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5589B6" w14:textId="77777777" w:rsidR="00C96420" w:rsidRDefault="00C96420" w:rsidP="00DA5EBC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</w:pPr>
      <w:r>
        <w:rPr>
          <w:rFonts w:ascii="Calibri" w:hAnsi="Calibri"/>
          <w:noProof/>
          <w:sz w:val="26"/>
          <w:szCs w:val="26"/>
          <w:lang w:eastAsia="en-GB"/>
        </w:rPr>
        <w:drawing>
          <wp:inline distT="0" distB="0" distL="0" distR="0" wp14:anchorId="33575C48" wp14:editId="6B4D8693">
            <wp:extent cx="2524125" cy="962025"/>
            <wp:effectExtent l="0" t="0" r="9525" b="9525"/>
            <wp:docPr id="1" name="Picture 1" descr="Beamish chaldron logo 2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mish chaldron logo 20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90C9AE" w14:textId="77777777" w:rsidR="00C96420" w:rsidRDefault="00C96420" w:rsidP="00DA5EBC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</w:pPr>
    </w:p>
    <w:p w14:paraId="51960BC0" w14:textId="77777777" w:rsidR="00C96420" w:rsidRDefault="00C96420" w:rsidP="00DA5EBC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sz w:val="28"/>
          <w:szCs w:val="28"/>
          <w:lang w:eastAsia="en-GB"/>
        </w:rPr>
      </w:pPr>
    </w:p>
    <w:p w14:paraId="044DA20A" w14:textId="01D117C4" w:rsidR="00DA5EBC" w:rsidRPr="00606441" w:rsidRDefault="00DA5EBC" w:rsidP="00DA5EBC">
      <w:pPr>
        <w:spacing w:after="0" w:line="240" w:lineRule="auto"/>
        <w:jc w:val="center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Job Description</w:t>
      </w:r>
    </w:p>
    <w:p w14:paraId="314E1294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71C2B5E0" w14:textId="69CB2068" w:rsidR="00DA5EBC" w:rsidRPr="00987105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Job title: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ab/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ab/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ab/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ab/>
        <w:t xml:space="preserve">People </w:t>
      </w:r>
      <w:r w:rsidR="00C96420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D</w:t>
      </w:r>
      <w:r w:rsidR="00FB10BF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evelopment Assistant</w:t>
      </w:r>
      <w:r w:rsidR="004710D3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(Maternity Cover)</w:t>
      </w:r>
    </w:p>
    <w:p w14:paraId="7DB0B091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7E729BF7" w14:textId="4E2C65C6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Responsible to:</w:t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  <w:r w:rsidR="008A75A4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  <w:r w:rsidR="004B31AF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People Manager</w:t>
      </w:r>
      <w:r w:rsidR="004710D3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and Director of People and Culture</w:t>
      </w:r>
      <w:r w:rsidR="00FB10BF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C96420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</w:p>
    <w:p w14:paraId="24C370DF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78CDD4A1" w14:textId="43257411" w:rsidR="00DA5EBC" w:rsidRPr="00606441" w:rsidRDefault="00DA5EBC" w:rsidP="00C93A7B">
      <w:pPr>
        <w:spacing w:after="0" w:line="240" w:lineRule="auto"/>
        <w:ind w:left="3600" w:hanging="3600"/>
        <w:jc w:val="both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Purpose:</w:t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  <w:r w:rsidR="009C027A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To suppo</w:t>
      </w:r>
      <w:r w:rsidR="006A5029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rt the learning</w:t>
      </w:r>
      <w:r w:rsidR="009C027A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and development requirements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of Beamish’s staff, volunteers and apprenti</w:t>
      </w:r>
      <w:r w:rsidR="009C027A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ces. E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nsuring that their needs are placed at the centre of organi</w:t>
      </w:r>
      <w:r w:rsidR="009C027A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sational growth and development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, </w:t>
      </w:r>
      <w:r w:rsidR="009C027A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enabling people to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gain the skills and knowledge they will need to deliver the </w:t>
      </w:r>
      <w:r w:rsidR="000D2B2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museums 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operational plans and </w:t>
      </w:r>
      <w:r w:rsidR="000D2B2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strategy. 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</w:p>
    <w:p w14:paraId="0B63187B" w14:textId="77777777" w:rsidR="00C93A7B" w:rsidRPr="00606441" w:rsidRDefault="00C93A7B" w:rsidP="00C93A7B">
      <w:pPr>
        <w:spacing w:after="0" w:line="240" w:lineRule="auto"/>
        <w:ind w:left="3600" w:hanging="3600"/>
        <w:jc w:val="both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73AEE10D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6FC9CAC" w14:textId="24B8A2E9" w:rsidR="00DA5EBC" w:rsidRPr="00606441" w:rsidRDefault="00F461B0" w:rsidP="00DA5EBC">
      <w:pPr>
        <w:spacing w:after="0" w:line="240" w:lineRule="auto"/>
        <w:ind w:left="3600" w:hanging="3600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What you will do/</w:t>
      </w:r>
      <w:r w:rsidR="00987105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k</w:t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 xml:space="preserve">ey </w:t>
      </w:r>
      <w:r w:rsidR="00987105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o</w:t>
      </w: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utcomes</w:t>
      </w:r>
      <w:r w:rsidR="00DA5EBC"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ab/>
      </w:r>
    </w:p>
    <w:p w14:paraId="74132A27" w14:textId="77777777" w:rsidR="00DA5EBC" w:rsidRPr="00606441" w:rsidRDefault="00DA5EBC" w:rsidP="00DA5EBC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E4518CD" w14:textId="482C8DA9" w:rsidR="00DA5EBC" w:rsidRPr="00606441" w:rsidRDefault="00DA5EBC" w:rsidP="00606441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Training</w:t>
      </w:r>
      <w:r w:rsidR="00EA4DAF"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 xml:space="preserve"> and </w:t>
      </w:r>
      <w:r w:rsidR="00EE36E5"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D</w:t>
      </w:r>
      <w:r w:rsidR="00EA4DAF"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evelopment</w:t>
      </w:r>
      <w:r w:rsidR="00170865"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 xml:space="preserve"> </w:t>
      </w:r>
    </w:p>
    <w:p w14:paraId="5BD5230C" w14:textId="77777777" w:rsidR="00C96420" w:rsidRPr="00606441" w:rsidRDefault="00C96420" w:rsidP="00C96420">
      <w:pPr>
        <w:spacing w:after="0" w:line="240" w:lineRule="auto"/>
        <w:ind w:left="720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AAE7481" w14:textId="2B62554A" w:rsidR="00DA5EBC" w:rsidRPr="00606441" w:rsidRDefault="00691969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D65C1A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Support the identification of training needs and maintain a training matrix for roles across the museum</w:t>
      </w:r>
    </w:p>
    <w:p w14:paraId="31B836FB" w14:textId="493D05B9" w:rsidR="00DA5EBC" w:rsidRPr="00606441" w:rsidRDefault="0045041C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P</w:t>
      </w:r>
      <w:r w:rsidR="00DA5EBC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lan</w:t>
      </w: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and book training</w:t>
      </w:r>
      <w:r w:rsidR="00DA5EBC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for staff and volunteers</w:t>
      </w:r>
    </w:p>
    <w:p w14:paraId="032204EB" w14:textId="1C5036A4" w:rsidR="00DA5EBC" w:rsidRPr="00606441" w:rsidRDefault="004B31AF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Coordinate and organise</w:t>
      </w:r>
      <w:r w:rsidR="00C96420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the</w:t>
      </w:r>
      <w:r w:rsidR="00DA5EBC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annual 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“C</w:t>
      </w:r>
      <w:r w:rsidR="0055481F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onnect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days.</w:t>
      </w:r>
    </w:p>
    <w:p w14:paraId="4B2354A8" w14:textId="4A6AE319" w:rsidR="006A5029" w:rsidRPr="00606441" w:rsidRDefault="006A5029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Assist with administ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ration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of 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all talent development programmes within the museum </w:t>
      </w:r>
    </w:p>
    <w:p w14:paraId="7C15D8B8" w14:textId="361E218C" w:rsidR="00EE36E5" w:rsidRPr="00606441" w:rsidRDefault="00170865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Keep</w:t>
      </w:r>
      <w:r w:rsidR="004B31AF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accurate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records of training attendance and achievement of certificates up to date</w:t>
      </w:r>
      <w:r w:rsidR="00EE36E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987105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</w:p>
    <w:p w14:paraId="0BBA7A90" w14:textId="45B37EA6" w:rsidR="00170865" w:rsidRPr="00606441" w:rsidRDefault="001941C6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Work with line managers to e</w:t>
      </w:r>
      <w:r w:rsidR="00EE36E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nsure compulsory training is undertaken within the required timescales. </w:t>
      </w:r>
    </w:p>
    <w:p w14:paraId="01F0CCB7" w14:textId="2712C106" w:rsidR="004C46AE" w:rsidRPr="00606441" w:rsidRDefault="00A01EB3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Collate team training plans.</w:t>
      </w:r>
    </w:p>
    <w:p w14:paraId="0DEA4AF2" w14:textId="3C5F6F93" w:rsidR="00A01EB3" w:rsidRPr="00606441" w:rsidRDefault="00EE36E5" w:rsidP="00FD2989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Manage</w:t>
      </w:r>
      <w:r w:rsidR="00A01EB3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the online training platform (iHASCO)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and maintain accurate records. </w:t>
      </w:r>
    </w:p>
    <w:p w14:paraId="7049DDCF" w14:textId="105BF40A" w:rsidR="002A144D" w:rsidRPr="00606441" w:rsidRDefault="004B31AF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Coordinate</w:t>
      </w:r>
      <w:r w:rsidR="002A144D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EE36E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and </w:t>
      </w:r>
      <w:r w:rsidR="002A144D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organis</w:t>
      </w:r>
      <w:r w:rsidR="00EE36E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e</w:t>
      </w:r>
      <w:r w:rsidR="002A144D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</w:t>
      </w:r>
      <w:r w:rsidR="00EE36E5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the</w:t>
      </w:r>
      <w:r w:rsidR="002A144D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delivery of induction for all new staff</w:t>
      </w:r>
    </w:p>
    <w:p w14:paraId="5089DD0E" w14:textId="735DD40F" w:rsidR="00EE36E5" w:rsidRPr="00107671" w:rsidRDefault="00FD2989" w:rsidP="00107671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Research learning and development practices and opportunities to meet the</w:t>
      </w:r>
      <w:r w:rsidR="00C27881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needs of individuals, teams and the museum.</w:t>
      </w:r>
    </w:p>
    <w:p w14:paraId="73041B91" w14:textId="34EA3325" w:rsidR="00CA38F9" w:rsidRPr="00606441" w:rsidRDefault="00CA38F9" w:rsidP="00DA5EBC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Consider equality, diversity and inclusion across all training and development within the museum. </w:t>
      </w:r>
    </w:p>
    <w:p w14:paraId="1897F03D" w14:textId="77777777" w:rsidR="00DA5EBC" w:rsidRPr="00606441" w:rsidRDefault="00DA5EBC" w:rsidP="00DA5EBC">
      <w:pPr>
        <w:spacing w:after="0" w:line="240" w:lineRule="auto"/>
        <w:ind w:left="720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B8ED196" w14:textId="77777777" w:rsidR="008A75A4" w:rsidRDefault="008A75A4" w:rsidP="00606441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35524885" w14:textId="77777777" w:rsidR="008A75A4" w:rsidRDefault="008A75A4" w:rsidP="00606441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7E812F4" w14:textId="510B308C" w:rsidR="00DA5EBC" w:rsidRPr="00606441" w:rsidRDefault="007F7C62" w:rsidP="00606441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 xml:space="preserve">Supporting the development of Apprentices, Staff and Volunteers. </w:t>
      </w:r>
    </w:p>
    <w:p w14:paraId="75090866" w14:textId="555559FC" w:rsidR="00691969" w:rsidRPr="00606441" w:rsidRDefault="00691969" w:rsidP="00606441">
      <w:p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7694287D" w14:textId="534764EA" w:rsidR="007F7C62" w:rsidRPr="00606441" w:rsidRDefault="00691969" w:rsidP="007F7C62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Assist with ensuring</w:t>
      </w:r>
      <w:r w:rsidR="00DA5EBC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apprentices are sup</w:t>
      </w: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ported in their work at Beamish</w:t>
      </w:r>
      <w:r w:rsidR="005D73D8">
        <w:rPr>
          <w:rFonts w:ascii="Franklin Gothic Book" w:eastAsia="Times New Roman" w:hAnsi="Franklin Gothic Book" w:cs="Arial"/>
          <w:color w:val="000000" w:themeColor="text1"/>
          <w:lang w:eastAsia="en-GB"/>
        </w:rPr>
        <w:t>.</w:t>
      </w:r>
    </w:p>
    <w:p w14:paraId="79A2CDD0" w14:textId="34D2E916" w:rsidR="00F2146E" w:rsidRPr="00107671" w:rsidRDefault="007F7C62" w:rsidP="00107671">
      <w:pPr>
        <w:numPr>
          <w:ilvl w:val="0"/>
          <w:numId w:val="4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Support</w:t>
      </w:r>
      <w:r w:rsidR="00987105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</w:t>
      </w:r>
      <w:r w:rsidR="001F6DA5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the development of learning opportunities for colleagues and volunteers across Beamish </w:t>
      </w: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 </w:t>
      </w:r>
    </w:p>
    <w:p w14:paraId="2B455FBE" w14:textId="1AD674CD" w:rsidR="003D017F" w:rsidRPr="00606441" w:rsidRDefault="003D017F" w:rsidP="004C46AE">
      <w:pPr>
        <w:pStyle w:val="ListParagraph"/>
        <w:numPr>
          <w:ilvl w:val="0"/>
          <w:numId w:val="7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Work with local colleges</w:t>
      </w:r>
      <w:r w:rsidR="00606441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and training providers</w:t>
      </w: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to open up opportunities </w:t>
      </w:r>
      <w:r w:rsidR="003D57B1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for training and potential apprenticeships. </w:t>
      </w:r>
    </w:p>
    <w:p w14:paraId="2F6D31D0" w14:textId="77777777" w:rsidR="00DA5EBC" w:rsidRPr="00606441" w:rsidRDefault="00DA5EBC" w:rsidP="00DA5EBC">
      <w:p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2F7FD72C" w14:textId="77777777" w:rsidR="00B456AB" w:rsidRDefault="00B456AB" w:rsidP="0060644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b/>
          <w:color w:val="000000" w:themeColor="text1"/>
          <w:lang w:eastAsia="en-GB"/>
        </w:rPr>
      </w:pPr>
    </w:p>
    <w:p w14:paraId="0B1CB688" w14:textId="37D98994" w:rsidR="00DA5EBC" w:rsidRPr="00606441" w:rsidRDefault="00170865" w:rsidP="00606441">
      <w:pPr>
        <w:autoSpaceDE w:val="0"/>
        <w:autoSpaceDN w:val="0"/>
        <w:adjustRightInd w:val="0"/>
        <w:spacing w:after="0" w:line="240" w:lineRule="auto"/>
        <w:rPr>
          <w:rFonts w:ascii="Franklin Gothic Book" w:eastAsia="Times New Roman" w:hAnsi="Franklin Gothic Book" w:cs="Helvetica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Helvetica"/>
          <w:b/>
          <w:color w:val="000000" w:themeColor="text1"/>
          <w:lang w:eastAsia="en-GB"/>
        </w:rPr>
        <w:lastRenderedPageBreak/>
        <w:t xml:space="preserve">Reporting </w:t>
      </w:r>
      <w:r w:rsidR="00C624EE">
        <w:rPr>
          <w:rFonts w:ascii="Franklin Gothic Book" w:eastAsia="Times New Roman" w:hAnsi="Franklin Gothic Book" w:cs="Helvetica"/>
          <w:b/>
          <w:color w:val="000000" w:themeColor="text1"/>
          <w:lang w:eastAsia="en-GB"/>
        </w:rPr>
        <w:t xml:space="preserve">and Evaluation </w:t>
      </w:r>
    </w:p>
    <w:p w14:paraId="67933B32" w14:textId="77777777" w:rsidR="00DA5EBC" w:rsidRPr="00606441" w:rsidRDefault="00DA5EBC" w:rsidP="00DA5EBC">
      <w:pPr>
        <w:spacing w:after="0" w:line="240" w:lineRule="auto"/>
        <w:jc w:val="both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1652EB6C" w14:textId="7FA78665" w:rsidR="00DA5EBC" w:rsidRPr="00606441" w:rsidRDefault="00DA5EBC" w:rsidP="00DA5EB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rPr>
          <w:rFonts w:ascii="Franklin Gothic Book" w:eastAsia="Times New Roman" w:hAnsi="Franklin Gothic Book" w:cs="Helvetica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Helvetica"/>
          <w:color w:val="000000" w:themeColor="text1"/>
          <w:lang w:eastAsia="en-GB"/>
        </w:rPr>
        <w:t>Provide regular</w:t>
      </w:r>
      <w:r w:rsidR="001F6DA5">
        <w:rPr>
          <w:rFonts w:ascii="Franklin Gothic Book" w:eastAsia="Times New Roman" w:hAnsi="Franklin Gothic Book" w:cs="Helvetica"/>
          <w:color w:val="000000" w:themeColor="text1"/>
          <w:lang w:eastAsia="en-GB"/>
        </w:rPr>
        <w:t xml:space="preserve"> training related reports and analysis</w:t>
      </w:r>
    </w:p>
    <w:p w14:paraId="44BCA825" w14:textId="5104774A" w:rsidR="004B59AD" w:rsidRDefault="001E10D9" w:rsidP="00107671">
      <w:pPr>
        <w:numPr>
          <w:ilvl w:val="0"/>
          <w:numId w:val="5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Ensure development opportunities are approached</w:t>
      </w:r>
      <w:r w:rsidR="00210484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and communicated</w:t>
      </w: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 fairly in line with the museum training policy. </w:t>
      </w:r>
    </w:p>
    <w:p w14:paraId="32FF3C8F" w14:textId="77777777" w:rsidR="00107671" w:rsidRPr="00107671" w:rsidRDefault="00107671" w:rsidP="00107671">
      <w:pPr>
        <w:spacing w:after="0" w:line="240" w:lineRule="auto"/>
        <w:ind w:left="720"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76FCDEDC" w14:textId="77777777" w:rsidR="00DA5EBC" w:rsidRPr="00606441" w:rsidRDefault="00DA5EBC" w:rsidP="00DA5EBC">
      <w:pPr>
        <w:autoSpaceDE w:val="0"/>
        <w:autoSpaceDN w:val="0"/>
        <w:adjustRightInd w:val="0"/>
        <w:spacing w:after="0" w:line="240" w:lineRule="auto"/>
        <w:contextualSpacing/>
        <w:rPr>
          <w:rFonts w:ascii="Franklin Gothic Book" w:eastAsia="Times New Roman" w:hAnsi="Franklin Gothic Book" w:cs="Helvetica"/>
          <w:color w:val="000000" w:themeColor="text1"/>
          <w:lang w:eastAsia="en-GB"/>
        </w:rPr>
      </w:pPr>
    </w:p>
    <w:p w14:paraId="5DFE9D73" w14:textId="77777777" w:rsidR="00DA5EBC" w:rsidRPr="00606441" w:rsidRDefault="00DA5EBC" w:rsidP="00606441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Financial responsibilities</w:t>
      </w:r>
    </w:p>
    <w:p w14:paraId="0BEB249D" w14:textId="77777777" w:rsidR="00DA5EBC" w:rsidRPr="00606441" w:rsidRDefault="00DA5EBC" w:rsidP="00DA5EBC">
      <w:pPr>
        <w:spacing w:after="0" w:line="240" w:lineRule="auto"/>
        <w:ind w:left="720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2AED542F" w14:textId="1D6A3EEA" w:rsidR="00DA5EBC" w:rsidRPr="00606441" w:rsidRDefault="00DA5EBC" w:rsidP="00DA5EBC">
      <w:pPr>
        <w:numPr>
          <w:ilvl w:val="0"/>
          <w:numId w:val="2"/>
        </w:num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val="x-none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val="x-none"/>
        </w:rPr>
        <w:t>Ensure good value for money for training courses and development opportunities</w:t>
      </w:r>
      <w:r w:rsidR="0084642E">
        <w:rPr>
          <w:rFonts w:ascii="Franklin Gothic Book" w:eastAsia="Times New Roman" w:hAnsi="Franklin Gothic Book" w:cs="Times New Roman"/>
          <w:color w:val="000000" w:themeColor="text1"/>
          <w:lang w:val="x-none"/>
        </w:rPr>
        <w:t xml:space="preserve"> by procuring all services and supplies according to the </w:t>
      </w:r>
      <w:r w:rsidR="00396E50">
        <w:rPr>
          <w:rFonts w:ascii="Franklin Gothic Book" w:eastAsia="Times New Roman" w:hAnsi="Franklin Gothic Book" w:cs="Times New Roman"/>
          <w:color w:val="000000" w:themeColor="text1"/>
          <w:lang w:val="x-none"/>
        </w:rPr>
        <w:t>M</w:t>
      </w:r>
      <w:r w:rsidR="0084642E">
        <w:rPr>
          <w:rFonts w:ascii="Franklin Gothic Book" w:eastAsia="Times New Roman" w:hAnsi="Franklin Gothic Book" w:cs="Times New Roman"/>
          <w:color w:val="000000" w:themeColor="text1"/>
          <w:lang w:val="x-none"/>
        </w:rPr>
        <w:t>useum</w:t>
      </w:r>
      <w:r w:rsidR="00396E50">
        <w:rPr>
          <w:rFonts w:ascii="Franklin Gothic Book" w:eastAsia="Times New Roman" w:hAnsi="Franklin Gothic Book" w:cs="Times New Roman"/>
          <w:color w:val="000000" w:themeColor="text1"/>
          <w:lang w:val="x-none"/>
        </w:rPr>
        <w:t>’</w:t>
      </w:r>
      <w:r w:rsidR="0084642E">
        <w:rPr>
          <w:rFonts w:ascii="Franklin Gothic Book" w:eastAsia="Times New Roman" w:hAnsi="Franklin Gothic Book" w:cs="Times New Roman"/>
          <w:color w:val="000000" w:themeColor="text1"/>
          <w:lang w:val="x-none"/>
        </w:rPr>
        <w:t xml:space="preserve">s </w:t>
      </w:r>
      <w:r w:rsidR="00396E50">
        <w:rPr>
          <w:rFonts w:ascii="Franklin Gothic Book" w:eastAsia="Times New Roman" w:hAnsi="Franklin Gothic Book" w:cs="Times New Roman"/>
          <w:color w:val="000000" w:themeColor="text1"/>
          <w:lang w:val="x-none"/>
        </w:rPr>
        <w:t>financial procedures</w:t>
      </w:r>
    </w:p>
    <w:p w14:paraId="6DC354E8" w14:textId="0FFC69A8" w:rsidR="00DA5EBC" w:rsidRPr="00606441" w:rsidRDefault="00DA5EBC" w:rsidP="00107671">
      <w:pPr>
        <w:spacing w:after="0" w:line="240" w:lineRule="auto"/>
        <w:ind w:left="720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1DDC3DDF" w14:textId="77777777" w:rsidR="00DA5EBC" w:rsidRPr="00606441" w:rsidRDefault="00DA5EBC" w:rsidP="00DA5EBC">
      <w:pPr>
        <w:spacing w:after="0" w:line="240" w:lineRule="auto"/>
        <w:ind w:right="567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253E51FB" w14:textId="77777777" w:rsidR="00DA5EBC" w:rsidRPr="00606441" w:rsidRDefault="00DA5EBC" w:rsidP="00606441">
      <w:pPr>
        <w:spacing w:after="0" w:line="240" w:lineRule="auto"/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  <w:t>General responsibilities</w:t>
      </w:r>
    </w:p>
    <w:p w14:paraId="2446DFB7" w14:textId="6CCD8E3F" w:rsidR="00B14D9F" w:rsidRPr="00606441" w:rsidRDefault="00B14D9F" w:rsidP="001E10D9">
      <w:pPr>
        <w:spacing w:after="0" w:line="240" w:lineRule="auto"/>
        <w:ind w:right="567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43FB37C0" w14:textId="31BFF2F7" w:rsidR="00B5345B" w:rsidRPr="00606441" w:rsidRDefault="00B5345B" w:rsidP="00606441">
      <w:pPr>
        <w:numPr>
          <w:ilvl w:val="0"/>
          <w:numId w:val="3"/>
        </w:numPr>
        <w:spacing w:after="0" w:line="240" w:lineRule="auto"/>
        <w:ind w:right="567"/>
        <w:jc w:val="both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Support the HR and People Development team with recruitment activity as required.</w:t>
      </w:r>
    </w:p>
    <w:p w14:paraId="73F0D6E2" w14:textId="1C7D9714" w:rsidR="00CA38F9" w:rsidRPr="00606441" w:rsidRDefault="00CA38F9" w:rsidP="00AA5F31">
      <w:pPr>
        <w:pStyle w:val="ListParagraph"/>
        <w:numPr>
          <w:ilvl w:val="0"/>
          <w:numId w:val="3"/>
        </w:numPr>
        <w:spacing w:after="0"/>
        <w:ind w:left="714" w:hanging="357"/>
        <w:rPr>
          <w:rFonts w:ascii="Franklin Gothic Book" w:hAnsi="Franklin Gothic Book"/>
        </w:rPr>
      </w:pPr>
      <w:r>
        <w:rPr>
          <w:rFonts w:ascii="Franklin Gothic Book" w:hAnsi="Franklin Gothic Book"/>
        </w:rPr>
        <w:t>Adherence to confidentiality and museum values</w:t>
      </w:r>
    </w:p>
    <w:p w14:paraId="235A31A2" w14:textId="56D8A6BF" w:rsidR="00F22CE3" w:rsidRPr="00606441" w:rsidRDefault="00396E50" w:rsidP="00AA5F31">
      <w:pPr>
        <w:numPr>
          <w:ilvl w:val="0"/>
          <w:numId w:val="3"/>
        </w:numPr>
        <w:spacing w:after="0" w:line="240" w:lineRule="auto"/>
        <w:ind w:left="714" w:right="567" w:hanging="357"/>
        <w:jc w:val="both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  <w:r>
        <w:rPr>
          <w:rFonts w:ascii="Franklin Gothic Book" w:eastAsia="Times New Roman" w:hAnsi="Franklin Gothic Book" w:cs="Times New Roman"/>
          <w:color w:val="000000" w:themeColor="text1"/>
          <w:lang w:eastAsia="en-GB"/>
        </w:rPr>
        <w:t xml:space="preserve">Attend </w:t>
      </w:r>
      <w:r w:rsidR="00F22CE3" w:rsidRPr="00606441">
        <w:rPr>
          <w:rFonts w:ascii="Franklin Gothic Book" w:eastAsia="Times New Roman" w:hAnsi="Franklin Gothic Book" w:cs="Times New Roman"/>
          <w:color w:val="000000" w:themeColor="text1"/>
          <w:lang w:eastAsia="en-GB"/>
        </w:rPr>
        <w:t>meetings such as Team Leader meetings, Operational Management Meetings and Monthly Staff &amp; Volunteer Catch Ups.</w:t>
      </w:r>
    </w:p>
    <w:p w14:paraId="7847A913" w14:textId="7D55E103" w:rsidR="00EA4DAF" w:rsidRPr="00606441" w:rsidRDefault="00EA4DAF" w:rsidP="00EA4DAF">
      <w:pPr>
        <w:numPr>
          <w:ilvl w:val="0"/>
          <w:numId w:val="3"/>
        </w:numPr>
        <w:tabs>
          <w:tab w:val="num" w:pos="763"/>
        </w:tabs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val="x-none"/>
        </w:rPr>
      </w:pPr>
      <w:r w:rsidRPr="00606441">
        <w:rPr>
          <w:rFonts w:ascii="Franklin Gothic Book" w:eastAsia="Times New Roman" w:hAnsi="Franklin Gothic Book" w:cs="Times New Roman"/>
          <w:color w:val="000000" w:themeColor="text1"/>
          <w:lang w:val="x-none"/>
        </w:rPr>
        <w:t xml:space="preserve">To carry out the duties of the post in accordance with the Museum’s </w:t>
      </w:r>
      <w:r w:rsidR="00606441" w:rsidRPr="00606441">
        <w:rPr>
          <w:rFonts w:ascii="Franklin Gothic Book" w:eastAsia="Times New Roman" w:hAnsi="Franklin Gothic Book" w:cs="Times New Roman"/>
          <w:color w:val="000000" w:themeColor="text1"/>
          <w:lang w:val="x-none"/>
        </w:rPr>
        <w:t>policies and procedures.</w:t>
      </w:r>
    </w:p>
    <w:p w14:paraId="36C9EC1F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Times New Roman"/>
          <w:color w:val="000000" w:themeColor="text1"/>
          <w:lang w:eastAsia="en-GB"/>
        </w:rPr>
      </w:pPr>
    </w:p>
    <w:p w14:paraId="7B742E82" w14:textId="77777777" w:rsidR="00DA5EBC" w:rsidRDefault="00DA5EBC" w:rsidP="00DA5EBC">
      <w:p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The People </w:t>
      </w:r>
      <w:r w:rsidR="00691969"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>Development Assistant</w:t>
      </w:r>
      <w:r w:rsidRPr="00606441">
        <w:rPr>
          <w:rFonts w:ascii="Franklin Gothic Book" w:eastAsia="Times New Roman" w:hAnsi="Franklin Gothic Book" w:cs="Arial"/>
          <w:color w:val="000000" w:themeColor="text1"/>
          <w:lang w:eastAsia="en-GB"/>
        </w:rPr>
        <w:t xml:space="preserve"> will from time to time be expected to carry out a range of other duties commensurate with the grade and falling within the scope of the post, as requested by management.</w:t>
      </w:r>
    </w:p>
    <w:p w14:paraId="422EB792" w14:textId="77777777" w:rsidR="00396E50" w:rsidRDefault="00396E50" w:rsidP="00DA5EBC">
      <w:p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13F518C0" w14:textId="233B130D" w:rsidR="00396E50" w:rsidRDefault="00396E50" w:rsidP="00DA5EBC">
      <w:pPr>
        <w:spacing w:after="0" w:line="240" w:lineRule="auto"/>
        <w:rPr>
          <w:rFonts w:ascii="Franklin Gothic Book" w:eastAsia="Times New Roman" w:hAnsi="Franklin Gothic Book" w:cs="Arial"/>
          <w:b/>
          <w:bCs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b/>
          <w:bCs/>
          <w:color w:val="000000" w:themeColor="text1"/>
          <w:lang w:eastAsia="en-GB"/>
        </w:rPr>
        <w:t>About You</w:t>
      </w:r>
    </w:p>
    <w:p w14:paraId="298FAF84" w14:textId="77777777" w:rsidR="00396E50" w:rsidRDefault="00396E50" w:rsidP="00DA5EBC">
      <w:p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67F45A91" w14:textId="55F73D88" w:rsidR="00396E50" w:rsidRDefault="00396E50" w:rsidP="00DA5EBC">
      <w:p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You will:</w:t>
      </w:r>
    </w:p>
    <w:p w14:paraId="51E71BF9" w14:textId="4AD9F659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Be highly organised, able to prioritise competing demands and manage workloads effectively</w:t>
      </w:r>
    </w:p>
    <w:p w14:paraId="5818013B" w14:textId="474531D6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Comfortable in the use of databases and using excel to produce reports</w:t>
      </w:r>
    </w:p>
    <w:p w14:paraId="620FC363" w14:textId="4F1DFB60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Analytical</w:t>
      </w:r>
    </w:p>
    <w:p w14:paraId="5073A131" w14:textId="0ABD9F43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Build positive relationships internally and externally, building collaboration and trust</w:t>
      </w:r>
    </w:p>
    <w:p w14:paraId="12FAD402" w14:textId="5A69AA07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Be confident and adaptable, able to tackle tasks with enthusiasm</w:t>
      </w:r>
    </w:p>
    <w:p w14:paraId="1433D490" w14:textId="5A56D31F" w:rsidR="00396E50" w:rsidRDefault="00396E50" w:rsidP="00396E50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Strong written skills to produce reports</w:t>
      </w:r>
    </w:p>
    <w:p w14:paraId="39AC1896" w14:textId="44FAF1F7" w:rsidR="00396E50" w:rsidRPr="00107671" w:rsidRDefault="00396E50" w:rsidP="00107671">
      <w:pPr>
        <w:pStyle w:val="ListParagraph"/>
        <w:numPr>
          <w:ilvl w:val="0"/>
          <w:numId w:val="9"/>
        </w:num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  <w:r>
        <w:rPr>
          <w:rFonts w:ascii="Franklin Gothic Book" w:eastAsia="Times New Roman" w:hAnsi="Franklin Gothic Book" w:cs="Arial"/>
          <w:color w:val="000000" w:themeColor="text1"/>
          <w:lang w:eastAsia="en-GB"/>
        </w:rPr>
        <w:t>Work as part of a team whilst being self-motivated to take initiative</w:t>
      </w:r>
    </w:p>
    <w:p w14:paraId="33293BD8" w14:textId="77777777" w:rsidR="00DA5EBC" w:rsidRPr="00606441" w:rsidRDefault="00DA5EBC" w:rsidP="00DA5EBC">
      <w:pPr>
        <w:spacing w:after="0" w:line="240" w:lineRule="auto"/>
        <w:rPr>
          <w:rFonts w:ascii="Franklin Gothic Book" w:eastAsia="Times New Roman" w:hAnsi="Franklin Gothic Book" w:cs="Arial"/>
          <w:color w:val="000000" w:themeColor="text1"/>
          <w:lang w:eastAsia="en-GB"/>
        </w:rPr>
      </w:pPr>
    </w:p>
    <w:p w14:paraId="22F691EE" w14:textId="19263F0D" w:rsidR="00987105" w:rsidRPr="00606441" w:rsidRDefault="00987105" w:rsidP="00DA5EBC">
      <w:pPr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p w14:paraId="4C867C33" w14:textId="77777777" w:rsidR="00EC3437" w:rsidRPr="00606441" w:rsidRDefault="00EC3437" w:rsidP="00DA5EBC">
      <w:pPr>
        <w:rPr>
          <w:rFonts w:ascii="Franklin Gothic Book" w:eastAsia="Times New Roman" w:hAnsi="Franklin Gothic Book" w:cs="Times New Roman"/>
          <w:b/>
          <w:color w:val="000000" w:themeColor="text1"/>
          <w:lang w:eastAsia="en-GB"/>
        </w:rPr>
      </w:pPr>
    </w:p>
    <w:sectPr w:rsidR="00EC3437" w:rsidRPr="006064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73FDF"/>
    <w:multiLevelType w:val="hybridMultilevel"/>
    <w:tmpl w:val="1884C5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B47F2"/>
    <w:multiLevelType w:val="hybridMultilevel"/>
    <w:tmpl w:val="884E9D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BB725E"/>
    <w:multiLevelType w:val="hybridMultilevel"/>
    <w:tmpl w:val="87AAF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A33668"/>
    <w:multiLevelType w:val="hybridMultilevel"/>
    <w:tmpl w:val="076069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2C63F3A"/>
    <w:multiLevelType w:val="hybridMultilevel"/>
    <w:tmpl w:val="D1902E0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440D18"/>
    <w:multiLevelType w:val="hybridMultilevel"/>
    <w:tmpl w:val="281AB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EF400C"/>
    <w:multiLevelType w:val="hybridMultilevel"/>
    <w:tmpl w:val="F384D4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D759BD"/>
    <w:multiLevelType w:val="hybridMultilevel"/>
    <w:tmpl w:val="BCF0BF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262642"/>
    <w:multiLevelType w:val="hybridMultilevel"/>
    <w:tmpl w:val="BA2823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5287918">
    <w:abstractNumId w:val="4"/>
  </w:num>
  <w:num w:numId="2" w16cid:durableId="1274287520">
    <w:abstractNumId w:val="8"/>
  </w:num>
  <w:num w:numId="3" w16cid:durableId="421951810">
    <w:abstractNumId w:val="1"/>
  </w:num>
  <w:num w:numId="4" w16cid:durableId="388378868">
    <w:abstractNumId w:val="5"/>
  </w:num>
  <w:num w:numId="5" w16cid:durableId="1715422011">
    <w:abstractNumId w:val="2"/>
  </w:num>
  <w:num w:numId="6" w16cid:durableId="1943107797">
    <w:abstractNumId w:val="3"/>
  </w:num>
  <w:num w:numId="7" w16cid:durableId="672268650">
    <w:abstractNumId w:val="7"/>
  </w:num>
  <w:num w:numId="8" w16cid:durableId="1132943528">
    <w:abstractNumId w:val="6"/>
  </w:num>
  <w:num w:numId="9" w16cid:durableId="30346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EBC"/>
    <w:rsid w:val="000130CB"/>
    <w:rsid w:val="000567C4"/>
    <w:rsid w:val="00062135"/>
    <w:rsid w:val="000D2B25"/>
    <w:rsid w:val="000E15FA"/>
    <w:rsid w:val="000E5AC9"/>
    <w:rsid w:val="000F59F9"/>
    <w:rsid w:val="00107671"/>
    <w:rsid w:val="001405FE"/>
    <w:rsid w:val="001620F0"/>
    <w:rsid w:val="00170865"/>
    <w:rsid w:val="00177B1F"/>
    <w:rsid w:val="001941C6"/>
    <w:rsid w:val="001C4B36"/>
    <w:rsid w:val="001C550F"/>
    <w:rsid w:val="001E10D9"/>
    <w:rsid w:val="001E22C9"/>
    <w:rsid w:val="001F6DA5"/>
    <w:rsid w:val="00210484"/>
    <w:rsid w:val="00233744"/>
    <w:rsid w:val="00265CF3"/>
    <w:rsid w:val="00280531"/>
    <w:rsid w:val="00292D3C"/>
    <w:rsid w:val="002A144D"/>
    <w:rsid w:val="002C060C"/>
    <w:rsid w:val="002D059C"/>
    <w:rsid w:val="0033065D"/>
    <w:rsid w:val="003405C9"/>
    <w:rsid w:val="00364F4D"/>
    <w:rsid w:val="00371CDB"/>
    <w:rsid w:val="0039075F"/>
    <w:rsid w:val="00396E50"/>
    <w:rsid w:val="003D017F"/>
    <w:rsid w:val="003D57B1"/>
    <w:rsid w:val="0045041C"/>
    <w:rsid w:val="004710D3"/>
    <w:rsid w:val="004756B7"/>
    <w:rsid w:val="004B31AF"/>
    <w:rsid w:val="004B59AD"/>
    <w:rsid w:val="004C46AE"/>
    <w:rsid w:val="004C4856"/>
    <w:rsid w:val="004D4D49"/>
    <w:rsid w:val="00530EF3"/>
    <w:rsid w:val="0055481F"/>
    <w:rsid w:val="00586154"/>
    <w:rsid w:val="005D73D8"/>
    <w:rsid w:val="00606441"/>
    <w:rsid w:val="00615594"/>
    <w:rsid w:val="0066618C"/>
    <w:rsid w:val="00691969"/>
    <w:rsid w:val="006A07EF"/>
    <w:rsid w:val="006A29C9"/>
    <w:rsid w:val="006A5029"/>
    <w:rsid w:val="006C09C2"/>
    <w:rsid w:val="007066CB"/>
    <w:rsid w:val="00726D79"/>
    <w:rsid w:val="00734249"/>
    <w:rsid w:val="00735296"/>
    <w:rsid w:val="00780549"/>
    <w:rsid w:val="007955A2"/>
    <w:rsid w:val="007E30D9"/>
    <w:rsid w:val="007E4435"/>
    <w:rsid w:val="007F0CB3"/>
    <w:rsid w:val="007F78C8"/>
    <w:rsid w:val="007F7C62"/>
    <w:rsid w:val="008020B0"/>
    <w:rsid w:val="00812416"/>
    <w:rsid w:val="00812F9B"/>
    <w:rsid w:val="00826D8B"/>
    <w:rsid w:val="0083064F"/>
    <w:rsid w:val="0084642E"/>
    <w:rsid w:val="008473DF"/>
    <w:rsid w:val="008A1063"/>
    <w:rsid w:val="008A75A4"/>
    <w:rsid w:val="008B2E3E"/>
    <w:rsid w:val="008B4E53"/>
    <w:rsid w:val="008D3A20"/>
    <w:rsid w:val="00904EA2"/>
    <w:rsid w:val="00987105"/>
    <w:rsid w:val="009C027A"/>
    <w:rsid w:val="009C4014"/>
    <w:rsid w:val="009D077D"/>
    <w:rsid w:val="009F672C"/>
    <w:rsid w:val="00A01EB3"/>
    <w:rsid w:val="00A90519"/>
    <w:rsid w:val="00AA5F31"/>
    <w:rsid w:val="00AB73C3"/>
    <w:rsid w:val="00B06DC7"/>
    <w:rsid w:val="00B14D9F"/>
    <w:rsid w:val="00B24DC3"/>
    <w:rsid w:val="00B456AB"/>
    <w:rsid w:val="00B5345B"/>
    <w:rsid w:val="00BC31CF"/>
    <w:rsid w:val="00C27881"/>
    <w:rsid w:val="00C624EE"/>
    <w:rsid w:val="00C928A5"/>
    <w:rsid w:val="00C93A7B"/>
    <w:rsid w:val="00C96420"/>
    <w:rsid w:val="00CA38F9"/>
    <w:rsid w:val="00CD0366"/>
    <w:rsid w:val="00D40F7C"/>
    <w:rsid w:val="00D440CA"/>
    <w:rsid w:val="00D65C1A"/>
    <w:rsid w:val="00DA5EBC"/>
    <w:rsid w:val="00DB3766"/>
    <w:rsid w:val="00E21F13"/>
    <w:rsid w:val="00E47E8F"/>
    <w:rsid w:val="00EA4DAF"/>
    <w:rsid w:val="00EC3437"/>
    <w:rsid w:val="00EC662A"/>
    <w:rsid w:val="00EE36E5"/>
    <w:rsid w:val="00EF6F3B"/>
    <w:rsid w:val="00F2146E"/>
    <w:rsid w:val="00F22CE3"/>
    <w:rsid w:val="00F461B0"/>
    <w:rsid w:val="00F56276"/>
    <w:rsid w:val="00F70579"/>
    <w:rsid w:val="00F74C0B"/>
    <w:rsid w:val="00FB10BF"/>
    <w:rsid w:val="00FD071A"/>
    <w:rsid w:val="00FD2989"/>
    <w:rsid w:val="00FF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31AB89"/>
  <w15:docId w15:val="{F9A4B906-9BAE-4568-A735-7EADFAAE4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9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642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7086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E5A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5AC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E5AC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5A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5AC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D07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 /><Relationship Id="rId7" Type="http://schemas.openxmlformats.org/officeDocument/2006/relationships/webSettings" Target="webSettings.xml" /><Relationship Id="rId6" Type="http://schemas.openxmlformats.org/officeDocument/2006/relationships/settings" Target="settings.xml" /><Relationship Id="rId5" Type="http://schemas.openxmlformats.org/officeDocument/2006/relationships/styles" Target="styles.xml" /><Relationship Id="rId10" Type="http://schemas.openxmlformats.org/officeDocument/2006/relationships/theme" Target="theme/theme1.xml" /><Relationship Id="rId4" Type="http://schemas.openxmlformats.org/officeDocument/2006/relationships/numbering" Target="numbering.xml" /><Relationship Id="rId9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Celyn Williams</dc:creator>
  <cp:lastModifiedBy>Susan Birss</cp:lastModifiedBy>
  <cp:revision>3</cp:revision>
  <cp:lastPrinted>2025-01-03T14:50:00Z</cp:lastPrinted>
  <dcterms:created xsi:type="dcterms:W3CDTF">2025-01-13T09:51:00Z</dcterms:created>
  <dcterms:modified xsi:type="dcterms:W3CDTF">2025-01-13T11:19:00Z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ec3a098c13ddb79aaa6b0298288bfb6158fc2ca2f49d2f31fe48fc7dd65a8216</vt:lpwstr>
  </property>
  <property fmtid="{D5CDD505-2E9C-101B-9397-08002B2CF9AE}" pid="3" name="ContentTypeId">
    <vt:lpwstr>0x010100D6BA649DE46CE844950989BFB31C94CF</vt:lpwstr>
  </property>
</Properties>
</file>