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4E" w:rsidRDefault="0073544E">
      <w:pPr>
        <w:rPr>
          <w:b/>
        </w:rPr>
      </w:pPr>
    </w:p>
    <w:p w:rsidR="0073544E" w:rsidRDefault="0073544E">
      <w:pPr>
        <w:rPr>
          <w:b/>
        </w:rPr>
      </w:pPr>
    </w:p>
    <w:p w:rsidR="0073544E" w:rsidRDefault="0073544E">
      <w:pPr>
        <w:rPr>
          <w:b/>
        </w:rPr>
      </w:pPr>
    </w:p>
    <w:p w:rsidR="0073544E" w:rsidRDefault="00843485">
      <w:r>
        <w:rPr>
          <w:noProof/>
        </w:rPr>
        <w:drawing>
          <wp:inline distT="19050" distB="19050" distL="19050" distR="19050">
            <wp:extent cx="1062038" cy="106203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rsidR="0073544E" w:rsidRDefault="0073544E">
      <w:pPr>
        <w:widowControl w:val="0"/>
        <w:spacing w:line="240" w:lineRule="auto"/>
      </w:pPr>
    </w:p>
    <w:p w:rsidR="0073544E" w:rsidRDefault="0073544E">
      <w:pPr>
        <w:widowControl w:val="0"/>
        <w:spacing w:line="240" w:lineRule="auto"/>
        <w:rPr>
          <w:rFonts w:ascii="Open Sans" w:eastAsia="Open Sans" w:hAnsi="Open Sans" w:cs="Open Sans"/>
          <w:b/>
          <w:color w:val="004888"/>
          <w:sz w:val="54"/>
          <w:szCs w:val="54"/>
        </w:rPr>
      </w:pPr>
    </w:p>
    <w:p w:rsidR="0073544E" w:rsidRDefault="00843485">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Service Designer</w:t>
      </w:r>
    </w:p>
    <w:p w:rsidR="0073544E" w:rsidRDefault="00843485">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rsidR="0073544E" w:rsidRDefault="0073544E">
      <w:pPr>
        <w:widowControl w:val="0"/>
        <w:rPr>
          <w:rFonts w:ascii="Open Sans" w:eastAsia="Open Sans" w:hAnsi="Open Sans" w:cs="Open Sans"/>
          <w:color w:val="004888"/>
          <w:sz w:val="32"/>
          <w:szCs w:val="32"/>
        </w:rPr>
      </w:pPr>
    </w:p>
    <w:p w:rsidR="0073544E" w:rsidRDefault="00843485">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at Citizens Advice. This job pack should give you everything you need to know to apply for this role and what it means to work at Citizens Advice.  </w:t>
      </w:r>
    </w:p>
    <w:p w:rsidR="0073544E" w:rsidRDefault="0073544E">
      <w:pPr>
        <w:widowControl w:val="0"/>
        <w:rPr>
          <w:rFonts w:ascii="Open Sans" w:eastAsia="Open Sans" w:hAnsi="Open Sans" w:cs="Open Sans"/>
          <w:color w:val="004888"/>
          <w:sz w:val="24"/>
          <w:szCs w:val="24"/>
        </w:rPr>
      </w:pPr>
    </w:p>
    <w:p w:rsidR="0073544E" w:rsidRDefault="00843485">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rsidR="0073544E" w:rsidRDefault="00843485">
      <w:pPr>
        <w:widowControl w:val="0"/>
        <w:numPr>
          <w:ilvl w:val="0"/>
          <w:numId w:val="1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rsidR="0073544E" w:rsidRDefault="00843485">
      <w:pPr>
        <w:widowControl w:val="0"/>
        <w:numPr>
          <w:ilvl w:val="0"/>
          <w:numId w:val="1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rsidR="0073544E" w:rsidRDefault="00843485">
      <w:pPr>
        <w:widowControl w:val="0"/>
        <w:numPr>
          <w:ilvl w:val="0"/>
          <w:numId w:val="1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Information about the team, organisation and role</w:t>
      </w:r>
    </w:p>
    <w:p w:rsidR="0073544E" w:rsidRDefault="00843485">
      <w:pPr>
        <w:widowControl w:val="0"/>
        <w:numPr>
          <w:ilvl w:val="0"/>
          <w:numId w:val="1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rsidR="0073544E" w:rsidRDefault="00843485">
      <w:pPr>
        <w:widowControl w:val="0"/>
        <w:numPr>
          <w:ilvl w:val="0"/>
          <w:numId w:val="1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benefits of working at Citizens Advice</w:t>
      </w:r>
    </w:p>
    <w:p w:rsidR="0073544E" w:rsidRDefault="00843485">
      <w:pPr>
        <w:widowControl w:val="0"/>
        <w:numPr>
          <w:ilvl w:val="0"/>
          <w:numId w:val="13"/>
        </w:numP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rsidR="0073544E" w:rsidRDefault="0073544E">
      <w:pPr>
        <w:widowControl w:val="0"/>
        <w:spacing w:after="280" w:line="345" w:lineRule="auto"/>
        <w:rPr>
          <w:rFonts w:ascii="Open Sans" w:eastAsia="Open Sans" w:hAnsi="Open Sans" w:cs="Open Sans"/>
          <w:color w:val="004888"/>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3544E">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73544E" w:rsidRDefault="00843485">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Want to chat about this role?</w:t>
            </w:r>
          </w:p>
          <w:p w:rsidR="0073544E" w:rsidRDefault="00843485">
            <w:pPr>
              <w:widowControl w:val="0"/>
              <w:spacing w:line="240" w:lineRule="auto"/>
              <w:rPr>
                <w:rFonts w:ascii="Open Sans" w:eastAsia="Open Sans" w:hAnsi="Open Sans" w:cs="Open Sans"/>
                <w:b/>
                <w:color w:val="FFFFFF"/>
                <w:sz w:val="24"/>
                <w:szCs w:val="24"/>
              </w:rPr>
            </w:pPr>
            <w:r>
              <w:rPr>
                <w:rFonts w:ascii="Open Sans" w:eastAsia="Open Sans" w:hAnsi="Open Sans" w:cs="Open Sans"/>
                <w:color w:val="004B88"/>
                <w:sz w:val="24"/>
                <w:szCs w:val="24"/>
              </w:rPr>
              <w:t xml:space="preserve">If you want to chat about the role further, you can contact </w:t>
            </w:r>
            <w:r>
              <w:rPr>
                <w:rFonts w:ascii="Open Sans" w:eastAsia="Open Sans" w:hAnsi="Open Sans" w:cs="Open Sans"/>
                <w:b/>
                <w:color w:val="004B88"/>
                <w:sz w:val="24"/>
                <w:szCs w:val="24"/>
              </w:rPr>
              <w:t>Aidan O’Boyle</w:t>
            </w:r>
            <w:r>
              <w:rPr>
                <w:rFonts w:ascii="Open Sans" w:eastAsia="Open Sans" w:hAnsi="Open Sans" w:cs="Open Sans"/>
                <w:color w:val="004B88"/>
                <w:sz w:val="24"/>
                <w:szCs w:val="24"/>
              </w:rPr>
              <w:t xml:space="preserve"> by emailing </w:t>
            </w:r>
            <w:r>
              <w:rPr>
                <w:rFonts w:ascii="Open Sans" w:eastAsia="Open Sans" w:hAnsi="Open Sans" w:cs="Open Sans"/>
                <w:b/>
                <w:color w:val="004B88"/>
                <w:sz w:val="24"/>
                <w:szCs w:val="24"/>
              </w:rPr>
              <w:t>aidan.o’boyle@citizensadvice.org.uk</w:t>
            </w:r>
            <w:r>
              <w:rPr>
                <w:rFonts w:ascii="Open Sans" w:eastAsia="Open Sans" w:hAnsi="Open Sans" w:cs="Open Sans"/>
                <w:color w:val="004B88"/>
                <w:sz w:val="24"/>
                <w:szCs w:val="24"/>
              </w:rPr>
              <w:t xml:space="preserve"> or calling </w:t>
            </w:r>
            <w:r>
              <w:rPr>
                <w:rFonts w:ascii="Open Sans" w:eastAsia="Open Sans" w:hAnsi="Open Sans" w:cs="Open Sans"/>
                <w:b/>
                <w:color w:val="004B88"/>
                <w:sz w:val="24"/>
                <w:szCs w:val="24"/>
              </w:rPr>
              <w:t>03000 231604</w:t>
            </w:r>
          </w:p>
        </w:tc>
      </w:tr>
    </w:tbl>
    <w:p w:rsidR="0073544E" w:rsidRDefault="0073544E">
      <w:pPr>
        <w:widowControl w:val="0"/>
        <w:spacing w:line="240" w:lineRule="auto"/>
        <w:rPr>
          <w:rFonts w:ascii="Open Sans" w:eastAsia="Open Sans" w:hAnsi="Open Sans" w:cs="Open Sans"/>
          <w:b/>
          <w:color w:val="004888"/>
          <w:sz w:val="50"/>
          <w:szCs w:val="50"/>
        </w:rPr>
      </w:pPr>
    </w:p>
    <w:p w:rsidR="0073544E" w:rsidRDefault="0073544E">
      <w:pPr>
        <w:widowControl w:val="0"/>
        <w:spacing w:line="240" w:lineRule="auto"/>
        <w:rPr>
          <w:rFonts w:ascii="Open Sans" w:eastAsia="Open Sans" w:hAnsi="Open Sans" w:cs="Open Sans"/>
          <w:b/>
          <w:color w:val="004888"/>
          <w:sz w:val="50"/>
          <w:szCs w:val="50"/>
        </w:rPr>
      </w:pPr>
    </w:p>
    <w:tbl>
      <w:tblPr>
        <w:tblStyle w:val="a0"/>
        <w:tblW w:w="9029" w:type="dxa"/>
        <w:tblLayout w:type="fixed"/>
        <w:tblLook w:val="0600" w:firstRow="0" w:lastRow="0" w:firstColumn="0" w:lastColumn="0" w:noHBand="1" w:noVBand="1"/>
      </w:tblPr>
      <w:tblGrid>
        <w:gridCol w:w="9029"/>
      </w:tblGrid>
      <w:tr w:rsidR="0073544E">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73544E" w:rsidRDefault="0073544E">
            <w:pPr>
              <w:widowControl w:val="0"/>
              <w:spacing w:before="280" w:after="280" w:line="240" w:lineRule="auto"/>
              <w:rPr>
                <w:rFonts w:ascii="Open Sans" w:eastAsia="Open Sans" w:hAnsi="Open Sans" w:cs="Open Sans"/>
                <w:b/>
                <w:color w:val="004888"/>
                <w:sz w:val="54"/>
                <w:szCs w:val="54"/>
              </w:rPr>
            </w:pPr>
          </w:p>
          <w:p w:rsidR="0073544E" w:rsidRDefault="00843485">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04813" cy="341367"/>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rsidR="0073544E" w:rsidRDefault="00843485">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rsidR="0073544E" w:rsidRDefault="00843485">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rsidR="0073544E" w:rsidRDefault="00843485">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73544E">
        <w:tc>
          <w:tcPr>
            <w:tcW w:w="9029" w:type="dxa"/>
            <w:tcBorders>
              <w:top w:val="nil"/>
            </w:tcBorders>
            <w:shd w:val="clear" w:color="auto" w:fill="auto"/>
            <w:tcMar>
              <w:top w:w="100" w:type="dxa"/>
              <w:left w:w="100" w:type="dxa"/>
              <w:bottom w:w="100" w:type="dxa"/>
              <w:right w:w="100" w:type="dxa"/>
            </w:tcMar>
          </w:tcPr>
          <w:p w:rsidR="0073544E" w:rsidRDefault="00843485">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 xml:space="preserve"> </w:t>
            </w:r>
          </w:p>
          <w:tbl>
            <w:tblPr>
              <w:tblStyle w:val="a1"/>
              <w:tblW w:w="8790" w:type="dxa"/>
              <w:tblLayout w:type="fixed"/>
              <w:tblLook w:val="0600" w:firstRow="0" w:lastRow="0" w:firstColumn="0" w:lastColumn="0" w:noHBand="1" w:noVBand="1"/>
            </w:tblPr>
            <w:tblGrid>
              <w:gridCol w:w="915"/>
              <w:gridCol w:w="7875"/>
            </w:tblGrid>
            <w:tr w:rsidR="0073544E">
              <w:tc>
                <w:tcPr>
                  <w:tcW w:w="915" w:type="dxa"/>
                  <w:shd w:val="clear" w:color="auto" w:fill="auto"/>
                  <w:tcMar>
                    <w:top w:w="100" w:type="dxa"/>
                    <w:left w:w="100" w:type="dxa"/>
                    <w:bottom w:w="100" w:type="dxa"/>
                    <w:right w:w="100" w:type="dxa"/>
                  </w:tcMar>
                </w:tcPr>
                <w:p w:rsidR="0073544E" w:rsidRDefault="00843485">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23863" cy="405826"/>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73544E" w:rsidRDefault="00843485">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rsidR="0073544E" w:rsidRDefault="0073544E">
            <w:pPr>
              <w:widowControl w:val="0"/>
              <w:spacing w:line="240" w:lineRule="auto"/>
              <w:rPr>
                <w:rFonts w:ascii="Open Sans" w:eastAsia="Open Sans" w:hAnsi="Open Sans" w:cs="Open Sans"/>
                <w:b/>
                <w:color w:val="004888"/>
                <w:sz w:val="24"/>
                <w:szCs w:val="24"/>
              </w:rPr>
            </w:pPr>
          </w:p>
          <w:p w:rsidR="0073544E" w:rsidRDefault="00843485">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over 290 independent local Citizens Advice services across England and Wales.</w:t>
            </w:r>
          </w:p>
          <w:p w:rsidR="0073544E" w:rsidRDefault="0073544E">
            <w:pPr>
              <w:widowControl w:val="0"/>
              <w:spacing w:line="240" w:lineRule="auto"/>
              <w:rPr>
                <w:rFonts w:ascii="Open Sans" w:eastAsia="Open Sans" w:hAnsi="Open Sans" w:cs="Open Sans"/>
                <w:color w:val="004888"/>
                <w:sz w:val="24"/>
                <w:szCs w:val="24"/>
              </w:rPr>
            </w:pPr>
          </w:p>
          <w:p w:rsidR="0073544E" w:rsidRDefault="00843485">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rsidR="0073544E" w:rsidRDefault="00843485">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rsidR="0073544E" w:rsidRDefault="00843485">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w:t>
            </w:r>
            <w:r>
              <w:rPr>
                <w:rFonts w:ascii="Open Sans" w:eastAsia="Open Sans" w:hAnsi="Open Sans" w:cs="Open Sans"/>
                <w:color w:val="004888"/>
                <w:sz w:val="24"/>
                <w:szCs w:val="24"/>
              </w:rPr>
              <w:t xml:space="preserve"> impact on behalf of the people who rely on us.</w:t>
            </w:r>
          </w:p>
        </w:tc>
      </w:tr>
    </w:tbl>
    <w:p w:rsidR="0073544E" w:rsidRDefault="0073544E">
      <w:pPr>
        <w:widowControl w:val="0"/>
        <w:spacing w:line="240" w:lineRule="auto"/>
      </w:pPr>
    </w:p>
    <w:p w:rsidR="0073544E" w:rsidRDefault="0073544E">
      <w:pPr>
        <w:widowControl w:val="0"/>
        <w:spacing w:line="240" w:lineRule="auto"/>
      </w:pPr>
    </w:p>
    <w:p w:rsidR="0073544E" w:rsidRDefault="0073544E">
      <w:pPr>
        <w:widowControl w:val="0"/>
        <w:spacing w:line="240" w:lineRule="auto"/>
      </w:pPr>
    </w:p>
    <w:p w:rsidR="0073544E" w:rsidRDefault="0073544E">
      <w:pPr>
        <w:widowControl w:val="0"/>
        <w:spacing w:line="240" w:lineRule="auto"/>
      </w:pPr>
    </w:p>
    <w:p w:rsidR="0073544E" w:rsidRDefault="00843485">
      <w:pPr>
        <w:widowControl w:val="0"/>
        <w:spacing w:line="240" w:lineRule="auto"/>
        <w:rPr>
          <w:sz w:val="28"/>
          <w:szCs w:val="28"/>
        </w:rPr>
      </w:pPr>
      <w:r>
        <w:rPr>
          <w:rFonts w:ascii="Open Sans" w:eastAsia="Open Sans" w:hAnsi="Open Sans" w:cs="Open Sans"/>
          <w:noProof/>
          <w:color w:val="004888"/>
          <w:sz w:val="32"/>
          <w:szCs w:val="32"/>
        </w:rPr>
        <w:drawing>
          <wp:inline distT="19050" distB="19050" distL="19050" distR="19050">
            <wp:extent cx="390525" cy="39052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How our organisation works</w:t>
      </w:r>
    </w:p>
    <w:p w:rsidR="0073544E" w:rsidRDefault="0073544E"/>
    <w:tbl>
      <w:tblPr>
        <w:tblStyle w:val="a2"/>
        <w:tblW w:w="9540" w:type="dxa"/>
        <w:tblLayout w:type="fixed"/>
        <w:tblLook w:val="0600" w:firstRow="0" w:lastRow="0" w:firstColumn="0" w:lastColumn="0" w:noHBand="1" w:noVBand="1"/>
      </w:tblPr>
      <w:tblGrid>
        <w:gridCol w:w="4455"/>
        <w:gridCol w:w="5085"/>
      </w:tblGrid>
      <w:tr w:rsidR="0073544E">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rsidR="0073544E" w:rsidRDefault="0073544E">
            <w:pPr>
              <w:widowControl w:val="0"/>
              <w:spacing w:line="240" w:lineRule="auto"/>
              <w:rPr>
                <w:rFonts w:ascii="Open Sans" w:eastAsia="Open Sans" w:hAnsi="Open Sans" w:cs="Open Sans"/>
                <w:color w:val="004B88"/>
                <w:sz w:val="24"/>
                <w:szCs w:val="24"/>
              </w:rPr>
            </w:pPr>
          </w:p>
          <w:p w:rsidR="0073544E" w:rsidRDefault="00843485">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r>
            <w:r>
              <w:rPr>
                <w:rFonts w:ascii="Open Sans" w:eastAsia="Open Sans" w:hAnsi="Open Sans" w:cs="Open Sans"/>
                <w:color w:val="004B88"/>
                <w:sz w:val="24"/>
                <w:szCs w:val="24"/>
              </w:rPr>
              <w:t>This role sits in the national charity, which includes</w:t>
            </w:r>
          </w:p>
          <w:p w:rsidR="0073544E" w:rsidRDefault="0073544E">
            <w:pPr>
              <w:widowControl w:val="0"/>
              <w:spacing w:line="240" w:lineRule="auto"/>
              <w:rPr>
                <w:rFonts w:ascii="Open Sans" w:eastAsia="Open Sans" w:hAnsi="Open Sans" w:cs="Open Sans"/>
                <w:color w:val="004B88"/>
                <w:sz w:val="24"/>
                <w:szCs w:val="24"/>
              </w:rPr>
            </w:pPr>
          </w:p>
          <w:p w:rsidR="0073544E" w:rsidRDefault="00843485">
            <w:pPr>
              <w:widowControl w:val="0"/>
              <w:numPr>
                <w:ilvl w:val="0"/>
                <w:numId w:val="1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800 national staff working in one of our 6 offices or as homeworkers, or as part of the Witness Service from over 240 courts across England and Wales</w:t>
            </w:r>
          </w:p>
          <w:p w:rsidR="0073544E" w:rsidRDefault="00843485">
            <w:pPr>
              <w:widowControl w:val="0"/>
              <w:numPr>
                <w:ilvl w:val="0"/>
                <w:numId w:val="1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3000 Witness Service volunteers</w:t>
            </w:r>
            <w:r>
              <w:rPr>
                <w:rFonts w:ascii="Open Sans" w:eastAsia="Open Sans" w:hAnsi="Open Sans" w:cs="Open Sans"/>
                <w:color w:val="004B88"/>
                <w:sz w:val="24"/>
                <w:szCs w:val="24"/>
              </w:rPr>
              <w:br/>
            </w:r>
          </w:p>
          <w:p w:rsidR="0073544E" w:rsidRDefault="00843485">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network membe</w:t>
            </w:r>
            <w:r>
              <w:rPr>
                <w:rFonts w:ascii="Open Sans" w:eastAsia="Open Sans" w:hAnsi="Open Sans" w:cs="Open Sans"/>
                <w:color w:val="004B88"/>
                <w:sz w:val="24"/>
                <w:szCs w:val="24"/>
              </w:rPr>
              <w:t>rs are all independent charities, delivering services from</w:t>
            </w:r>
          </w:p>
          <w:p w:rsidR="0073544E" w:rsidRDefault="0073544E">
            <w:pPr>
              <w:widowControl w:val="0"/>
              <w:spacing w:line="240" w:lineRule="auto"/>
              <w:rPr>
                <w:rFonts w:ascii="Open Sans" w:eastAsia="Open Sans" w:hAnsi="Open Sans" w:cs="Open Sans"/>
                <w:color w:val="004B88"/>
                <w:sz w:val="24"/>
                <w:szCs w:val="24"/>
              </w:rPr>
            </w:pPr>
          </w:p>
          <w:p w:rsidR="0073544E" w:rsidRDefault="00843485">
            <w:pPr>
              <w:widowControl w:val="0"/>
              <w:numPr>
                <w:ilvl w:val="0"/>
                <w:numId w:val="10"/>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rsidR="0073544E" w:rsidRDefault="00843485">
            <w:pPr>
              <w:widowControl w:val="0"/>
              <w:numPr>
                <w:ilvl w:val="0"/>
                <w:numId w:val="10"/>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rsidR="0073544E" w:rsidRDefault="00843485">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rsidR="0073544E" w:rsidRDefault="0073544E">
            <w:pPr>
              <w:widowControl w:val="0"/>
              <w:spacing w:line="240" w:lineRule="auto"/>
              <w:rPr>
                <w:rFonts w:ascii="Open Sans" w:eastAsia="Open Sans" w:hAnsi="Open Sans" w:cs="Open Sans"/>
                <w:color w:val="004B88"/>
                <w:sz w:val="24"/>
                <w:szCs w:val="24"/>
              </w:rPr>
            </w:pPr>
          </w:p>
          <w:p w:rsidR="0073544E" w:rsidRDefault="00843485">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rsidR="0073544E" w:rsidRDefault="00843485">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rsidR="0073544E" w:rsidRDefault="0073544E">
            <w:pPr>
              <w:widowControl w:val="0"/>
              <w:spacing w:line="240" w:lineRule="auto"/>
              <w:rPr>
                <w:rFonts w:ascii="Open Sans" w:eastAsia="Open Sans" w:hAnsi="Open Sans" w:cs="Open Sans"/>
                <w:color w:val="004B88"/>
                <w:sz w:val="24"/>
                <w:szCs w:val="24"/>
              </w:rPr>
            </w:pPr>
          </w:p>
          <w:p w:rsidR="0073544E" w:rsidRDefault="00843485">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5085" w:type="dxa"/>
            <w:tcBorders>
              <w:top w:val="nil"/>
              <w:left w:val="nil"/>
              <w:bottom w:val="nil"/>
              <w:right w:val="nil"/>
            </w:tcBorders>
            <w:shd w:val="clear" w:color="auto" w:fill="auto"/>
            <w:tcMar>
              <w:top w:w="100" w:type="dxa"/>
              <w:left w:w="100" w:type="dxa"/>
              <w:bottom w:w="100" w:type="dxa"/>
              <w:right w:w="100" w:type="dxa"/>
            </w:tcMar>
          </w:tcPr>
          <w:p w:rsidR="0073544E" w:rsidRDefault="0073544E">
            <w:pPr>
              <w:widowControl w:val="0"/>
              <w:spacing w:line="240" w:lineRule="auto"/>
              <w:rPr>
                <w:rFonts w:ascii="Open Sans" w:eastAsia="Open Sans" w:hAnsi="Open Sans" w:cs="Open Sans"/>
                <w:color w:val="004B88"/>
                <w:sz w:val="28"/>
                <w:szCs w:val="28"/>
              </w:rPr>
            </w:pPr>
          </w:p>
          <w:p w:rsidR="0073544E" w:rsidRDefault="0073544E">
            <w:pPr>
              <w:widowControl w:val="0"/>
              <w:spacing w:line="240" w:lineRule="auto"/>
              <w:rPr>
                <w:rFonts w:ascii="Open Sans" w:eastAsia="Open Sans" w:hAnsi="Open Sans" w:cs="Open Sans"/>
                <w:color w:val="004B88"/>
                <w:sz w:val="28"/>
                <w:szCs w:val="28"/>
              </w:rPr>
            </w:pPr>
          </w:p>
          <w:p w:rsidR="0073544E" w:rsidRDefault="00843485">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extent cx="3538538" cy="55495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538538" cy="5549510"/>
                          </a:xfrm>
                          <a:prstGeom prst="rect">
                            <a:avLst/>
                          </a:prstGeom>
                          <a:ln/>
                        </pic:spPr>
                      </pic:pic>
                    </a:graphicData>
                  </a:graphic>
                </wp:inline>
              </w:drawing>
            </w:r>
          </w:p>
          <w:p w:rsidR="0073544E" w:rsidRDefault="0073544E">
            <w:pPr>
              <w:widowControl w:val="0"/>
              <w:spacing w:line="240" w:lineRule="auto"/>
              <w:rPr>
                <w:rFonts w:ascii="Open Sans" w:eastAsia="Open Sans" w:hAnsi="Open Sans" w:cs="Open Sans"/>
                <w:color w:val="004B88"/>
                <w:sz w:val="28"/>
                <w:szCs w:val="28"/>
              </w:rPr>
            </w:pPr>
          </w:p>
        </w:tc>
      </w:tr>
    </w:tbl>
    <w:p w:rsidR="004F02D4" w:rsidRDefault="004F02D4">
      <w:pPr>
        <w:widowControl w:val="0"/>
        <w:spacing w:line="360" w:lineRule="auto"/>
        <w:rPr>
          <w:rFonts w:ascii="Open Sans" w:eastAsia="Open Sans" w:hAnsi="Open Sans" w:cs="Open Sans"/>
          <w:b/>
          <w:color w:val="004888"/>
          <w:sz w:val="66"/>
          <w:szCs w:val="66"/>
        </w:rPr>
      </w:pPr>
    </w:p>
    <w:p w:rsidR="0073544E" w:rsidRDefault="00843485">
      <w:pPr>
        <w:widowControl w:val="0"/>
        <w:spacing w:line="360" w:lineRule="auto"/>
        <w:rPr>
          <w:rFonts w:ascii="Open Sans" w:eastAsia="Open Sans" w:hAnsi="Open Sans" w:cs="Open Sans"/>
          <w:b/>
          <w:color w:val="004888"/>
          <w:sz w:val="54"/>
          <w:szCs w:val="54"/>
        </w:rPr>
      </w:pPr>
      <w:r>
        <w:rPr>
          <w:rFonts w:ascii="Open Sans" w:eastAsia="Open Sans" w:hAnsi="Open Sans" w:cs="Open Sans"/>
          <w:b/>
          <w:color w:val="004888"/>
          <w:sz w:val="66"/>
          <w:szCs w:val="66"/>
        </w:rPr>
        <w:t xml:space="preserve"> </w:t>
      </w:r>
      <w:r>
        <w:rPr>
          <w:rFonts w:ascii="Open Sans" w:eastAsia="Open Sans" w:hAnsi="Open Sans" w:cs="Open Sans"/>
          <w:noProof/>
          <w:color w:val="004888"/>
          <w:sz w:val="32"/>
          <w:szCs w:val="32"/>
        </w:rPr>
        <w:drawing>
          <wp:inline distT="19050" distB="19050" distL="19050" distR="19050">
            <wp:extent cx="390525" cy="39052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b/>
          <w:color w:val="004888"/>
          <w:sz w:val="54"/>
          <w:szCs w:val="54"/>
        </w:rPr>
        <w:t xml:space="preserve">  The team</w:t>
      </w:r>
    </w:p>
    <w:p w:rsidR="0073544E" w:rsidRDefault="0084348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The role you’re applying for is in the </w:t>
      </w:r>
      <w:r>
        <w:rPr>
          <w:rFonts w:ascii="Open Sans" w:eastAsia="Open Sans" w:hAnsi="Open Sans" w:cs="Open Sans"/>
          <w:b/>
          <w:color w:val="004888"/>
          <w:sz w:val="24"/>
          <w:szCs w:val="24"/>
        </w:rPr>
        <w:t>Customer Journey</w:t>
      </w:r>
      <w:r>
        <w:rPr>
          <w:rFonts w:ascii="Open Sans" w:eastAsia="Open Sans" w:hAnsi="Open Sans" w:cs="Open Sans"/>
          <w:color w:val="004888"/>
          <w:sz w:val="24"/>
          <w:szCs w:val="24"/>
        </w:rPr>
        <w:t xml:space="preserve"> directorate and in the </w:t>
      </w:r>
      <w:r>
        <w:rPr>
          <w:rFonts w:ascii="Open Sans" w:eastAsia="Open Sans" w:hAnsi="Open Sans" w:cs="Open Sans"/>
          <w:b/>
          <w:color w:val="004888"/>
          <w:sz w:val="24"/>
          <w:szCs w:val="24"/>
        </w:rPr>
        <w:t>Service Design</w:t>
      </w:r>
      <w:r>
        <w:rPr>
          <w:rFonts w:ascii="Open Sans" w:eastAsia="Open Sans" w:hAnsi="Open Sans" w:cs="Open Sans"/>
          <w:color w:val="004888"/>
          <w:sz w:val="24"/>
          <w:szCs w:val="24"/>
        </w:rPr>
        <w:t xml:space="preserve"> team. Here are some blogs where you can find out more about us:</w:t>
      </w:r>
    </w:p>
    <w:p w:rsidR="0073544E" w:rsidRDefault="0073544E">
      <w:pPr>
        <w:widowControl w:val="0"/>
        <w:spacing w:line="240" w:lineRule="auto"/>
        <w:rPr>
          <w:rFonts w:ascii="Open Sans" w:eastAsia="Open Sans" w:hAnsi="Open Sans" w:cs="Open Sans"/>
          <w:color w:val="1155CC"/>
          <w:sz w:val="24"/>
          <w:szCs w:val="24"/>
        </w:rPr>
      </w:pPr>
    </w:p>
    <w:p w:rsidR="0073544E" w:rsidRDefault="00843485">
      <w:pPr>
        <w:widowControl w:val="0"/>
        <w:numPr>
          <w:ilvl w:val="0"/>
          <w:numId w:val="3"/>
        </w:numPr>
        <w:spacing w:line="240" w:lineRule="auto"/>
        <w:rPr>
          <w:rFonts w:ascii="Open Sans" w:eastAsia="Open Sans" w:hAnsi="Open Sans" w:cs="Open Sans"/>
          <w:b/>
          <w:color w:val="004A88"/>
          <w:sz w:val="24"/>
          <w:szCs w:val="24"/>
        </w:rPr>
      </w:pPr>
      <w:hyperlink r:id="rId13">
        <w:r>
          <w:rPr>
            <w:rFonts w:ascii="Open Sans" w:eastAsia="Open Sans" w:hAnsi="Open Sans" w:cs="Open Sans"/>
            <w:b/>
            <w:color w:val="1155CC"/>
            <w:sz w:val="24"/>
            <w:szCs w:val="24"/>
            <w:u w:val="single"/>
          </w:rPr>
          <w:t>To take the next step on digital, we dropped the word ‘digital’</w:t>
        </w:r>
      </w:hyperlink>
      <w:r>
        <w:rPr>
          <w:rFonts w:ascii="Open Sans" w:eastAsia="Open Sans" w:hAnsi="Open Sans" w:cs="Open Sans"/>
          <w:b/>
          <w:color w:val="004A88"/>
          <w:sz w:val="24"/>
          <w:szCs w:val="24"/>
        </w:rPr>
        <w:t xml:space="preserve">, </w:t>
      </w:r>
      <w:r>
        <w:rPr>
          <w:rFonts w:ascii="Open Sans" w:eastAsia="Open Sans" w:hAnsi="Open Sans" w:cs="Open Sans"/>
          <w:color w:val="004888"/>
          <w:sz w:val="24"/>
          <w:szCs w:val="24"/>
        </w:rPr>
        <w:t>by James Plunkett, Executive Director of Advice &amp; Advocacy</w:t>
      </w:r>
    </w:p>
    <w:p w:rsidR="0073544E" w:rsidRDefault="00843485">
      <w:pPr>
        <w:numPr>
          <w:ilvl w:val="0"/>
          <w:numId w:val="3"/>
        </w:numPr>
        <w:rPr>
          <w:b/>
          <w:color w:val="004A88"/>
          <w:sz w:val="24"/>
          <w:szCs w:val="24"/>
        </w:rPr>
      </w:pPr>
      <w:hyperlink r:id="rId14">
        <w:r>
          <w:rPr>
            <w:rFonts w:ascii="Open Sans" w:eastAsia="Open Sans" w:hAnsi="Open Sans" w:cs="Open Sans"/>
            <w:b/>
            <w:color w:val="1155CC"/>
            <w:sz w:val="24"/>
            <w:szCs w:val="24"/>
            <w:u w:val="single"/>
          </w:rPr>
          <w:t>How to build your own case management system</w:t>
        </w:r>
      </w:hyperlink>
      <w:r>
        <w:rPr>
          <w:rFonts w:ascii="Open Sans" w:eastAsia="Open Sans" w:hAnsi="Open Sans" w:cs="Open Sans"/>
          <w:b/>
          <w:color w:val="004A88"/>
          <w:sz w:val="24"/>
          <w:szCs w:val="24"/>
        </w:rPr>
        <w:t xml:space="preserve">, </w:t>
      </w:r>
      <w:r>
        <w:rPr>
          <w:rFonts w:ascii="Open Sans" w:eastAsia="Open Sans" w:hAnsi="Open Sans" w:cs="Open Sans"/>
          <w:color w:val="004888"/>
          <w:sz w:val="24"/>
          <w:szCs w:val="24"/>
        </w:rPr>
        <w:t xml:space="preserve">by Catherine </w:t>
      </w:r>
      <w:proofErr w:type="spellStart"/>
      <w:r>
        <w:rPr>
          <w:rFonts w:ascii="Open Sans" w:eastAsia="Open Sans" w:hAnsi="Open Sans" w:cs="Open Sans"/>
          <w:color w:val="004888"/>
          <w:sz w:val="24"/>
          <w:szCs w:val="24"/>
        </w:rPr>
        <w:t>Togher</w:t>
      </w:r>
      <w:proofErr w:type="spellEnd"/>
      <w:r>
        <w:rPr>
          <w:rFonts w:ascii="Open Sans" w:eastAsia="Open Sans" w:hAnsi="Open Sans" w:cs="Open Sans"/>
          <w:color w:val="004888"/>
          <w:sz w:val="24"/>
          <w:szCs w:val="24"/>
        </w:rPr>
        <w:t>, Digital Team</w:t>
      </w:r>
    </w:p>
    <w:p w:rsidR="0073544E" w:rsidRDefault="00843485">
      <w:pPr>
        <w:widowControl w:val="0"/>
        <w:numPr>
          <w:ilvl w:val="0"/>
          <w:numId w:val="3"/>
        </w:numPr>
        <w:spacing w:line="240" w:lineRule="auto"/>
        <w:rPr>
          <w:rFonts w:ascii="Open Sans" w:eastAsia="Open Sans" w:hAnsi="Open Sans" w:cs="Open Sans"/>
          <w:b/>
          <w:color w:val="004A88"/>
          <w:sz w:val="24"/>
          <w:szCs w:val="24"/>
        </w:rPr>
      </w:pPr>
      <w:hyperlink r:id="rId15">
        <w:r>
          <w:rPr>
            <w:rFonts w:ascii="Open Sans" w:eastAsia="Open Sans" w:hAnsi="Open Sans" w:cs="Open Sans"/>
            <w:b/>
            <w:color w:val="1155CC"/>
            <w:sz w:val="24"/>
            <w:szCs w:val="24"/>
            <w:u w:val="single"/>
          </w:rPr>
          <w:t>Designing more accessible advice</w:t>
        </w:r>
      </w:hyperlink>
      <w:r>
        <w:rPr>
          <w:rFonts w:ascii="Open Sans" w:eastAsia="Open Sans" w:hAnsi="Open Sans" w:cs="Open Sans"/>
          <w:b/>
          <w:color w:val="004A88"/>
          <w:sz w:val="24"/>
          <w:szCs w:val="24"/>
        </w:rPr>
        <w:t xml:space="preserve">, </w:t>
      </w:r>
      <w:r>
        <w:rPr>
          <w:rFonts w:ascii="Open Sans" w:eastAsia="Open Sans" w:hAnsi="Open Sans" w:cs="Open Sans"/>
          <w:color w:val="004888"/>
          <w:sz w:val="24"/>
          <w:szCs w:val="24"/>
        </w:rPr>
        <w:t>by Paul O’Neill, Senior UX Designer</w:t>
      </w:r>
    </w:p>
    <w:p w:rsidR="0073544E" w:rsidRDefault="00843485">
      <w:pPr>
        <w:widowControl w:val="0"/>
        <w:spacing w:line="240" w:lineRule="auto"/>
        <w:rPr>
          <w:rFonts w:ascii="Open Sans" w:eastAsia="Open Sans" w:hAnsi="Open Sans" w:cs="Open Sans"/>
          <w:b/>
          <w:color w:val="004A88"/>
          <w:sz w:val="24"/>
          <w:szCs w:val="24"/>
        </w:rPr>
      </w:pPr>
      <w:r>
        <w:br w:type="page"/>
      </w:r>
    </w:p>
    <w:p w:rsidR="0073544E" w:rsidRDefault="00843485">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lastRenderedPageBreak/>
        <w:drawing>
          <wp:inline distT="19050" distB="19050" distL="19050" distR="19050">
            <wp:extent cx="490682" cy="4318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We’re looking for a Service Designer to join our Service Desi</w:t>
      </w:r>
      <w:r w:rsidR="004F02D4">
        <w:rPr>
          <w:rFonts w:ascii="Open Sans" w:eastAsia="Open Sans" w:hAnsi="Open Sans" w:cs="Open Sans"/>
          <w:color w:val="004888"/>
          <w:sz w:val="24"/>
          <w:szCs w:val="24"/>
        </w:rPr>
        <w:t>gn team here at Citizens Advice.</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Our team work to de</w:t>
      </w:r>
      <w:r>
        <w:rPr>
          <w:rFonts w:ascii="Open Sans" w:eastAsia="Open Sans" w:hAnsi="Open Sans" w:cs="Open Sans"/>
          <w:color w:val="004888"/>
          <w:sz w:val="24"/>
          <w:szCs w:val="24"/>
        </w:rPr>
        <w:t>sign and develop services that truly meet the needs of our service users.</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You’ll work with service users, frontline staff, subject matter experts and stakeholders, alongside other researchers and designers, to design new services.</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As a member of the se</w:t>
      </w:r>
      <w:r>
        <w:rPr>
          <w:rFonts w:ascii="Open Sans" w:eastAsia="Open Sans" w:hAnsi="Open Sans" w:cs="Open Sans"/>
          <w:color w:val="004888"/>
          <w:sz w:val="24"/>
          <w:szCs w:val="24"/>
        </w:rPr>
        <w:t>rvice design team you’ll be involved in every stage of the design process. You’ll be:</w:t>
      </w:r>
    </w:p>
    <w:p w:rsidR="0073544E" w:rsidRPr="007025DF" w:rsidRDefault="00843485">
      <w:pPr>
        <w:rPr>
          <w:rFonts w:ascii="Open Sans" w:eastAsia="Open Sans" w:hAnsi="Open Sans" w:cs="Open Sans"/>
          <w:color w:val="004888"/>
          <w:sz w:val="24"/>
          <w:szCs w:val="24"/>
        </w:rPr>
      </w:pPr>
      <w:r w:rsidRPr="007025DF">
        <w:rPr>
          <w:rFonts w:eastAsia="Arial Unicode MS"/>
          <w:color w:val="004888"/>
          <w:sz w:val="24"/>
          <w:szCs w:val="24"/>
        </w:rPr>
        <w:t>●</w:t>
      </w:r>
      <w:r w:rsidRPr="007025DF">
        <w:rPr>
          <w:rFonts w:ascii="Open Sans" w:eastAsia="Arial Unicode MS" w:hAnsi="Open Sans" w:cs="Arial Unicode MS"/>
          <w:color w:val="004888"/>
          <w:sz w:val="24"/>
          <w:szCs w:val="24"/>
        </w:rPr>
        <w:t xml:space="preserve">       working to understand user need and the strategic </w:t>
      </w:r>
    </w:p>
    <w:p w:rsidR="0073544E" w:rsidRPr="007025DF" w:rsidRDefault="00843485">
      <w:pPr>
        <w:rPr>
          <w:rFonts w:ascii="Open Sans" w:eastAsia="Open Sans" w:hAnsi="Open Sans" w:cs="Open Sans"/>
          <w:color w:val="004888"/>
          <w:sz w:val="24"/>
          <w:szCs w:val="24"/>
        </w:rPr>
      </w:pPr>
      <w:r w:rsidRPr="007025DF">
        <w:rPr>
          <w:rFonts w:ascii="Open Sans" w:eastAsia="Open Sans" w:hAnsi="Open Sans" w:cs="Open Sans"/>
          <w:color w:val="004888"/>
          <w:sz w:val="24"/>
          <w:szCs w:val="24"/>
        </w:rPr>
        <w:t xml:space="preserve">         </w:t>
      </w:r>
      <w:proofErr w:type="gramStart"/>
      <w:r w:rsidRPr="007025DF">
        <w:rPr>
          <w:rFonts w:ascii="Open Sans" w:eastAsia="Open Sans" w:hAnsi="Open Sans" w:cs="Open Sans"/>
          <w:color w:val="004888"/>
          <w:sz w:val="24"/>
          <w:szCs w:val="24"/>
        </w:rPr>
        <w:t>direction</w:t>
      </w:r>
      <w:proofErr w:type="gramEnd"/>
      <w:r w:rsidRPr="007025DF">
        <w:rPr>
          <w:rFonts w:ascii="Open Sans" w:eastAsia="Open Sans" w:hAnsi="Open Sans" w:cs="Open Sans"/>
          <w:color w:val="004888"/>
          <w:sz w:val="24"/>
          <w:szCs w:val="24"/>
        </w:rPr>
        <w:t xml:space="preserve"> of the organisation</w:t>
      </w:r>
    </w:p>
    <w:p w:rsidR="0073544E" w:rsidRPr="007025DF" w:rsidRDefault="00843485">
      <w:pPr>
        <w:rPr>
          <w:rFonts w:ascii="Open Sans" w:eastAsia="Open Sans" w:hAnsi="Open Sans" w:cs="Open Sans"/>
          <w:color w:val="004888"/>
          <w:sz w:val="24"/>
          <w:szCs w:val="24"/>
        </w:rPr>
      </w:pPr>
      <w:r w:rsidRPr="007025DF">
        <w:rPr>
          <w:rFonts w:eastAsia="Arial Unicode MS"/>
          <w:color w:val="004888"/>
          <w:sz w:val="24"/>
          <w:szCs w:val="24"/>
        </w:rPr>
        <w:t>●</w:t>
      </w:r>
      <w:r w:rsidRPr="007025DF">
        <w:rPr>
          <w:rFonts w:ascii="Open Sans" w:eastAsia="Arial Unicode MS" w:hAnsi="Open Sans" w:cs="Arial Unicode MS"/>
          <w:color w:val="004888"/>
          <w:sz w:val="24"/>
          <w:szCs w:val="24"/>
        </w:rPr>
        <w:t xml:space="preserve">       generating service concepts</w:t>
      </w:r>
    </w:p>
    <w:p w:rsidR="0073544E" w:rsidRPr="007025DF" w:rsidRDefault="00843485">
      <w:pPr>
        <w:rPr>
          <w:rFonts w:ascii="Open Sans" w:eastAsia="Open Sans" w:hAnsi="Open Sans" w:cs="Open Sans"/>
          <w:color w:val="004888"/>
          <w:sz w:val="24"/>
          <w:szCs w:val="24"/>
        </w:rPr>
      </w:pPr>
      <w:r w:rsidRPr="007025DF">
        <w:rPr>
          <w:rFonts w:eastAsia="Arial Unicode MS"/>
          <w:color w:val="004888"/>
          <w:sz w:val="24"/>
          <w:szCs w:val="24"/>
        </w:rPr>
        <w:t>●</w:t>
      </w:r>
      <w:r w:rsidRPr="007025DF">
        <w:rPr>
          <w:rFonts w:ascii="Open Sans" w:eastAsia="Arial Unicode MS" w:hAnsi="Open Sans" w:cs="Arial Unicode MS"/>
          <w:color w:val="004888"/>
          <w:sz w:val="24"/>
          <w:szCs w:val="24"/>
        </w:rPr>
        <w:t xml:space="preserve">       </w:t>
      </w:r>
      <w:proofErr w:type="gramStart"/>
      <w:r w:rsidRPr="007025DF">
        <w:rPr>
          <w:rFonts w:ascii="Open Sans" w:eastAsia="Arial Unicode MS" w:hAnsi="Open Sans" w:cs="Arial Unicode MS"/>
          <w:color w:val="004888"/>
          <w:sz w:val="24"/>
          <w:szCs w:val="24"/>
        </w:rPr>
        <w:t>planning</w:t>
      </w:r>
      <w:proofErr w:type="gramEnd"/>
      <w:r w:rsidRPr="007025DF">
        <w:rPr>
          <w:rFonts w:ascii="Open Sans" w:eastAsia="Arial Unicode MS" w:hAnsi="Open Sans" w:cs="Arial Unicode MS"/>
          <w:color w:val="004888"/>
          <w:sz w:val="24"/>
          <w:szCs w:val="24"/>
        </w:rPr>
        <w:t xml:space="preserve"> and facilitating co</w:t>
      </w:r>
      <w:r w:rsidRPr="007025DF">
        <w:rPr>
          <w:rFonts w:ascii="Open Sans" w:eastAsia="Arial Unicode MS" w:hAnsi="Open Sans" w:cs="Arial Unicode MS"/>
          <w:color w:val="004888"/>
          <w:sz w:val="24"/>
          <w:szCs w:val="24"/>
        </w:rPr>
        <w:t>-design workshops</w:t>
      </w:r>
    </w:p>
    <w:p w:rsidR="0073544E" w:rsidRPr="007025DF" w:rsidRDefault="00843485">
      <w:pPr>
        <w:rPr>
          <w:rFonts w:ascii="Open Sans" w:eastAsia="Open Sans" w:hAnsi="Open Sans" w:cs="Open Sans"/>
          <w:color w:val="004888"/>
          <w:sz w:val="24"/>
          <w:szCs w:val="24"/>
        </w:rPr>
      </w:pPr>
      <w:r w:rsidRPr="007025DF">
        <w:rPr>
          <w:rFonts w:eastAsia="Arial Unicode MS"/>
          <w:color w:val="004888"/>
          <w:sz w:val="24"/>
          <w:szCs w:val="24"/>
        </w:rPr>
        <w:t>●</w:t>
      </w:r>
      <w:r w:rsidRPr="007025DF">
        <w:rPr>
          <w:rFonts w:ascii="Open Sans" w:eastAsia="Arial Unicode MS" w:hAnsi="Open Sans" w:cs="Arial Unicode MS"/>
          <w:color w:val="004888"/>
          <w:sz w:val="24"/>
          <w:szCs w:val="24"/>
        </w:rPr>
        <w:t xml:space="preserve">       </w:t>
      </w:r>
      <w:proofErr w:type="gramStart"/>
      <w:r w:rsidRPr="007025DF">
        <w:rPr>
          <w:rFonts w:ascii="Open Sans" w:eastAsia="Arial Unicode MS" w:hAnsi="Open Sans" w:cs="Arial Unicode MS"/>
          <w:color w:val="004888"/>
          <w:sz w:val="24"/>
          <w:szCs w:val="24"/>
        </w:rPr>
        <w:t>actively</w:t>
      </w:r>
      <w:proofErr w:type="gramEnd"/>
      <w:r w:rsidRPr="007025DF">
        <w:rPr>
          <w:rFonts w:ascii="Open Sans" w:eastAsia="Arial Unicode MS" w:hAnsi="Open Sans" w:cs="Arial Unicode MS"/>
          <w:color w:val="004888"/>
          <w:sz w:val="24"/>
          <w:szCs w:val="24"/>
        </w:rPr>
        <w:t xml:space="preserve"> prototyping and testing design ideas</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You’ll need experience applying the service design process in a fast paced, iterative environment.</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We’re interested in people who can see the bigger picture and also be able to get</w:t>
      </w:r>
      <w:r>
        <w:rPr>
          <w:rFonts w:ascii="Open Sans" w:eastAsia="Open Sans" w:hAnsi="Open Sans" w:cs="Open Sans"/>
          <w:color w:val="004888"/>
          <w:sz w:val="24"/>
          <w:szCs w:val="24"/>
        </w:rPr>
        <w:t xml:space="preserve"> into the detail when needed. You will need to be able to communicate your thoughts and ideas well, both verbally and visually.</w:t>
      </w:r>
    </w:p>
    <w:p w:rsidR="0073544E" w:rsidRDefault="0073544E">
      <w:pPr>
        <w:rPr>
          <w:rFonts w:ascii="Open Sans" w:eastAsia="Open Sans" w:hAnsi="Open Sans" w:cs="Open Sans"/>
          <w:color w:val="004888"/>
          <w:sz w:val="24"/>
          <w:szCs w:val="24"/>
        </w:rPr>
      </w:pPr>
    </w:p>
    <w:p w:rsidR="0073544E" w:rsidRDefault="00843485">
      <w:pPr>
        <w:rPr>
          <w:rFonts w:ascii="Open Sans" w:eastAsia="Open Sans" w:hAnsi="Open Sans" w:cs="Open Sans"/>
          <w:color w:val="004888"/>
          <w:sz w:val="24"/>
          <w:szCs w:val="24"/>
        </w:rPr>
      </w:pPr>
      <w:r>
        <w:rPr>
          <w:rFonts w:ascii="Open Sans" w:eastAsia="Open Sans" w:hAnsi="Open Sans" w:cs="Open Sans"/>
          <w:color w:val="004888"/>
          <w:sz w:val="24"/>
          <w:szCs w:val="24"/>
        </w:rPr>
        <w:t>We are looking for someone who is enthusiastic about creating positive change and who will always be user focussed, collaborati</w:t>
      </w:r>
      <w:r>
        <w:rPr>
          <w:rFonts w:ascii="Open Sans" w:eastAsia="Open Sans" w:hAnsi="Open Sans" w:cs="Open Sans"/>
          <w:color w:val="004888"/>
          <w:sz w:val="24"/>
          <w:szCs w:val="24"/>
        </w:rPr>
        <w:t>ve, hardworking and open to learning new things.</w:t>
      </w:r>
    </w:p>
    <w:p w:rsidR="0073544E" w:rsidRDefault="0073544E">
      <w:pPr>
        <w:widowControl w:val="0"/>
        <w:spacing w:after="160"/>
        <w:rPr>
          <w:rFonts w:ascii="Open Sans" w:eastAsia="Open Sans" w:hAnsi="Open Sans" w:cs="Open Sans"/>
          <w:b/>
          <w:color w:val="004888"/>
          <w:sz w:val="24"/>
          <w:szCs w:val="24"/>
        </w:rPr>
      </w:pPr>
    </w:p>
    <w:p w:rsidR="0073544E" w:rsidRDefault="0073544E">
      <w:pPr>
        <w:widowControl w:val="0"/>
        <w:spacing w:after="640"/>
        <w:rPr>
          <w:rFonts w:ascii="Open Sans" w:eastAsia="Open Sans" w:hAnsi="Open Sans" w:cs="Open Sans"/>
          <w:b/>
          <w:color w:val="004888"/>
          <w:sz w:val="54"/>
          <w:szCs w:val="54"/>
        </w:rPr>
      </w:pPr>
    </w:p>
    <w:p w:rsidR="0073544E" w:rsidRDefault="00843485">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28"/>
          <w:szCs w:val="28"/>
        </w:rPr>
        <w:lastRenderedPageBreak/>
        <w:drawing>
          <wp:inline distT="19050" distB="19050" distL="19050" distR="19050">
            <wp:extent cx="490682" cy="431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rsidR="0073544E" w:rsidRDefault="0073544E">
      <w:pPr>
        <w:spacing w:line="240" w:lineRule="auto"/>
        <w:rPr>
          <w:rFonts w:ascii="Open Sans" w:eastAsia="Open Sans" w:hAnsi="Open Sans" w:cs="Open Sans"/>
          <w:color w:val="004888"/>
        </w:rPr>
      </w:pPr>
      <w:bookmarkStart w:id="0" w:name="_GoBack"/>
      <w:bookmarkEnd w:id="0"/>
    </w:p>
    <w:tbl>
      <w:tblPr>
        <w:tblStyle w:val="a3"/>
        <w:tblW w:w="9360"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4320"/>
        <w:gridCol w:w="2190"/>
        <w:gridCol w:w="870"/>
      </w:tblGrid>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Band</w:t>
            </w:r>
          </w:p>
        </w:tc>
        <w:tc>
          <w:tcPr>
            <w:tcW w:w="7380" w:type="dxa"/>
            <w:gridSpan w:val="3"/>
            <w:vAlign w:val="center"/>
          </w:tcPr>
          <w:p w:rsidR="0073544E" w:rsidRDefault="00027AC7">
            <w:pPr>
              <w:spacing w:before="120" w:line="240" w:lineRule="auto"/>
              <w:rPr>
                <w:rFonts w:ascii="Open Sans" w:eastAsia="Open Sans" w:hAnsi="Open Sans" w:cs="Open Sans"/>
                <w:color w:val="004888"/>
              </w:rPr>
            </w:pPr>
            <w:r>
              <w:rPr>
                <w:rFonts w:ascii="Open Sans" w:eastAsia="Open Sans" w:hAnsi="Open Sans" w:cs="Open Sans"/>
                <w:color w:val="004888"/>
              </w:rPr>
              <w:t>Senior Office - Mid</w:t>
            </w:r>
          </w:p>
        </w:tc>
      </w:tr>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Reporting to</w:t>
            </w:r>
          </w:p>
        </w:tc>
        <w:tc>
          <w:tcPr>
            <w:tcW w:w="7380" w:type="dxa"/>
            <w:gridSpan w:val="3"/>
            <w:vAlign w:val="center"/>
          </w:tcPr>
          <w:p w:rsidR="0073544E" w:rsidRDefault="00843485">
            <w:pPr>
              <w:spacing w:before="120" w:line="240" w:lineRule="auto"/>
              <w:rPr>
                <w:rFonts w:ascii="Open Sans" w:eastAsia="Open Sans" w:hAnsi="Open Sans" w:cs="Open Sans"/>
                <w:color w:val="004888"/>
              </w:rPr>
            </w:pPr>
            <w:r>
              <w:rPr>
                <w:rFonts w:ascii="Open Sans" w:eastAsia="Open Sans" w:hAnsi="Open Sans" w:cs="Open Sans"/>
                <w:color w:val="004888"/>
              </w:rPr>
              <w:t>Service Design Manager</w:t>
            </w:r>
          </w:p>
        </w:tc>
      </w:tr>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Proficient salary</w:t>
            </w:r>
          </w:p>
        </w:tc>
        <w:tc>
          <w:tcPr>
            <w:tcW w:w="7380" w:type="dxa"/>
            <w:gridSpan w:val="3"/>
            <w:vAlign w:val="center"/>
          </w:tcPr>
          <w:p w:rsidR="0073544E" w:rsidRDefault="0073544E">
            <w:pPr>
              <w:widowControl w:val="0"/>
              <w:spacing w:line="240" w:lineRule="auto"/>
              <w:rPr>
                <w:rFonts w:ascii="Open Sans" w:eastAsia="Open Sans" w:hAnsi="Open Sans" w:cs="Open Sans"/>
                <w:color w:val="004888"/>
              </w:rPr>
            </w:pPr>
          </w:p>
          <w:p w:rsidR="0073544E" w:rsidRDefault="00843485">
            <w:pPr>
              <w:widowControl w:val="0"/>
              <w:spacing w:line="240" w:lineRule="auto"/>
              <w:rPr>
                <w:rFonts w:ascii="Open Sans" w:eastAsia="Open Sans" w:hAnsi="Open Sans" w:cs="Open Sans"/>
                <w:color w:val="004888"/>
              </w:rPr>
            </w:pPr>
            <w:r>
              <w:rPr>
                <w:rFonts w:ascii="Open Sans" w:eastAsia="Open Sans" w:hAnsi="Open Sans" w:cs="Open Sans"/>
                <w:color w:val="004888"/>
              </w:rPr>
              <w:t>As advertised</w:t>
            </w:r>
          </w:p>
          <w:p w:rsidR="0073544E" w:rsidRDefault="0073544E">
            <w:pPr>
              <w:widowControl w:val="0"/>
              <w:spacing w:line="240" w:lineRule="auto"/>
              <w:rPr>
                <w:rFonts w:ascii="Open Sans" w:eastAsia="Open Sans" w:hAnsi="Open Sans" w:cs="Open Sans"/>
                <w:b/>
                <w:color w:val="004888"/>
              </w:rPr>
            </w:pPr>
          </w:p>
        </w:tc>
      </w:tr>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Location</w:t>
            </w:r>
          </w:p>
        </w:tc>
        <w:tc>
          <w:tcPr>
            <w:tcW w:w="432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 xml:space="preserve">London </w:t>
            </w:r>
          </w:p>
        </w:tc>
        <w:tc>
          <w:tcPr>
            <w:tcW w:w="3060" w:type="dxa"/>
            <w:gridSpan w:val="2"/>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Medium travel required</w:t>
            </w:r>
          </w:p>
        </w:tc>
      </w:tr>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Team overview</w:t>
            </w:r>
          </w:p>
        </w:tc>
        <w:tc>
          <w:tcPr>
            <w:tcW w:w="7380" w:type="dxa"/>
            <w:gridSpan w:val="3"/>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The Citizens Advice Customer Journey team are leading the transformation of Citizens Advice content and services.</w:t>
            </w:r>
          </w:p>
        </w:tc>
      </w:tr>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Role purpose</w:t>
            </w:r>
          </w:p>
        </w:tc>
        <w:tc>
          <w:tcPr>
            <w:tcW w:w="7380" w:type="dxa"/>
            <w:gridSpan w:val="3"/>
            <w:vAlign w:val="center"/>
          </w:tcPr>
          <w:p w:rsidR="0073544E" w:rsidRDefault="00843485">
            <w:pPr>
              <w:spacing w:before="100" w:after="100" w:line="240" w:lineRule="auto"/>
              <w:rPr>
                <w:rFonts w:ascii="Open Sans" w:eastAsia="Open Sans" w:hAnsi="Open Sans" w:cs="Open Sans"/>
                <w:color w:val="004888"/>
              </w:rPr>
            </w:pPr>
            <w:r>
              <w:rPr>
                <w:rFonts w:ascii="Open Sans" w:eastAsia="Open Sans" w:hAnsi="Open Sans" w:cs="Open Sans"/>
                <w:color w:val="004888"/>
                <w:highlight w:val="white"/>
              </w:rPr>
              <w:t>To carry out design projects that inform organisational strategy and the design and development of new and existing services, dr</w:t>
            </w:r>
            <w:r>
              <w:rPr>
                <w:rFonts w:ascii="Open Sans" w:eastAsia="Open Sans" w:hAnsi="Open Sans" w:cs="Open Sans"/>
                <w:color w:val="004888"/>
                <w:highlight w:val="white"/>
              </w:rPr>
              <w:t>awing on a range of qualitative and quantitative methods and taking a user centred approach.</w:t>
            </w:r>
          </w:p>
        </w:tc>
      </w:tr>
      <w:tr w:rsidR="0073544E">
        <w:trPr>
          <w:trHeight w:val="560"/>
        </w:trPr>
        <w:tc>
          <w:tcPr>
            <w:tcW w:w="1980" w:type="dxa"/>
            <w:shd w:val="clear" w:color="auto" w:fill="FFFFFF"/>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Main responsibilities</w:t>
            </w:r>
          </w:p>
        </w:tc>
        <w:tc>
          <w:tcPr>
            <w:tcW w:w="6510" w:type="dxa"/>
            <w:gridSpan w:val="2"/>
            <w:shd w:val="clear" w:color="auto" w:fill="FFFFFF"/>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Key elements/Tasks</w:t>
            </w:r>
          </w:p>
        </w:tc>
        <w:tc>
          <w:tcPr>
            <w:tcW w:w="870" w:type="dxa"/>
            <w:shd w:val="clear" w:color="auto" w:fill="FFFFFF"/>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 of Time</w:t>
            </w:r>
          </w:p>
        </w:tc>
      </w:tr>
      <w:tr w:rsidR="0073544E">
        <w:trPr>
          <w:trHeight w:val="560"/>
        </w:trPr>
        <w:tc>
          <w:tcPr>
            <w:tcW w:w="1980" w:type="dxa"/>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73544E" w:rsidRDefault="00843485">
            <w:pPr>
              <w:spacing w:before="120" w:after="120" w:line="240" w:lineRule="auto"/>
              <w:rPr>
                <w:rFonts w:ascii="Open Sans" w:eastAsia="Open Sans" w:hAnsi="Open Sans" w:cs="Open Sans"/>
                <w:b/>
                <w:color w:val="004888"/>
              </w:rPr>
            </w:pPr>
            <w:r>
              <w:rPr>
                <w:rFonts w:ascii="Open Sans" w:eastAsia="Open Sans" w:hAnsi="Open Sans" w:cs="Open Sans"/>
                <w:b/>
                <w:color w:val="004888"/>
              </w:rPr>
              <w:t>Plan and deliver service design projects.</w:t>
            </w:r>
          </w:p>
        </w:tc>
        <w:tc>
          <w:tcPr>
            <w:tcW w:w="6510" w:type="dxa"/>
            <w:gridSpan w:val="2"/>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Conduct service design based on robust analysis of user needs, strategic intent, and business requirements. Adopting a ‘service design’ approach, leveraging technology, digital tools and other relevant organisational assets.</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Generate new and useful insight</w:t>
            </w:r>
            <w:r>
              <w:rPr>
                <w:rFonts w:ascii="Open Sans" w:eastAsia="Open Sans" w:hAnsi="Open Sans" w:cs="Open Sans"/>
                <w:color w:val="004888"/>
              </w:rPr>
              <w:t>s to inform the strategies that will drive the development of Citizens Advice services.</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Ensure service design resources are used efficiently and in accordance with strategic design principles.</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Be an advocate for service design across the team.</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Design servi</w:t>
            </w:r>
            <w:r>
              <w:rPr>
                <w:rFonts w:ascii="Open Sans" w:eastAsia="Open Sans" w:hAnsi="Open Sans" w:cs="Open Sans"/>
                <w:color w:val="004888"/>
              </w:rPr>
              <w:t>ces with the ability to capture and use data to drive decision-making, service evaluation, impact measurement and continuous improvement across our support operations.</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 xml:space="preserve">Ensure that the work of the team reflects and </w:t>
            </w:r>
            <w:r>
              <w:rPr>
                <w:rFonts w:ascii="Open Sans" w:eastAsia="Open Sans" w:hAnsi="Open Sans" w:cs="Open Sans"/>
                <w:color w:val="004888"/>
              </w:rPr>
              <w:lastRenderedPageBreak/>
              <w:t>supports the service’s Equality and Divers</w:t>
            </w:r>
            <w:r>
              <w:rPr>
                <w:rFonts w:ascii="Open Sans" w:eastAsia="Open Sans" w:hAnsi="Open Sans" w:cs="Open Sans"/>
                <w:color w:val="004888"/>
              </w:rPr>
              <w:t>ity Strategy.</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Contribute to the evaluation of service solution options against assessment criteria agreed with senior stakeholders.</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Engage relevant departments in the development of projects to ensure solutions can be implemented and handed over to busines</w:t>
            </w:r>
            <w:r>
              <w:rPr>
                <w:rFonts w:ascii="Open Sans" w:eastAsia="Open Sans" w:hAnsi="Open Sans" w:cs="Open Sans"/>
                <w:color w:val="004888"/>
              </w:rPr>
              <w:t>s as usual.</w:t>
            </w:r>
          </w:p>
          <w:p w:rsidR="0073544E" w:rsidRDefault="00843485">
            <w:pPr>
              <w:numPr>
                <w:ilvl w:val="0"/>
                <w:numId w:val="11"/>
              </w:numPr>
              <w:spacing w:before="100" w:after="100" w:line="240" w:lineRule="auto"/>
              <w:rPr>
                <w:rFonts w:ascii="Open Sans" w:eastAsia="Open Sans" w:hAnsi="Open Sans" w:cs="Open Sans"/>
                <w:color w:val="004888"/>
              </w:rPr>
            </w:pPr>
            <w:r>
              <w:rPr>
                <w:rFonts w:ascii="Open Sans" w:eastAsia="Open Sans" w:hAnsi="Open Sans" w:cs="Open Sans"/>
                <w:color w:val="004888"/>
              </w:rPr>
              <w:t>Facilitate workshops at all levels of the business to gather insight, validate findings and engage staff in solution development.</w:t>
            </w:r>
          </w:p>
        </w:tc>
        <w:tc>
          <w:tcPr>
            <w:tcW w:w="87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lastRenderedPageBreak/>
              <w:t>60</w:t>
            </w:r>
          </w:p>
        </w:tc>
      </w:tr>
      <w:tr w:rsidR="0073544E">
        <w:trPr>
          <w:trHeight w:val="560"/>
        </w:trPr>
        <w:tc>
          <w:tcPr>
            <w:tcW w:w="1980" w:type="dxa"/>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lastRenderedPageBreak/>
              <w:t>Implement best practice systems and processes.</w:t>
            </w:r>
          </w:p>
        </w:tc>
        <w:tc>
          <w:tcPr>
            <w:tcW w:w="6510" w:type="dxa"/>
            <w:gridSpan w:val="2"/>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73544E" w:rsidRDefault="00843485">
            <w:pPr>
              <w:numPr>
                <w:ilvl w:val="0"/>
                <w:numId w:val="9"/>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Keep up to date on best practice systems and processes in strategic and service design to ensure that the Citizens Advice Service is ready to take advantage of opportunities.</w:t>
            </w:r>
          </w:p>
          <w:p w:rsidR="0073544E" w:rsidRDefault="00843485">
            <w:pPr>
              <w:numPr>
                <w:ilvl w:val="0"/>
                <w:numId w:val="9"/>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Contribute to a repository of design tools and materials gained across projects a</w:t>
            </w:r>
            <w:r>
              <w:rPr>
                <w:rFonts w:ascii="Open Sans" w:eastAsia="Open Sans" w:hAnsi="Open Sans" w:cs="Open Sans"/>
                <w:color w:val="004888"/>
              </w:rPr>
              <w:t>nd regularly share with other teams.</w:t>
            </w:r>
          </w:p>
          <w:p w:rsidR="0073544E" w:rsidRDefault="00843485">
            <w:pPr>
              <w:numPr>
                <w:ilvl w:val="0"/>
                <w:numId w:val="9"/>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Implement best practice processes across the team.</w:t>
            </w:r>
          </w:p>
        </w:tc>
        <w:tc>
          <w:tcPr>
            <w:tcW w:w="87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10</w:t>
            </w:r>
          </w:p>
        </w:tc>
      </w:tr>
      <w:tr w:rsidR="0073544E">
        <w:trPr>
          <w:trHeight w:val="560"/>
        </w:trPr>
        <w:tc>
          <w:tcPr>
            <w:tcW w:w="1980"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73544E" w:rsidRDefault="00843485">
            <w:pPr>
              <w:spacing w:line="240" w:lineRule="auto"/>
              <w:rPr>
                <w:rFonts w:ascii="Open Sans" w:eastAsia="Open Sans" w:hAnsi="Open Sans" w:cs="Open Sans"/>
                <w:b/>
                <w:color w:val="004888"/>
              </w:rPr>
            </w:pPr>
            <w:r>
              <w:rPr>
                <w:rFonts w:ascii="Open Sans" w:eastAsia="Open Sans" w:hAnsi="Open Sans" w:cs="Open Sans"/>
                <w:b/>
                <w:color w:val="004888"/>
              </w:rPr>
              <w:t>Maintain and develop expertise and insight.</w:t>
            </w:r>
          </w:p>
        </w:tc>
        <w:tc>
          <w:tcPr>
            <w:tcW w:w="6510" w:type="dxa"/>
            <w:gridSpan w:val="2"/>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73544E" w:rsidRDefault="00843485">
            <w:pPr>
              <w:numPr>
                <w:ilvl w:val="0"/>
                <w:numId w:val="15"/>
              </w:numPr>
              <w:spacing w:before="100" w:after="100" w:line="240" w:lineRule="auto"/>
              <w:rPr>
                <w:rFonts w:ascii="Open Sans" w:eastAsia="Open Sans" w:hAnsi="Open Sans" w:cs="Open Sans"/>
                <w:color w:val="004888"/>
              </w:rPr>
            </w:pPr>
            <w:r>
              <w:rPr>
                <w:rFonts w:ascii="Open Sans" w:eastAsia="Open Sans" w:hAnsi="Open Sans" w:cs="Open Sans"/>
                <w:color w:val="004888"/>
              </w:rPr>
              <w:t>Be proactive in identifying external and internal contacts within service design to build profile, develop skill sets, s</w:t>
            </w:r>
            <w:r>
              <w:rPr>
                <w:rFonts w:ascii="Open Sans" w:eastAsia="Open Sans" w:hAnsi="Open Sans" w:cs="Open Sans"/>
                <w:color w:val="004888"/>
              </w:rPr>
              <w:t xml:space="preserve">hare knowledge and insights. </w:t>
            </w:r>
          </w:p>
          <w:p w:rsidR="0073544E" w:rsidRDefault="00843485">
            <w:pPr>
              <w:numPr>
                <w:ilvl w:val="0"/>
                <w:numId w:val="15"/>
              </w:numPr>
              <w:spacing w:before="100" w:after="100" w:line="240" w:lineRule="auto"/>
              <w:rPr>
                <w:rFonts w:ascii="Open Sans" w:eastAsia="Open Sans" w:hAnsi="Open Sans" w:cs="Open Sans"/>
                <w:color w:val="004888"/>
              </w:rPr>
            </w:pPr>
            <w:r>
              <w:rPr>
                <w:rFonts w:ascii="Open Sans" w:eastAsia="Open Sans" w:hAnsi="Open Sans" w:cs="Open Sans"/>
                <w:color w:val="004888"/>
              </w:rPr>
              <w:t>Advise managers on recent developments in this field of work.</w:t>
            </w:r>
          </w:p>
          <w:p w:rsidR="0073544E" w:rsidRDefault="00843485">
            <w:pPr>
              <w:numPr>
                <w:ilvl w:val="0"/>
                <w:numId w:val="15"/>
              </w:numPr>
              <w:spacing w:before="100" w:after="100" w:line="240" w:lineRule="auto"/>
              <w:rPr>
                <w:rFonts w:ascii="Open Sans" w:eastAsia="Open Sans" w:hAnsi="Open Sans" w:cs="Open Sans"/>
                <w:color w:val="004888"/>
              </w:rPr>
            </w:pPr>
            <w:r>
              <w:rPr>
                <w:rFonts w:ascii="Open Sans" w:eastAsia="Open Sans" w:hAnsi="Open Sans" w:cs="Open Sans"/>
                <w:color w:val="004888"/>
              </w:rPr>
              <w:t>Undertake research and analysis in this field of work.</w:t>
            </w:r>
          </w:p>
        </w:tc>
        <w:tc>
          <w:tcPr>
            <w:tcW w:w="87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10</w:t>
            </w:r>
          </w:p>
        </w:tc>
      </w:tr>
      <w:tr w:rsidR="0073544E">
        <w:trPr>
          <w:trHeight w:val="560"/>
        </w:trPr>
        <w:tc>
          <w:tcPr>
            <w:tcW w:w="1980"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73544E" w:rsidRDefault="00843485">
            <w:pPr>
              <w:spacing w:before="120" w:after="120" w:line="240" w:lineRule="auto"/>
              <w:rPr>
                <w:rFonts w:ascii="Open Sans" w:eastAsia="Open Sans" w:hAnsi="Open Sans" w:cs="Open Sans"/>
                <w:b/>
                <w:color w:val="004888"/>
              </w:rPr>
            </w:pPr>
            <w:r>
              <w:rPr>
                <w:rFonts w:ascii="Open Sans" w:eastAsia="Open Sans" w:hAnsi="Open Sans" w:cs="Open Sans"/>
                <w:b/>
                <w:color w:val="004888"/>
              </w:rPr>
              <w:t>Contribute to service design practice and team development.</w:t>
            </w:r>
          </w:p>
        </w:tc>
        <w:tc>
          <w:tcPr>
            <w:tcW w:w="6510" w:type="dxa"/>
            <w:gridSpan w:val="2"/>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73544E" w:rsidRDefault="00843485">
            <w:pPr>
              <w:numPr>
                <w:ilvl w:val="0"/>
                <w:numId w:val="1"/>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Be an active member of the team, identifying opportunities for personal development.</w:t>
            </w:r>
          </w:p>
          <w:p w:rsidR="0073544E" w:rsidRDefault="00843485">
            <w:pPr>
              <w:numPr>
                <w:ilvl w:val="0"/>
                <w:numId w:val="1"/>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Contribute to the good and efficient working of the team in delivering against the business plan.</w:t>
            </w:r>
          </w:p>
          <w:p w:rsidR="0073544E" w:rsidRDefault="00843485">
            <w:pPr>
              <w:numPr>
                <w:ilvl w:val="0"/>
                <w:numId w:val="1"/>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Coaching or buddying junior members of the team.</w:t>
            </w:r>
          </w:p>
          <w:p w:rsidR="0073544E" w:rsidRDefault="00843485">
            <w:pPr>
              <w:numPr>
                <w:ilvl w:val="0"/>
                <w:numId w:val="1"/>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Supporting the induction</w:t>
            </w:r>
            <w:r>
              <w:rPr>
                <w:rFonts w:ascii="Open Sans" w:eastAsia="Open Sans" w:hAnsi="Open Sans" w:cs="Open Sans"/>
                <w:color w:val="004888"/>
              </w:rPr>
              <w:t xml:space="preserve"> of new staff and demonstrate team culture.</w:t>
            </w:r>
          </w:p>
          <w:p w:rsidR="0073544E" w:rsidRDefault="00843485">
            <w:pPr>
              <w:numPr>
                <w:ilvl w:val="0"/>
                <w:numId w:val="1"/>
              </w:numPr>
              <w:spacing w:before="200" w:after="200" w:line="240" w:lineRule="auto"/>
              <w:ind w:right="120"/>
              <w:rPr>
                <w:rFonts w:ascii="Open Sans" w:eastAsia="Open Sans" w:hAnsi="Open Sans" w:cs="Open Sans"/>
                <w:color w:val="004888"/>
              </w:rPr>
            </w:pPr>
            <w:r>
              <w:rPr>
                <w:rFonts w:ascii="Open Sans" w:eastAsia="Open Sans" w:hAnsi="Open Sans" w:cs="Open Sans"/>
                <w:color w:val="004888"/>
              </w:rPr>
              <w:t xml:space="preserve">Compliance with Citizens Advice policies and procedures, including Health and Safety.        </w:t>
            </w:r>
          </w:p>
        </w:tc>
        <w:tc>
          <w:tcPr>
            <w:tcW w:w="87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10</w:t>
            </w:r>
          </w:p>
        </w:tc>
      </w:tr>
      <w:tr w:rsidR="0073544E">
        <w:trPr>
          <w:trHeight w:val="560"/>
        </w:trPr>
        <w:tc>
          <w:tcPr>
            <w:tcW w:w="1980"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73544E" w:rsidRDefault="00843485">
            <w:pPr>
              <w:spacing w:before="120" w:after="120" w:line="240" w:lineRule="auto"/>
              <w:rPr>
                <w:rFonts w:ascii="Open Sans" w:eastAsia="Open Sans" w:hAnsi="Open Sans" w:cs="Open Sans"/>
                <w:b/>
                <w:color w:val="004888"/>
              </w:rPr>
            </w:pPr>
            <w:r>
              <w:rPr>
                <w:rFonts w:ascii="Open Sans" w:eastAsia="Open Sans" w:hAnsi="Open Sans" w:cs="Open Sans"/>
                <w:b/>
                <w:color w:val="004888"/>
              </w:rPr>
              <w:lastRenderedPageBreak/>
              <w:t>Finance</w:t>
            </w:r>
          </w:p>
        </w:tc>
        <w:tc>
          <w:tcPr>
            <w:tcW w:w="651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3544E" w:rsidRDefault="00843485">
            <w:pPr>
              <w:numPr>
                <w:ilvl w:val="0"/>
                <w:numId w:val="12"/>
              </w:numPr>
              <w:spacing w:before="100" w:after="100" w:line="240" w:lineRule="auto"/>
              <w:rPr>
                <w:rFonts w:ascii="Open Sans" w:eastAsia="Open Sans" w:hAnsi="Open Sans" w:cs="Open Sans"/>
                <w:color w:val="004888"/>
              </w:rPr>
            </w:pPr>
            <w:r>
              <w:rPr>
                <w:rFonts w:ascii="Open Sans" w:eastAsia="Open Sans" w:hAnsi="Open Sans" w:cs="Open Sans"/>
                <w:color w:val="004888"/>
              </w:rPr>
              <w:t>Monitor and challenge spend on projects/day to day activities.</w:t>
            </w:r>
          </w:p>
          <w:p w:rsidR="0073544E" w:rsidRDefault="00843485">
            <w:pPr>
              <w:numPr>
                <w:ilvl w:val="0"/>
                <w:numId w:val="12"/>
              </w:numPr>
              <w:spacing w:before="100" w:after="100" w:line="240" w:lineRule="auto"/>
              <w:rPr>
                <w:rFonts w:ascii="Open Sans" w:eastAsia="Open Sans" w:hAnsi="Open Sans" w:cs="Open Sans"/>
                <w:color w:val="004888"/>
              </w:rPr>
            </w:pPr>
            <w:r>
              <w:rPr>
                <w:rFonts w:ascii="Open Sans" w:eastAsia="Open Sans" w:hAnsi="Open Sans" w:cs="Open Sans"/>
                <w:color w:val="004888"/>
              </w:rPr>
              <w:t>Demonstrate financial efficiency and value for money throughout work.</w:t>
            </w:r>
          </w:p>
        </w:tc>
        <w:tc>
          <w:tcPr>
            <w:tcW w:w="87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5</w:t>
            </w:r>
          </w:p>
        </w:tc>
      </w:tr>
      <w:tr w:rsidR="0073544E">
        <w:trPr>
          <w:trHeight w:val="560"/>
        </w:trPr>
        <w:tc>
          <w:tcPr>
            <w:tcW w:w="1980"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73544E" w:rsidRDefault="00843485">
            <w:pPr>
              <w:spacing w:before="120" w:after="120" w:line="240" w:lineRule="auto"/>
              <w:rPr>
                <w:rFonts w:ascii="Open Sans" w:eastAsia="Open Sans" w:hAnsi="Open Sans" w:cs="Open Sans"/>
                <w:b/>
                <w:color w:val="004888"/>
              </w:rPr>
            </w:pPr>
            <w:r>
              <w:rPr>
                <w:rFonts w:ascii="Open Sans" w:eastAsia="Open Sans" w:hAnsi="Open Sans" w:cs="Open Sans"/>
                <w:b/>
                <w:color w:val="004888"/>
              </w:rPr>
              <w:t>Other</w:t>
            </w:r>
          </w:p>
        </w:tc>
        <w:tc>
          <w:tcPr>
            <w:tcW w:w="651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3544E" w:rsidRDefault="00843485">
            <w:pPr>
              <w:numPr>
                <w:ilvl w:val="0"/>
                <w:numId w:val="7"/>
              </w:numPr>
              <w:spacing w:before="100" w:after="100" w:line="240" w:lineRule="auto"/>
              <w:rPr>
                <w:rFonts w:ascii="Open Sans" w:eastAsia="Open Sans" w:hAnsi="Open Sans" w:cs="Open Sans"/>
                <w:color w:val="004888"/>
              </w:rPr>
            </w:pPr>
            <w:r>
              <w:rPr>
                <w:rFonts w:ascii="Open Sans" w:eastAsia="Open Sans" w:hAnsi="Open Sans" w:cs="Open Sans"/>
                <w:color w:val="004888"/>
              </w:rPr>
              <w:t>Undertake any other duties as may be reasonably required within the scope of the role.</w:t>
            </w:r>
          </w:p>
        </w:tc>
        <w:tc>
          <w:tcPr>
            <w:tcW w:w="870" w:type="dxa"/>
            <w:vAlign w:val="center"/>
          </w:tcPr>
          <w:p w:rsidR="0073544E" w:rsidRDefault="00843485">
            <w:pPr>
              <w:spacing w:line="240" w:lineRule="auto"/>
              <w:rPr>
                <w:rFonts w:ascii="Open Sans" w:eastAsia="Open Sans" w:hAnsi="Open Sans" w:cs="Open Sans"/>
                <w:color w:val="004888"/>
              </w:rPr>
            </w:pPr>
            <w:r>
              <w:rPr>
                <w:rFonts w:ascii="Open Sans" w:eastAsia="Open Sans" w:hAnsi="Open Sans" w:cs="Open Sans"/>
                <w:color w:val="004888"/>
              </w:rPr>
              <w:t>5</w:t>
            </w:r>
          </w:p>
        </w:tc>
      </w:tr>
    </w:tbl>
    <w:p w:rsidR="0073544E" w:rsidRDefault="00843485">
      <w:pPr>
        <w:spacing w:line="240" w:lineRule="auto"/>
        <w:rPr>
          <w:rFonts w:ascii="Open Sans" w:eastAsia="Open Sans" w:hAnsi="Open Sans" w:cs="Open Sans"/>
          <w:color w:val="004888"/>
          <w:sz w:val="28"/>
          <w:szCs w:val="28"/>
        </w:rPr>
      </w:pPr>
      <w:r>
        <w:rPr>
          <w:rFonts w:ascii="Open Sans" w:eastAsia="Open Sans" w:hAnsi="Open Sans" w:cs="Open Sans"/>
          <w:color w:val="004888"/>
        </w:rPr>
        <w:tab/>
      </w:r>
      <w:r>
        <w:rPr>
          <w:rFonts w:ascii="Open Sans" w:eastAsia="Open Sans" w:hAnsi="Open Sans" w:cs="Open Sans"/>
          <w:color w:val="004888"/>
        </w:rPr>
        <w:tab/>
      </w:r>
    </w:p>
    <w:p w:rsidR="0073544E" w:rsidRDefault="00843485">
      <w:pPr>
        <w:widowControl w:val="0"/>
        <w:spacing w:after="640"/>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extent cx="490682" cy="4318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Person specification</w:t>
      </w:r>
    </w:p>
    <w:p w:rsidR="0073544E" w:rsidRDefault="00843485">
      <w:pP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ESSENTIAL</w:t>
      </w:r>
    </w:p>
    <w:p w:rsidR="0073544E" w:rsidRDefault="0073544E">
      <w:pPr>
        <w:spacing w:line="240" w:lineRule="auto"/>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Demonstrable experience in practicing service design and applying design thinking principles, and passion for using research insights to shape services and content. </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Demonstrable experience of using primary and secondary research to identify user needs an</w:t>
      </w:r>
      <w:r>
        <w:rPr>
          <w:rFonts w:ascii="Open Sans" w:eastAsia="Open Sans" w:hAnsi="Open Sans" w:cs="Open Sans"/>
          <w:color w:val="004888"/>
          <w:sz w:val="24"/>
          <w:szCs w:val="24"/>
        </w:rPr>
        <w:t>d business constraints, and working with multidisciplinary teams to design inclusive and accessible solutions.</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Experience of an extensive range of service design and research methods, including; plan and manage strategic and tactical design projects, deve</w:t>
      </w:r>
      <w:r>
        <w:rPr>
          <w:rFonts w:ascii="Open Sans" w:eastAsia="Open Sans" w:hAnsi="Open Sans" w:cs="Open Sans"/>
          <w:color w:val="004888"/>
          <w:sz w:val="24"/>
          <w:szCs w:val="24"/>
        </w:rPr>
        <w:t>loping briefs, conducting research, customer journey mapping, identifying and communicating user needs and business constraints and developing concepts.</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Excellent analytical skills, with the ability to think creatively and pragmatically and identify solut</w:t>
      </w:r>
      <w:r>
        <w:rPr>
          <w:rFonts w:ascii="Open Sans" w:eastAsia="Open Sans" w:hAnsi="Open Sans" w:cs="Open Sans"/>
          <w:color w:val="004888"/>
          <w:sz w:val="24"/>
          <w:szCs w:val="24"/>
        </w:rPr>
        <w:t xml:space="preserve">ions, including the ability to adapt flexibly to different areas of service delivery or advice content, and provide constructive challenge in unfamiliar areas. </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Excellent written and oral communication and influencing skills, including the ability to communicate strategic insights and design outcomes to diverse audiences.</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Experience of working as part of a multi-disciplinary team, and commitment to working within</w:t>
      </w:r>
      <w:r>
        <w:rPr>
          <w:rFonts w:ascii="Open Sans" w:eastAsia="Open Sans" w:hAnsi="Open Sans" w:cs="Open Sans"/>
          <w:color w:val="004888"/>
          <w:sz w:val="24"/>
          <w:szCs w:val="24"/>
        </w:rPr>
        <w:t xml:space="preserve"> an inventive, responsible and generous workplace environment.</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16"/>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Commitment to maintaining a positive working environment in which equality and diversity are well managed, dignity at work is upheld and staff are empowered and motivated to achieve good outco</w:t>
      </w:r>
      <w:r>
        <w:rPr>
          <w:rFonts w:ascii="Open Sans" w:eastAsia="Open Sans" w:hAnsi="Open Sans" w:cs="Open Sans"/>
          <w:color w:val="004888"/>
          <w:sz w:val="24"/>
          <w:szCs w:val="24"/>
        </w:rPr>
        <w:t>mes.</w:t>
      </w:r>
      <w:r>
        <w:rPr>
          <w:rFonts w:ascii="Open Sans" w:eastAsia="Open Sans" w:hAnsi="Open Sans" w:cs="Open Sans"/>
          <w:color w:val="004888"/>
          <w:sz w:val="24"/>
          <w:szCs w:val="24"/>
        </w:rPr>
        <w:br/>
      </w:r>
    </w:p>
    <w:p w:rsidR="0073544E" w:rsidRDefault="0073544E">
      <w:pPr>
        <w:spacing w:line="240" w:lineRule="auto"/>
        <w:ind w:left="720"/>
        <w:rPr>
          <w:rFonts w:ascii="Open Sans" w:eastAsia="Open Sans" w:hAnsi="Open Sans" w:cs="Open Sans"/>
          <w:color w:val="004888"/>
          <w:sz w:val="24"/>
          <w:szCs w:val="24"/>
        </w:rPr>
      </w:pPr>
    </w:p>
    <w:p w:rsidR="0073544E" w:rsidRDefault="0073544E">
      <w:pPr>
        <w:spacing w:line="240" w:lineRule="auto"/>
        <w:rPr>
          <w:rFonts w:ascii="Open Sans" w:eastAsia="Open Sans" w:hAnsi="Open Sans" w:cs="Open Sans"/>
          <w:b/>
          <w:color w:val="004888"/>
          <w:sz w:val="24"/>
          <w:szCs w:val="24"/>
        </w:rPr>
      </w:pPr>
    </w:p>
    <w:p w:rsidR="0073544E" w:rsidRDefault="0073544E">
      <w:pPr>
        <w:spacing w:line="240" w:lineRule="auto"/>
        <w:rPr>
          <w:rFonts w:ascii="Open Sans" w:eastAsia="Open Sans" w:hAnsi="Open Sans" w:cs="Open Sans"/>
          <w:b/>
          <w:color w:val="004888"/>
          <w:sz w:val="24"/>
          <w:szCs w:val="24"/>
        </w:rPr>
      </w:pPr>
    </w:p>
    <w:p w:rsidR="0073544E" w:rsidRDefault="0073544E">
      <w:pPr>
        <w:spacing w:line="240" w:lineRule="auto"/>
        <w:rPr>
          <w:rFonts w:ascii="Open Sans" w:eastAsia="Open Sans" w:hAnsi="Open Sans" w:cs="Open Sans"/>
          <w:b/>
          <w:color w:val="004888"/>
          <w:sz w:val="24"/>
          <w:szCs w:val="24"/>
        </w:rPr>
      </w:pPr>
    </w:p>
    <w:p w:rsidR="0073544E" w:rsidRDefault="0073544E">
      <w:pPr>
        <w:spacing w:line="240" w:lineRule="auto"/>
        <w:rPr>
          <w:rFonts w:ascii="Open Sans" w:eastAsia="Open Sans" w:hAnsi="Open Sans" w:cs="Open Sans"/>
          <w:b/>
          <w:color w:val="004888"/>
          <w:sz w:val="24"/>
          <w:szCs w:val="24"/>
        </w:rPr>
      </w:pPr>
    </w:p>
    <w:p w:rsidR="0073544E" w:rsidRDefault="00843485">
      <w:pPr>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DESIRABLE</w:t>
      </w:r>
    </w:p>
    <w:p w:rsidR="0073544E" w:rsidRDefault="0073544E">
      <w:pPr>
        <w:spacing w:line="240" w:lineRule="auto"/>
        <w:rPr>
          <w:rFonts w:ascii="Open Sans" w:eastAsia="Open Sans" w:hAnsi="Open Sans" w:cs="Open Sans"/>
          <w:b/>
          <w:color w:val="004888"/>
          <w:sz w:val="24"/>
          <w:szCs w:val="24"/>
        </w:rPr>
      </w:pPr>
    </w:p>
    <w:p w:rsidR="0073544E" w:rsidRDefault="00843485">
      <w:pPr>
        <w:numPr>
          <w:ilvl w:val="0"/>
          <w:numId w:val="5"/>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Experience designing digital and face to face services, especially those with complex user journeys. </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5"/>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Experience leading co-design projects and designing for the needs of vulnerable or hard to reach groups. </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5"/>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Confidence in a variety </w:t>
      </w:r>
      <w:r>
        <w:rPr>
          <w:rFonts w:ascii="Open Sans" w:eastAsia="Open Sans" w:hAnsi="Open Sans" w:cs="Open Sans"/>
          <w:color w:val="004888"/>
          <w:sz w:val="24"/>
          <w:szCs w:val="24"/>
        </w:rPr>
        <w:t xml:space="preserve">of visual communication practices and proficiency using Adobe Illustrator and </w:t>
      </w:r>
      <w:proofErr w:type="spellStart"/>
      <w:r>
        <w:rPr>
          <w:rFonts w:ascii="Open Sans" w:eastAsia="Open Sans" w:hAnsi="Open Sans" w:cs="Open Sans"/>
          <w:color w:val="004888"/>
          <w:sz w:val="24"/>
          <w:szCs w:val="24"/>
        </w:rPr>
        <w:t>Indesign</w:t>
      </w:r>
      <w:proofErr w:type="spellEnd"/>
      <w:r>
        <w:rPr>
          <w:rFonts w:ascii="Open Sans" w:eastAsia="Open Sans" w:hAnsi="Open Sans" w:cs="Open Sans"/>
          <w:color w:val="004888"/>
          <w:sz w:val="24"/>
          <w:szCs w:val="24"/>
        </w:rPr>
        <w:t>.</w:t>
      </w:r>
    </w:p>
    <w:p w:rsidR="0073544E" w:rsidRDefault="0073544E">
      <w:pPr>
        <w:spacing w:line="240" w:lineRule="auto"/>
        <w:rPr>
          <w:rFonts w:ascii="Open Sans" w:eastAsia="Open Sans" w:hAnsi="Open Sans" w:cs="Open Sans"/>
          <w:color w:val="004888"/>
          <w:sz w:val="24"/>
          <w:szCs w:val="24"/>
        </w:rPr>
      </w:pPr>
    </w:p>
    <w:p w:rsidR="0073544E" w:rsidRDefault="0073544E">
      <w:pPr>
        <w:spacing w:line="240" w:lineRule="auto"/>
        <w:rPr>
          <w:rFonts w:ascii="Open Sans" w:eastAsia="Open Sans" w:hAnsi="Open Sans" w:cs="Open Sans"/>
          <w:b/>
          <w:color w:val="004888"/>
          <w:sz w:val="24"/>
          <w:szCs w:val="24"/>
        </w:rPr>
      </w:pPr>
    </w:p>
    <w:p w:rsidR="0073544E" w:rsidRDefault="00843485">
      <w:pPr>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Requirements for role </w:t>
      </w:r>
      <w:r>
        <w:rPr>
          <w:rFonts w:ascii="Open Sans" w:eastAsia="Open Sans" w:hAnsi="Open Sans" w:cs="Open Sans"/>
          <w:i/>
          <w:color w:val="004888"/>
          <w:sz w:val="24"/>
          <w:szCs w:val="24"/>
        </w:rPr>
        <w:t>(candidates will confirm at application stage and at interview)</w:t>
      </w:r>
    </w:p>
    <w:p w:rsidR="0073544E" w:rsidRDefault="0073544E">
      <w:pPr>
        <w:spacing w:line="240" w:lineRule="auto"/>
        <w:rPr>
          <w:rFonts w:ascii="Open Sans" w:eastAsia="Open Sans" w:hAnsi="Open Sans" w:cs="Open Sans"/>
          <w:color w:val="004888"/>
          <w:sz w:val="24"/>
          <w:szCs w:val="24"/>
        </w:rPr>
      </w:pPr>
    </w:p>
    <w:p w:rsidR="0073544E" w:rsidRDefault="00843485">
      <w:pPr>
        <w:numPr>
          <w:ilvl w:val="0"/>
          <w:numId w:val="8"/>
        </w:numPr>
        <w:spacing w:line="240" w:lineRule="auto"/>
        <w:ind w:hanging="360"/>
        <w:rPr>
          <w:rFonts w:ascii="Open Sans" w:eastAsia="Open Sans" w:hAnsi="Open Sans" w:cs="Open Sans"/>
          <w:color w:val="004888"/>
          <w:sz w:val="24"/>
          <w:szCs w:val="24"/>
        </w:rPr>
      </w:pPr>
      <w:r>
        <w:rPr>
          <w:rFonts w:ascii="Open Sans" w:eastAsia="Open Sans" w:hAnsi="Open Sans" w:cs="Open Sans"/>
          <w:color w:val="004888"/>
          <w:sz w:val="24"/>
          <w:szCs w:val="24"/>
        </w:rPr>
        <w:t>Ability to contribute to an inventive, responsible and generous organisation an</w:t>
      </w:r>
      <w:r>
        <w:rPr>
          <w:rFonts w:ascii="Open Sans" w:eastAsia="Open Sans" w:hAnsi="Open Sans" w:cs="Open Sans"/>
          <w:color w:val="004888"/>
          <w:sz w:val="24"/>
          <w:szCs w:val="24"/>
        </w:rPr>
        <w:t xml:space="preserve">d team culture. </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8"/>
        </w:numPr>
        <w:spacing w:line="240" w:lineRule="auto"/>
        <w:ind w:hanging="360"/>
        <w:rPr>
          <w:rFonts w:ascii="Open Sans" w:eastAsia="Open Sans" w:hAnsi="Open Sans" w:cs="Open Sans"/>
          <w:color w:val="004888"/>
          <w:sz w:val="24"/>
          <w:szCs w:val="24"/>
        </w:rPr>
      </w:pPr>
      <w:r>
        <w:rPr>
          <w:rFonts w:ascii="Open Sans" w:eastAsia="Open Sans" w:hAnsi="Open Sans" w:cs="Open Sans"/>
          <w:color w:val="004888"/>
          <w:sz w:val="24"/>
          <w:szCs w:val="24"/>
        </w:rPr>
        <w:t>Proven ability to keep up to date with technology and take individual responsibility for learning new technologies.</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8"/>
        </w:numPr>
        <w:spacing w:line="240" w:lineRule="auto"/>
        <w:ind w:hanging="360"/>
        <w:rPr>
          <w:rFonts w:ascii="Open Sans" w:eastAsia="Open Sans" w:hAnsi="Open Sans" w:cs="Open Sans"/>
          <w:color w:val="004888"/>
          <w:sz w:val="24"/>
          <w:szCs w:val="24"/>
        </w:rPr>
      </w:pPr>
      <w:r>
        <w:rPr>
          <w:rFonts w:ascii="Open Sans" w:eastAsia="Open Sans" w:hAnsi="Open Sans" w:cs="Open Sans"/>
          <w:color w:val="004888"/>
          <w:sz w:val="24"/>
          <w:szCs w:val="24"/>
        </w:rPr>
        <w:t>Willingness to travel within the UK (including overnights) and to work unsocial hours occasionally to meet tight timescales.</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8"/>
        </w:numPr>
        <w:spacing w:line="240" w:lineRule="auto"/>
        <w:ind w:hanging="360"/>
        <w:rPr>
          <w:rFonts w:ascii="Open Sans" w:eastAsia="Open Sans" w:hAnsi="Open Sans" w:cs="Open Sans"/>
          <w:color w:val="004888"/>
          <w:sz w:val="24"/>
          <w:szCs w:val="24"/>
        </w:rPr>
      </w:pPr>
      <w:r>
        <w:rPr>
          <w:rFonts w:ascii="Open Sans" w:eastAsia="Open Sans" w:hAnsi="Open Sans" w:cs="Open Sans"/>
          <w:color w:val="004888"/>
          <w:sz w:val="24"/>
          <w:szCs w:val="24"/>
        </w:rPr>
        <w:t xml:space="preserve">Commitment to equality and diversity. </w:t>
      </w:r>
    </w:p>
    <w:p w:rsidR="0073544E" w:rsidRDefault="0073544E">
      <w:pPr>
        <w:spacing w:line="240" w:lineRule="auto"/>
        <w:ind w:left="720"/>
        <w:rPr>
          <w:rFonts w:ascii="Open Sans" w:eastAsia="Open Sans" w:hAnsi="Open Sans" w:cs="Open Sans"/>
          <w:color w:val="004888"/>
          <w:sz w:val="24"/>
          <w:szCs w:val="24"/>
        </w:rPr>
      </w:pPr>
    </w:p>
    <w:p w:rsidR="0073544E" w:rsidRDefault="00843485">
      <w:pPr>
        <w:numPr>
          <w:ilvl w:val="0"/>
          <w:numId w:val="8"/>
        </w:numPr>
        <w:spacing w:line="240" w:lineRule="auto"/>
        <w:ind w:hanging="360"/>
        <w:rPr>
          <w:rFonts w:ascii="Open Sans" w:eastAsia="Open Sans" w:hAnsi="Open Sans" w:cs="Open Sans"/>
          <w:color w:val="004888"/>
          <w:sz w:val="24"/>
          <w:szCs w:val="24"/>
        </w:rPr>
      </w:pPr>
      <w:r>
        <w:rPr>
          <w:rFonts w:ascii="Open Sans" w:eastAsia="Open Sans" w:hAnsi="Open Sans" w:cs="Open Sans"/>
          <w:color w:val="004888"/>
          <w:sz w:val="24"/>
          <w:szCs w:val="24"/>
        </w:rPr>
        <w:t>Awareness that Citizens Advice service users are at the heart of everything we do.</w:t>
      </w:r>
    </w:p>
    <w:p w:rsidR="0073544E" w:rsidRDefault="0073544E">
      <w:pPr>
        <w:spacing w:line="240" w:lineRule="auto"/>
        <w:rPr>
          <w:rFonts w:ascii="Open Sans" w:eastAsia="Open Sans" w:hAnsi="Open Sans" w:cs="Open Sans"/>
          <w:sz w:val="24"/>
          <w:szCs w:val="24"/>
        </w:rPr>
      </w:pPr>
    </w:p>
    <w:p w:rsidR="0073544E" w:rsidRDefault="0073544E">
      <w:pPr>
        <w:spacing w:line="240" w:lineRule="auto"/>
        <w:rPr>
          <w:sz w:val="24"/>
          <w:szCs w:val="24"/>
        </w:rPr>
      </w:pPr>
    </w:p>
    <w:p w:rsidR="0073544E" w:rsidRDefault="00843485">
      <w:pPr>
        <w:spacing w:line="240" w:lineRule="auto"/>
        <w:rPr>
          <w:sz w:val="24"/>
          <w:szCs w:val="24"/>
        </w:rPr>
      </w:pPr>
      <w:r>
        <w:br w:type="page"/>
      </w:r>
    </w:p>
    <w:p w:rsidR="0073544E" w:rsidRDefault="00843485">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lastRenderedPageBreak/>
        <w:drawing>
          <wp:inline distT="19050" distB="19050" distL="19050" distR="19050">
            <wp:extent cx="490682" cy="43180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Terms and conditions</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1.     </w:t>
      </w:r>
      <w:r>
        <w:rPr>
          <w:rFonts w:ascii="Open Sans" w:eastAsia="Open Sans" w:hAnsi="Open Sans" w:cs="Open Sans"/>
          <w:b/>
          <w:color w:val="004A88"/>
          <w:sz w:val="24"/>
          <w:szCs w:val="24"/>
        </w:rPr>
        <w:tab/>
        <w:t xml:space="preserve">PROFICIENT SALARY: </w:t>
      </w:r>
      <w:r>
        <w:rPr>
          <w:rFonts w:ascii="Open Sans" w:eastAsia="Open Sans" w:hAnsi="Open Sans" w:cs="Open Sans"/>
          <w:color w:val="004A88"/>
          <w:sz w:val="24"/>
          <w:szCs w:val="24"/>
        </w:rPr>
        <w:t>As advertised</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Appointment may be at an initial salary level (90 or 95% of the proficient salary) or at the proficient salary, depending upon skills and abilities as assessed during the recruitment process. </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If you are a designated essential car user, you will receive an Essential Car User Allowance payment in addition to your salary.</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2.     </w:t>
      </w:r>
      <w:r>
        <w:rPr>
          <w:rFonts w:ascii="Open Sans" w:eastAsia="Open Sans" w:hAnsi="Open Sans" w:cs="Open Sans"/>
          <w:b/>
          <w:color w:val="004A88"/>
          <w:sz w:val="24"/>
          <w:szCs w:val="24"/>
        </w:rPr>
        <w:tab/>
        <w:t>ANNUAL/TOTAL LEAVE</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Annual leave is 26 days pro rata per annum from 1st January to 31st December, plus 4 fixed days (</w:t>
      </w:r>
      <w:r>
        <w:rPr>
          <w:rFonts w:ascii="Open Sans" w:eastAsia="Open Sans" w:hAnsi="Open Sans" w:cs="Open Sans"/>
          <w:color w:val="004A88"/>
          <w:sz w:val="24"/>
          <w:szCs w:val="24"/>
        </w:rPr>
        <w:t xml:space="preserve">normally over Christmas and New Year). Additionally, there is Long Service Leave of 1-5 days after 3-7 </w:t>
      </w:r>
      <w:proofErr w:type="spellStart"/>
      <w:r>
        <w:rPr>
          <w:rFonts w:ascii="Open Sans" w:eastAsia="Open Sans" w:hAnsi="Open Sans" w:cs="Open Sans"/>
          <w:color w:val="004A88"/>
          <w:sz w:val="24"/>
          <w:szCs w:val="24"/>
        </w:rPr>
        <w:t>years service</w:t>
      </w:r>
      <w:proofErr w:type="spellEnd"/>
      <w:r>
        <w:rPr>
          <w:rFonts w:ascii="Open Sans" w:eastAsia="Open Sans" w:hAnsi="Open Sans" w:cs="Open Sans"/>
          <w:color w:val="004A88"/>
          <w:sz w:val="24"/>
          <w:szCs w:val="24"/>
        </w:rPr>
        <w:t>.</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3.     </w:t>
      </w:r>
      <w:r>
        <w:rPr>
          <w:rFonts w:ascii="Open Sans" w:eastAsia="Open Sans" w:hAnsi="Open Sans" w:cs="Open Sans"/>
          <w:b/>
          <w:color w:val="004A88"/>
          <w:sz w:val="24"/>
          <w:szCs w:val="24"/>
        </w:rPr>
        <w:tab/>
        <w:t>PENSION SCHEME</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provides a Group Stakeholder scheme. Further details of this scheme will be provided to the succes</w:t>
      </w:r>
      <w:r>
        <w:rPr>
          <w:rFonts w:ascii="Open Sans" w:eastAsia="Open Sans" w:hAnsi="Open Sans" w:cs="Open Sans"/>
          <w:color w:val="004A88"/>
          <w:sz w:val="24"/>
          <w:szCs w:val="24"/>
        </w:rPr>
        <w:t>sful applicant at offer and contract stage.</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4.     </w:t>
      </w:r>
      <w:r>
        <w:rPr>
          <w:rFonts w:ascii="Open Sans" w:eastAsia="Open Sans" w:hAnsi="Open Sans" w:cs="Open Sans"/>
          <w:b/>
          <w:color w:val="004A88"/>
          <w:sz w:val="24"/>
          <w:szCs w:val="24"/>
        </w:rPr>
        <w:tab/>
        <w:t>LEARNING AND DEVELOPMENT</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Citizens Advice has a co-ordinated staff training and development strategy. This will mean that training for your current job, and future career developments relevant to Citizen</w:t>
      </w:r>
      <w:r>
        <w:rPr>
          <w:rFonts w:ascii="Open Sans" w:eastAsia="Open Sans" w:hAnsi="Open Sans" w:cs="Open Sans"/>
          <w:color w:val="004A88"/>
          <w:sz w:val="24"/>
          <w:szCs w:val="24"/>
        </w:rPr>
        <w:t>s Advice will be provided and you will be encouraged to take an active role.</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5.     </w:t>
      </w:r>
      <w:r>
        <w:rPr>
          <w:rFonts w:ascii="Open Sans" w:eastAsia="Open Sans" w:hAnsi="Open Sans" w:cs="Open Sans"/>
          <w:b/>
          <w:color w:val="004A88"/>
          <w:sz w:val="24"/>
          <w:szCs w:val="24"/>
        </w:rPr>
        <w:tab/>
        <w:t>INTEREST FREE LOANS</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Interest-free loans are available to purchase season tickets for travel, and for career development purposes. If you are a designated essential car us</w:t>
      </w:r>
      <w:r>
        <w:rPr>
          <w:rFonts w:ascii="Open Sans" w:eastAsia="Open Sans" w:hAnsi="Open Sans" w:cs="Open Sans"/>
          <w:color w:val="004A88"/>
          <w:sz w:val="24"/>
          <w:szCs w:val="24"/>
        </w:rPr>
        <w:t>er, interest-free car loans are also available.</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6.     </w:t>
      </w:r>
      <w:r>
        <w:rPr>
          <w:rFonts w:ascii="Open Sans" w:eastAsia="Open Sans" w:hAnsi="Open Sans" w:cs="Open Sans"/>
          <w:b/>
          <w:color w:val="004A88"/>
          <w:sz w:val="24"/>
          <w:szCs w:val="24"/>
        </w:rPr>
        <w:tab/>
        <w:t>SALARY SACRIFICE SCHEMES</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Citizens Advice offers salary sacrifice pension and operates a Cycle to Work scheme which provide a tax-efficient method for employees to contribute to their personal pension or purchase a bicycle for commuting to work.</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lastRenderedPageBreak/>
        <w:t xml:space="preserve"> </w:t>
      </w:r>
      <w:r>
        <w:rPr>
          <w:rFonts w:ascii="Open Sans" w:eastAsia="Open Sans" w:hAnsi="Open Sans" w:cs="Open Sans"/>
          <w:b/>
          <w:color w:val="004A88"/>
          <w:sz w:val="24"/>
          <w:szCs w:val="24"/>
        </w:rPr>
        <w:t xml:space="preserve">7.     </w:t>
      </w:r>
      <w:r>
        <w:rPr>
          <w:rFonts w:ascii="Open Sans" w:eastAsia="Open Sans" w:hAnsi="Open Sans" w:cs="Open Sans"/>
          <w:b/>
          <w:color w:val="004A88"/>
          <w:sz w:val="24"/>
          <w:szCs w:val="24"/>
        </w:rPr>
        <w:tab/>
        <w:t>DISCLOSURE AND BARRING SERV</w:t>
      </w:r>
      <w:r>
        <w:rPr>
          <w:rFonts w:ascii="Open Sans" w:eastAsia="Open Sans" w:hAnsi="Open Sans" w:cs="Open Sans"/>
          <w:b/>
          <w:color w:val="004A88"/>
          <w:sz w:val="24"/>
          <w:szCs w:val="24"/>
        </w:rPr>
        <w:t>ICE CHECKS</w:t>
      </w: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(DBS)</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Some Citizens Advice positions may require the successful candidate to undergo a DBS check.</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8.     </w:t>
      </w:r>
      <w:r>
        <w:rPr>
          <w:rFonts w:ascii="Open Sans" w:eastAsia="Open Sans" w:hAnsi="Open Sans" w:cs="Open Sans"/>
          <w:b/>
          <w:color w:val="004A88"/>
          <w:sz w:val="24"/>
          <w:szCs w:val="24"/>
        </w:rPr>
        <w:tab/>
        <w:t>EQUALITY AND DIVERSITY</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Citizens Advice recognises the positive value of </w:t>
      </w:r>
      <w:proofErr w:type="gramStart"/>
      <w:r>
        <w:rPr>
          <w:rFonts w:ascii="Open Sans" w:eastAsia="Open Sans" w:hAnsi="Open Sans" w:cs="Open Sans"/>
          <w:color w:val="004A88"/>
          <w:sz w:val="24"/>
          <w:szCs w:val="24"/>
        </w:rPr>
        <w:t>diversity,</w:t>
      </w:r>
      <w:proofErr w:type="gramEnd"/>
      <w:r>
        <w:rPr>
          <w:rFonts w:ascii="Open Sans" w:eastAsia="Open Sans" w:hAnsi="Open Sans" w:cs="Open Sans"/>
          <w:color w:val="004A88"/>
          <w:sz w:val="24"/>
          <w:szCs w:val="24"/>
        </w:rPr>
        <w:t xml:space="preserve"> promotes equality and challenges unfair discrimination. We recognise people with different backgrounds, skills, attitudes and experiences bring fresh ideas and perceptions, and we wish to encoura</w:t>
      </w:r>
      <w:r>
        <w:rPr>
          <w:rFonts w:ascii="Open Sans" w:eastAsia="Open Sans" w:hAnsi="Open Sans" w:cs="Open Sans"/>
          <w:color w:val="004A88"/>
          <w:sz w:val="24"/>
          <w:szCs w:val="24"/>
        </w:rPr>
        <w:t>ge and harness these differences to make our services more relevant and approachable. Citizens Advice will not discriminate or tolerate discriminatory behaviour on the grounds of race, colour, sex, transgender, disability, nationality, national or ethnic o</w:t>
      </w:r>
      <w:r>
        <w:rPr>
          <w:rFonts w:ascii="Open Sans" w:eastAsia="Open Sans" w:hAnsi="Open Sans" w:cs="Open Sans"/>
          <w:color w:val="004A88"/>
          <w:sz w:val="24"/>
          <w:szCs w:val="24"/>
        </w:rPr>
        <w:t>rigin, religion or belief, marital/partnership or family status, sexual orientation, age, social class, educational background, employment status, working pattern, trade union membership or any other irrelevant factor in any aspect of employment.</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Our val</w:t>
      </w:r>
      <w:r>
        <w:rPr>
          <w:rFonts w:ascii="Open Sans" w:eastAsia="Open Sans" w:hAnsi="Open Sans" w:cs="Open Sans"/>
          <w:color w:val="004A88"/>
          <w:sz w:val="24"/>
          <w:szCs w:val="24"/>
        </w:rPr>
        <w:t>ues include a commitment to equality and fairness, and to valuing each other. All our employees are expected to have read and understood our Equality and Diversity Policy and to ensure they behave in accordance with its principles.   Breaches of the policy</w:t>
      </w:r>
      <w:r>
        <w:rPr>
          <w:rFonts w:ascii="Open Sans" w:eastAsia="Open Sans" w:hAnsi="Open Sans" w:cs="Open Sans"/>
          <w:color w:val="004A88"/>
          <w:sz w:val="24"/>
          <w:szCs w:val="24"/>
        </w:rPr>
        <w:t xml:space="preserve"> may lead to disciplinary action.</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9.     </w:t>
      </w:r>
      <w:r>
        <w:rPr>
          <w:rFonts w:ascii="Open Sans" w:eastAsia="Open Sans" w:hAnsi="Open Sans" w:cs="Open Sans"/>
          <w:b/>
          <w:color w:val="004A88"/>
          <w:sz w:val="24"/>
          <w:szCs w:val="24"/>
        </w:rPr>
        <w:tab/>
        <w:t>DIGNITY AT WORK</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Citizens Advice is committed to providing a culture in which all staff value each other and are able to work together to their full potential in an inclusive environment free from harassment, bull</w:t>
      </w:r>
      <w:r>
        <w:rPr>
          <w:rFonts w:ascii="Open Sans" w:eastAsia="Open Sans" w:hAnsi="Open Sans" w:cs="Open Sans"/>
          <w:color w:val="004A88"/>
          <w:sz w:val="24"/>
          <w:szCs w:val="24"/>
        </w:rPr>
        <w:t>ying and other unacceptable forms of behaviour.  Unacceptable behaviour in the workplace will be actively dealt with, all complaints will be taken seriously, confidentiality will be respected and victimisation of those that raise complaints will not be tol</w:t>
      </w:r>
      <w:r>
        <w:rPr>
          <w:rFonts w:ascii="Open Sans" w:eastAsia="Open Sans" w:hAnsi="Open Sans" w:cs="Open Sans"/>
          <w:color w:val="004A88"/>
          <w:sz w:val="24"/>
          <w:szCs w:val="24"/>
        </w:rPr>
        <w:t>erated.</w:t>
      </w:r>
      <w:r>
        <w:rPr>
          <w:rFonts w:ascii="Open Sans" w:eastAsia="Open Sans" w:hAnsi="Open Sans" w:cs="Open Sans"/>
          <w:color w:val="004A88"/>
          <w:sz w:val="24"/>
          <w:szCs w:val="24"/>
        </w:rPr>
        <w:tab/>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Our values include commitments to work together and value each other - all our employees are expected to have read and understood our Dignity at Work Policy and to ensure they behave in accordance with its principles.  All staff </w:t>
      </w:r>
      <w:proofErr w:type="gramStart"/>
      <w:r>
        <w:rPr>
          <w:rFonts w:ascii="Open Sans" w:eastAsia="Open Sans" w:hAnsi="Open Sans" w:cs="Open Sans"/>
          <w:color w:val="004A88"/>
          <w:sz w:val="24"/>
          <w:szCs w:val="24"/>
        </w:rPr>
        <w:t>are</w:t>
      </w:r>
      <w:proofErr w:type="gramEnd"/>
      <w:r>
        <w:rPr>
          <w:rFonts w:ascii="Open Sans" w:eastAsia="Open Sans" w:hAnsi="Open Sans" w:cs="Open Sans"/>
          <w:color w:val="004A88"/>
          <w:sz w:val="24"/>
          <w:szCs w:val="24"/>
        </w:rPr>
        <w:t xml:space="preserve"> responsible f</w:t>
      </w:r>
      <w:r>
        <w:rPr>
          <w:rFonts w:ascii="Open Sans" w:eastAsia="Open Sans" w:hAnsi="Open Sans" w:cs="Open Sans"/>
          <w:color w:val="004A88"/>
          <w:sz w:val="24"/>
          <w:szCs w:val="24"/>
        </w:rPr>
        <w:t xml:space="preserve">or helping to create and maintain a positive and inclusive working environment free from bullying and harassment.  All managers have a particular </w:t>
      </w:r>
      <w:r>
        <w:rPr>
          <w:rFonts w:ascii="Open Sans" w:eastAsia="Open Sans" w:hAnsi="Open Sans" w:cs="Open Sans"/>
          <w:color w:val="004A88"/>
          <w:sz w:val="24"/>
          <w:szCs w:val="24"/>
        </w:rPr>
        <w:lastRenderedPageBreak/>
        <w:t>responsibility for ensuring a supportive and inclusive working environment in which dignity at work is activel</w:t>
      </w:r>
      <w:r>
        <w:rPr>
          <w:rFonts w:ascii="Open Sans" w:eastAsia="Open Sans" w:hAnsi="Open Sans" w:cs="Open Sans"/>
          <w:color w:val="004A88"/>
          <w:sz w:val="24"/>
          <w:szCs w:val="24"/>
        </w:rPr>
        <w:t>y promoted.</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10.   </w:t>
      </w:r>
      <w:r>
        <w:rPr>
          <w:rFonts w:ascii="Open Sans" w:eastAsia="Open Sans" w:hAnsi="Open Sans" w:cs="Open Sans"/>
          <w:b/>
          <w:color w:val="004A88"/>
          <w:sz w:val="24"/>
          <w:szCs w:val="24"/>
        </w:rPr>
        <w:tab/>
        <w:t>PROBATIONARY POLICY</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New appointments are subject to a six months probationary period.  Performance is reviewed after three months and again after six months. At the end of the probationary period the outcome of the assessment may be con</w:t>
      </w:r>
      <w:r>
        <w:rPr>
          <w:rFonts w:ascii="Open Sans" w:eastAsia="Open Sans" w:hAnsi="Open Sans" w:cs="Open Sans"/>
          <w:color w:val="004A88"/>
          <w:sz w:val="24"/>
          <w:szCs w:val="24"/>
        </w:rPr>
        <w:t xml:space="preserve">firmation of post; notice of dismissal; or at Citizens Advice’s discretion, an extension of the probationary period by a further three months. </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11.   </w:t>
      </w:r>
      <w:r>
        <w:rPr>
          <w:rFonts w:ascii="Open Sans" w:eastAsia="Open Sans" w:hAnsi="Open Sans" w:cs="Open Sans"/>
          <w:b/>
          <w:color w:val="004A88"/>
          <w:sz w:val="24"/>
          <w:szCs w:val="24"/>
        </w:rPr>
        <w:tab/>
        <w:t>POLITICAL IMPARTIALITY</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An important part of the principle of impartiality is that Citizens Advice </w:t>
      </w:r>
      <w:proofErr w:type="gramStart"/>
      <w:r>
        <w:rPr>
          <w:rFonts w:ascii="Open Sans" w:eastAsia="Open Sans" w:hAnsi="Open Sans" w:cs="Open Sans"/>
          <w:color w:val="004A88"/>
          <w:sz w:val="24"/>
          <w:szCs w:val="24"/>
        </w:rPr>
        <w:t>staff</w:t>
      </w:r>
      <w:r>
        <w:rPr>
          <w:rFonts w:ascii="Open Sans" w:eastAsia="Open Sans" w:hAnsi="Open Sans" w:cs="Open Sans"/>
          <w:color w:val="004A88"/>
          <w:sz w:val="24"/>
          <w:szCs w:val="24"/>
        </w:rPr>
        <w:t xml:space="preserve"> are</w:t>
      </w:r>
      <w:proofErr w:type="gramEnd"/>
      <w:r>
        <w:rPr>
          <w:rFonts w:ascii="Open Sans" w:eastAsia="Open Sans" w:hAnsi="Open Sans" w:cs="Open Sans"/>
          <w:color w:val="004A88"/>
          <w:sz w:val="24"/>
          <w:szCs w:val="24"/>
        </w:rPr>
        <w:t xml:space="preserve"> seen to be upholding the principle of party political impartiality. To avoid possible misunderstanding or possible conflicts of interest guidelines have been established on staff taking part in party political activities. If you currently hold, or are</w:t>
      </w:r>
      <w:r>
        <w:rPr>
          <w:rFonts w:ascii="Open Sans" w:eastAsia="Open Sans" w:hAnsi="Open Sans" w:cs="Open Sans"/>
          <w:color w:val="004A88"/>
          <w:sz w:val="24"/>
          <w:szCs w:val="24"/>
        </w:rPr>
        <w:t xml:space="preserve"> intending to stand for local or national party political office, we will expect you to tell us about this if shortlisted for interview.</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13.   </w:t>
      </w:r>
      <w:r>
        <w:rPr>
          <w:rFonts w:ascii="Open Sans" w:eastAsia="Open Sans" w:hAnsi="Open Sans" w:cs="Open Sans"/>
          <w:b/>
          <w:color w:val="004A88"/>
          <w:sz w:val="24"/>
          <w:szCs w:val="24"/>
        </w:rPr>
        <w:tab/>
        <w:t xml:space="preserve">LOCATION            </w:t>
      </w:r>
      <w:r>
        <w:rPr>
          <w:rFonts w:ascii="Open Sans" w:eastAsia="Open Sans" w:hAnsi="Open Sans" w:cs="Open Sans"/>
          <w:b/>
          <w:color w:val="004A88"/>
          <w:sz w:val="24"/>
          <w:szCs w:val="24"/>
        </w:rPr>
        <w:tab/>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As advertised</w:t>
      </w:r>
      <w:r>
        <w:rPr>
          <w:rFonts w:ascii="Open Sans" w:eastAsia="Open Sans" w:hAnsi="Open Sans" w:cs="Open Sans"/>
          <w:color w:val="004A88"/>
          <w:sz w:val="24"/>
          <w:szCs w:val="24"/>
        </w:rPr>
        <w:tab/>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14.   </w:t>
      </w:r>
      <w:r>
        <w:rPr>
          <w:rFonts w:ascii="Open Sans" w:eastAsia="Open Sans" w:hAnsi="Open Sans" w:cs="Open Sans"/>
          <w:b/>
          <w:color w:val="004A88"/>
          <w:sz w:val="24"/>
          <w:szCs w:val="24"/>
        </w:rPr>
        <w:tab/>
        <w:t xml:space="preserve">EMPLOYMENT STATUS   </w:t>
      </w:r>
      <w:r>
        <w:rPr>
          <w:rFonts w:ascii="Open Sans" w:eastAsia="Open Sans" w:hAnsi="Open Sans" w:cs="Open Sans"/>
          <w:b/>
          <w:color w:val="004A88"/>
          <w:sz w:val="24"/>
          <w:szCs w:val="24"/>
        </w:rPr>
        <w:tab/>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As advertised</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t xml:space="preserve">15.   </w:t>
      </w:r>
      <w:r>
        <w:rPr>
          <w:rFonts w:ascii="Open Sans" w:eastAsia="Open Sans" w:hAnsi="Open Sans" w:cs="Open Sans"/>
          <w:b/>
          <w:color w:val="004A88"/>
          <w:sz w:val="24"/>
          <w:szCs w:val="24"/>
        </w:rPr>
        <w:tab/>
        <w:t>FLEXIBILITY</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Our roles </w:t>
      </w:r>
      <w:r>
        <w:rPr>
          <w:rFonts w:ascii="Open Sans" w:eastAsia="Open Sans" w:hAnsi="Open Sans" w:cs="Open Sans"/>
          <w:color w:val="004A88"/>
          <w:sz w:val="24"/>
          <w:szCs w:val="24"/>
        </w:rPr>
        <w:t>are open to discussion about flexible working, which may include arrangements such as part-time working, formalised flexitime, fixed (non-standard) working hours, working from home and job-sharing.</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color w:val="004A88"/>
          <w:sz w:val="24"/>
          <w:szCs w:val="24"/>
        </w:rPr>
        <w:t xml:space="preserve"> </w:t>
      </w:r>
      <w:r>
        <w:rPr>
          <w:rFonts w:ascii="Open Sans" w:eastAsia="Open Sans" w:hAnsi="Open Sans" w:cs="Open Sans"/>
          <w:b/>
          <w:color w:val="004A88"/>
          <w:sz w:val="24"/>
          <w:szCs w:val="24"/>
        </w:rPr>
        <w:t xml:space="preserve">16.   </w:t>
      </w:r>
      <w:r>
        <w:rPr>
          <w:rFonts w:ascii="Open Sans" w:eastAsia="Open Sans" w:hAnsi="Open Sans" w:cs="Open Sans"/>
          <w:b/>
          <w:color w:val="004A88"/>
          <w:sz w:val="24"/>
          <w:szCs w:val="24"/>
        </w:rPr>
        <w:tab/>
        <w:t xml:space="preserve">HOURS OF WORK                                    </w:t>
      </w:r>
      <w:r>
        <w:rPr>
          <w:rFonts w:ascii="Open Sans" w:eastAsia="Open Sans" w:hAnsi="Open Sans" w:cs="Open Sans"/>
          <w:b/>
          <w:color w:val="004A88"/>
          <w:sz w:val="24"/>
          <w:szCs w:val="24"/>
        </w:rPr>
        <w:tab/>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As advertised</w:t>
      </w:r>
    </w:p>
    <w:p w:rsidR="0073544E" w:rsidRDefault="00843485">
      <w:pPr>
        <w:spacing w:after="240"/>
        <w:rPr>
          <w:rFonts w:ascii="Open Sans" w:eastAsia="Open Sans" w:hAnsi="Open Sans" w:cs="Open Sans"/>
          <w:color w:val="004A88"/>
          <w:sz w:val="24"/>
          <w:szCs w:val="24"/>
        </w:rPr>
      </w:pPr>
      <w:r>
        <w:rPr>
          <w:rFonts w:ascii="Open Sans" w:eastAsia="Open Sans" w:hAnsi="Open Sans" w:cs="Open Sans"/>
          <w:color w:val="004A88"/>
          <w:sz w:val="24"/>
          <w:szCs w:val="24"/>
        </w:rPr>
        <w:t xml:space="preserve"> Normal full time working hours are 9 - 5.15, Monday to Friday, although these hours may vary from week to week to meet the needs of the job. Staff may be able to agree a different working pattern with their manager.</w:t>
      </w:r>
    </w:p>
    <w:p w:rsidR="0073544E" w:rsidRDefault="00843485">
      <w:pPr>
        <w:spacing w:after="240"/>
        <w:rPr>
          <w:rFonts w:ascii="Open Sans" w:eastAsia="Open Sans" w:hAnsi="Open Sans" w:cs="Open Sans"/>
          <w:b/>
          <w:color w:val="004A88"/>
          <w:sz w:val="24"/>
          <w:szCs w:val="24"/>
        </w:rPr>
      </w:pPr>
      <w:r>
        <w:rPr>
          <w:rFonts w:ascii="Open Sans" w:eastAsia="Open Sans" w:hAnsi="Open Sans" w:cs="Open Sans"/>
          <w:b/>
          <w:color w:val="004A88"/>
          <w:sz w:val="24"/>
          <w:szCs w:val="24"/>
        </w:rPr>
        <w:lastRenderedPageBreak/>
        <w:t>Citizens Advice is an o</w:t>
      </w:r>
      <w:r>
        <w:rPr>
          <w:rFonts w:ascii="Open Sans" w:eastAsia="Open Sans" w:hAnsi="Open Sans" w:cs="Open Sans"/>
          <w:b/>
          <w:color w:val="004A88"/>
          <w:sz w:val="24"/>
          <w:szCs w:val="24"/>
        </w:rPr>
        <w:t>perating name of The National Association of the Citizens Advice Bureaux.</w:t>
      </w:r>
    </w:p>
    <w:p w:rsidR="0073544E" w:rsidRDefault="0073544E">
      <w:pPr>
        <w:widowControl w:val="0"/>
        <w:spacing w:after="640"/>
        <w:rPr>
          <w:rFonts w:ascii="Open Sans" w:eastAsia="Open Sans" w:hAnsi="Open Sans" w:cs="Open Sans"/>
          <w:b/>
          <w:color w:val="004888"/>
          <w:sz w:val="24"/>
          <w:szCs w:val="24"/>
        </w:rPr>
      </w:pPr>
    </w:p>
    <w:p w:rsidR="0073544E" w:rsidRDefault="0073544E">
      <w:pPr>
        <w:widowControl w:val="0"/>
        <w:spacing w:after="640"/>
        <w:rPr>
          <w:rFonts w:ascii="Open Sans" w:eastAsia="Open Sans" w:hAnsi="Open Sans" w:cs="Open Sans"/>
          <w:b/>
          <w:color w:val="004888"/>
          <w:sz w:val="54"/>
          <w:szCs w:val="54"/>
        </w:rPr>
      </w:pPr>
    </w:p>
    <w:p w:rsidR="0073544E" w:rsidRDefault="00843485">
      <w:pPr>
        <w:widowControl w:val="0"/>
        <w:spacing w:after="64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9050" distB="19050" distL="19050" distR="19050">
            <wp:extent cx="452438" cy="409348"/>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52438" cy="409348"/>
                    </a:xfrm>
                    <a:prstGeom prst="rect">
                      <a:avLst/>
                    </a:prstGeom>
                    <a:ln/>
                  </pic:spPr>
                </pic:pic>
              </a:graphicData>
            </a:graphic>
          </wp:inline>
        </w:drawing>
      </w:r>
      <w:r>
        <w:rPr>
          <w:rFonts w:ascii="Open Sans" w:eastAsia="Open Sans" w:hAnsi="Open Sans" w:cs="Open Sans"/>
          <w:b/>
          <w:color w:val="004888"/>
          <w:sz w:val="54"/>
          <w:szCs w:val="54"/>
        </w:rPr>
        <w:t xml:space="preserve">  What we give our staff</w:t>
      </w:r>
    </w:p>
    <w:p w:rsidR="0073544E" w:rsidRDefault="00843485">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We value the people who work here - and we show that in what we offer. As well as things like annual leave and our workplace pension, working at Citizens Advice means getting access to many benefits.</w:t>
      </w:r>
    </w:p>
    <w:p w:rsidR="0073544E" w:rsidRDefault="0073544E">
      <w:pPr>
        <w:widowControl w:val="0"/>
        <w:rPr>
          <w:rFonts w:ascii="Open Sans" w:eastAsia="Open Sans" w:hAnsi="Open Sans" w:cs="Open Sans"/>
          <w:color w:val="004888"/>
          <w:sz w:val="24"/>
          <w:szCs w:val="24"/>
        </w:rPr>
      </w:pPr>
    </w:p>
    <w:p w:rsidR="0073544E" w:rsidRDefault="00843485">
      <w:pPr>
        <w:widowControl w:val="0"/>
        <w:numPr>
          <w:ilvl w:val="0"/>
          <w:numId w:val="6"/>
        </w:numPr>
        <w:rPr>
          <w:rFonts w:ascii="Open Sans" w:eastAsia="Open Sans" w:hAnsi="Open Sans" w:cs="Open Sans"/>
          <w:color w:val="004888"/>
          <w:sz w:val="24"/>
          <w:szCs w:val="24"/>
        </w:rPr>
      </w:pPr>
      <w:r>
        <w:rPr>
          <w:rFonts w:ascii="Open Sans" w:eastAsia="Open Sans" w:hAnsi="Open Sans" w:cs="Open Sans"/>
          <w:b/>
          <w:color w:val="004888"/>
          <w:sz w:val="24"/>
          <w:szCs w:val="24"/>
        </w:rPr>
        <w:t xml:space="preserve">A commitment to your development. </w:t>
      </w:r>
      <w:r>
        <w:rPr>
          <w:rFonts w:ascii="Open Sans" w:eastAsia="Open Sans" w:hAnsi="Open Sans" w:cs="Open Sans"/>
          <w:color w:val="004888"/>
          <w:sz w:val="24"/>
          <w:szCs w:val="24"/>
        </w:rPr>
        <w:t>We have a coordinated staff training and development strategy. This means that training will be provided both for your current job and for your development.</w:t>
      </w:r>
    </w:p>
    <w:p w:rsidR="0073544E" w:rsidRDefault="00843485">
      <w:pPr>
        <w:widowControl w:val="0"/>
        <w:numPr>
          <w:ilvl w:val="0"/>
          <w:numId w:val="6"/>
        </w:numPr>
        <w:rPr>
          <w:rFonts w:ascii="Open Sans" w:eastAsia="Open Sans" w:hAnsi="Open Sans" w:cs="Open Sans"/>
          <w:color w:val="004888"/>
          <w:sz w:val="24"/>
          <w:szCs w:val="24"/>
        </w:rPr>
      </w:pPr>
      <w:r>
        <w:rPr>
          <w:rFonts w:ascii="Open Sans" w:eastAsia="Open Sans" w:hAnsi="Open Sans" w:cs="Open Sans"/>
          <w:b/>
          <w:color w:val="004888"/>
          <w:sz w:val="24"/>
          <w:szCs w:val="24"/>
        </w:rPr>
        <w:t xml:space="preserve">Employee assistance programme. </w:t>
      </w:r>
      <w:r>
        <w:rPr>
          <w:rFonts w:ascii="Open Sans" w:eastAsia="Open Sans" w:hAnsi="Open Sans" w:cs="Open Sans"/>
          <w:color w:val="004888"/>
          <w:sz w:val="24"/>
          <w:szCs w:val="24"/>
        </w:rPr>
        <w:t>Everyone working at Citizens Advice has immediate access to professi</w:t>
      </w:r>
      <w:r>
        <w:rPr>
          <w:rFonts w:ascii="Open Sans" w:eastAsia="Open Sans" w:hAnsi="Open Sans" w:cs="Open Sans"/>
          <w:color w:val="004888"/>
          <w:sz w:val="24"/>
          <w:szCs w:val="24"/>
        </w:rPr>
        <w:t xml:space="preserve">onal and completely confidential counselling and legal advisory services. </w:t>
      </w:r>
    </w:p>
    <w:p w:rsidR="0073544E" w:rsidRDefault="00843485">
      <w:pPr>
        <w:widowControl w:val="0"/>
        <w:numPr>
          <w:ilvl w:val="0"/>
          <w:numId w:val="6"/>
        </w:numPr>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Interest free loans. </w:t>
      </w:r>
      <w:r>
        <w:rPr>
          <w:rFonts w:ascii="Open Sans" w:eastAsia="Open Sans" w:hAnsi="Open Sans" w:cs="Open Sans"/>
          <w:color w:val="004888"/>
          <w:sz w:val="24"/>
          <w:szCs w:val="24"/>
        </w:rPr>
        <w:t>We offer loans for travel season tickets, and for career development purposes. We offer interest free car loans if you’re a designated car user.</w:t>
      </w:r>
    </w:p>
    <w:p w:rsidR="0073544E" w:rsidRDefault="00843485">
      <w:pPr>
        <w:widowControl w:val="0"/>
        <w:numPr>
          <w:ilvl w:val="0"/>
          <w:numId w:val="6"/>
        </w:numPr>
        <w:rPr>
          <w:rFonts w:ascii="Open Sans" w:eastAsia="Open Sans" w:hAnsi="Open Sans" w:cs="Open Sans"/>
          <w:color w:val="004B88"/>
          <w:sz w:val="24"/>
          <w:szCs w:val="24"/>
        </w:rPr>
      </w:pPr>
      <w:r>
        <w:rPr>
          <w:rFonts w:ascii="Open Sans" w:eastAsia="Open Sans" w:hAnsi="Open Sans" w:cs="Open Sans"/>
          <w:b/>
          <w:color w:val="004B88"/>
          <w:sz w:val="24"/>
          <w:szCs w:val="24"/>
          <w:highlight w:val="white"/>
        </w:rPr>
        <w:t>Support when th</w:t>
      </w:r>
      <w:r>
        <w:rPr>
          <w:rFonts w:ascii="Open Sans" w:eastAsia="Open Sans" w:hAnsi="Open Sans" w:cs="Open Sans"/>
          <w:b/>
          <w:color w:val="004B88"/>
          <w:sz w:val="24"/>
          <w:szCs w:val="24"/>
          <w:highlight w:val="white"/>
        </w:rPr>
        <w:t xml:space="preserve">ings in your life change. </w:t>
      </w:r>
      <w:r>
        <w:rPr>
          <w:rFonts w:ascii="Open Sans" w:eastAsia="Open Sans" w:hAnsi="Open Sans" w:cs="Open Sans"/>
          <w:color w:val="004B88"/>
          <w:sz w:val="24"/>
          <w:szCs w:val="24"/>
          <w:highlight w:val="white"/>
        </w:rPr>
        <w:t>We’ll be there for you with options for flexible working, career breaks, and support for parents and carers.</w:t>
      </w:r>
    </w:p>
    <w:p w:rsidR="0073544E" w:rsidRDefault="00843485">
      <w:pPr>
        <w:widowControl w:val="0"/>
        <w:numPr>
          <w:ilvl w:val="0"/>
          <w:numId w:val="6"/>
        </w:numPr>
        <w:spacing w:after="460"/>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Great everyday deals. </w:t>
      </w:r>
      <w:r>
        <w:rPr>
          <w:rFonts w:ascii="Open Sans" w:eastAsia="Open Sans" w:hAnsi="Open Sans" w:cs="Open Sans"/>
          <w:color w:val="004888"/>
          <w:sz w:val="24"/>
          <w:szCs w:val="24"/>
        </w:rPr>
        <w:t xml:space="preserve">Working at Citizens Advice gives you access to a number of deals and discounts via our </w:t>
      </w:r>
      <w:proofErr w:type="gramStart"/>
      <w:r>
        <w:rPr>
          <w:rFonts w:ascii="Open Sans" w:eastAsia="Open Sans" w:hAnsi="Open Sans" w:cs="Open Sans"/>
          <w:color w:val="004888"/>
          <w:sz w:val="24"/>
          <w:szCs w:val="24"/>
        </w:rPr>
        <w:t>Your</w:t>
      </w:r>
      <w:proofErr w:type="gramEnd"/>
      <w:r>
        <w:rPr>
          <w:rFonts w:ascii="Open Sans" w:eastAsia="Open Sans" w:hAnsi="Open Sans" w:cs="Open Sans"/>
          <w:color w:val="004888"/>
          <w:sz w:val="24"/>
          <w:szCs w:val="24"/>
        </w:rPr>
        <w:t xml:space="preserve"> rewards discount scheme.</w:t>
      </w:r>
    </w:p>
    <w:p w:rsidR="0073544E" w:rsidRDefault="0084348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You can find out more about what we offer our employees </w:t>
      </w:r>
      <w:hyperlink r:id="rId18">
        <w:r>
          <w:rPr>
            <w:rFonts w:ascii="Open Sans" w:eastAsia="Open Sans" w:hAnsi="Open Sans" w:cs="Open Sans"/>
            <w:color w:val="1155CC"/>
            <w:sz w:val="24"/>
            <w:szCs w:val="24"/>
            <w:u w:val="single"/>
          </w:rPr>
          <w:t>on our website</w:t>
        </w:r>
      </w:hyperlink>
      <w:r>
        <w:rPr>
          <w:rFonts w:ascii="Open Sans" w:eastAsia="Open Sans" w:hAnsi="Open Sans" w:cs="Open Sans"/>
          <w:color w:val="004888"/>
          <w:sz w:val="24"/>
          <w:szCs w:val="24"/>
        </w:rPr>
        <w:t>.</w:t>
      </w:r>
    </w:p>
    <w:p w:rsidR="0073544E" w:rsidRDefault="0073544E">
      <w:pPr>
        <w:widowControl w:val="0"/>
        <w:spacing w:line="240" w:lineRule="auto"/>
        <w:rPr>
          <w:rFonts w:ascii="Open Sans" w:eastAsia="Open Sans" w:hAnsi="Open Sans" w:cs="Open Sans"/>
          <w:color w:val="004888"/>
          <w:sz w:val="32"/>
          <w:szCs w:val="32"/>
        </w:rPr>
      </w:pPr>
    </w:p>
    <w:p w:rsidR="0073544E" w:rsidRDefault="0073544E">
      <w:pPr>
        <w:widowControl w:val="0"/>
        <w:spacing w:after="660" w:line="240" w:lineRule="auto"/>
        <w:rPr>
          <w:rFonts w:ascii="Open Sans" w:eastAsia="Open Sans" w:hAnsi="Open Sans" w:cs="Open Sans"/>
          <w:b/>
          <w:color w:val="004888"/>
          <w:sz w:val="54"/>
          <w:szCs w:val="54"/>
        </w:rPr>
      </w:pPr>
    </w:p>
    <w:p w:rsidR="0073544E" w:rsidRDefault="0073544E">
      <w:pPr>
        <w:widowControl w:val="0"/>
        <w:spacing w:after="660" w:line="240" w:lineRule="auto"/>
        <w:rPr>
          <w:rFonts w:ascii="Open Sans" w:eastAsia="Open Sans" w:hAnsi="Open Sans" w:cs="Open Sans"/>
          <w:b/>
          <w:color w:val="004888"/>
          <w:sz w:val="54"/>
          <w:szCs w:val="54"/>
        </w:rPr>
      </w:pPr>
    </w:p>
    <w:p w:rsidR="0073544E" w:rsidRDefault="0073544E">
      <w:pPr>
        <w:widowControl w:val="0"/>
        <w:spacing w:after="660" w:line="240" w:lineRule="auto"/>
        <w:rPr>
          <w:rFonts w:ascii="Open Sans" w:eastAsia="Open Sans" w:hAnsi="Open Sans" w:cs="Open Sans"/>
          <w:b/>
          <w:color w:val="004888"/>
          <w:sz w:val="16"/>
          <w:szCs w:val="16"/>
        </w:rPr>
      </w:pPr>
    </w:p>
    <w:p w:rsidR="0073544E" w:rsidRDefault="0073544E">
      <w:pPr>
        <w:widowControl w:val="0"/>
        <w:spacing w:after="660" w:line="240" w:lineRule="auto"/>
        <w:rPr>
          <w:rFonts w:ascii="Open Sans" w:eastAsia="Open Sans" w:hAnsi="Open Sans" w:cs="Open Sans"/>
          <w:b/>
          <w:color w:val="004888"/>
          <w:sz w:val="16"/>
          <w:szCs w:val="16"/>
        </w:rPr>
      </w:pPr>
    </w:p>
    <w:p w:rsidR="0073544E" w:rsidRDefault="0073544E">
      <w:pPr>
        <w:widowControl w:val="0"/>
        <w:spacing w:after="660" w:line="240" w:lineRule="auto"/>
        <w:rPr>
          <w:rFonts w:ascii="Open Sans" w:eastAsia="Open Sans" w:hAnsi="Open Sans" w:cs="Open Sans"/>
          <w:b/>
          <w:color w:val="004888"/>
          <w:sz w:val="16"/>
          <w:szCs w:val="16"/>
        </w:rPr>
      </w:pPr>
    </w:p>
    <w:tbl>
      <w:tblPr>
        <w:tblStyle w:val="a4"/>
        <w:tblW w:w="8325" w:type="dxa"/>
        <w:tblLayout w:type="fixed"/>
        <w:tblLook w:val="0600" w:firstRow="0" w:lastRow="0" w:firstColumn="0" w:lastColumn="0" w:noHBand="1" w:noVBand="1"/>
      </w:tblPr>
      <w:tblGrid>
        <w:gridCol w:w="1440"/>
        <w:gridCol w:w="6885"/>
      </w:tblGrid>
      <w:tr w:rsidR="0073544E">
        <w:trPr>
          <w:trHeight w:val="1580"/>
        </w:trPr>
        <w:tc>
          <w:tcPr>
            <w:tcW w:w="1440" w:type="dxa"/>
            <w:shd w:val="clear" w:color="auto" w:fill="auto"/>
            <w:tcMar>
              <w:top w:w="100" w:type="dxa"/>
              <w:left w:w="100" w:type="dxa"/>
              <w:bottom w:w="100" w:type="dxa"/>
              <w:right w:w="100" w:type="dxa"/>
            </w:tcMar>
          </w:tcPr>
          <w:p w:rsidR="0073544E" w:rsidRDefault="00843485">
            <w:pPr>
              <w:widowControl w:val="0"/>
              <w:spacing w:after="66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9050" distB="19050" distL="19050" distR="19050">
                  <wp:extent cx="462210" cy="67151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rsidR="0073544E" w:rsidRDefault="00843485">
            <w:pPr>
              <w:widowControl w:val="0"/>
              <w:spacing w:after="660"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Equality and diversity at Citizens Advice</w:t>
            </w:r>
          </w:p>
        </w:tc>
      </w:tr>
    </w:tbl>
    <w:p w:rsidR="0073544E" w:rsidRDefault="00843485">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Citizens Advice is fully committed to stand up and speak up for those who face inequality and disadvantage. We want this to be reflected in the diversity of the people who work for us.</w:t>
      </w:r>
      <w:r>
        <w:rPr>
          <w:rFonts w:ascii="Open Sans" w:eastAsia="Open Sans" w:hAnsi="Open Sans" w:cs="Open Sans"/>
          <w:color w:val="004888"/>
          <w:sz w:val="24"/>
          <w:szCs w:val="24"/>
        </w:rPr>
        <w:br/>
      </w:r>
      <w:r>
        <w:rPr>
          <w:rFonts w:ascii="Open Sans" w:eastAsia="Open Sans" w:hAnsi="Open Sans" w:cs="Open Sans"/>
          <w:color w:val="004888"/>
          <w:sz w:val="24"/>
          <w:szCs w:val="24"/>
        </w:rPr>
        <w:br/>
        <w:t>To help us achieve this, we aim to make our recruitment process as fai</w:t>
      </w:r>
      <w:r>
        <w:rPr>
          <w:rFonts w:ascii="Open Sans" w:eastAsia="Open Sans" w:hAnsi="Open Sans" w:cs="Open Sans"/>
          <w:color w:val="004888"/>
          <w:sz w:val="24"/>
          <w:szCs w:val="24"/>
        </w:rPr>
        <w:t>r as it can be. We also offer support to disabled candidates to make sure no one loses out on a role because of their condition.</w:t>
      </w:r>
      <w:r>
        <w:rPr>
          <w:rFonts w:ascii="Open Sans" w:eastAsia="Open Sans" w:hAnsi="Open Sans" w:cs="Open Sans"/>
          <w:color w:val="004888"/>
          <w:sz w:val="24"/>
          <w:szCs w:val="24"/>
        </w:rPr>
        <w:br/>
      </w:r>
    </w:p>
    <w:p w:rsidR="0073544E" w:rsidRDefault="00843485">
      <w:pPr>
        <w:widowControl w:val="0"/>
        <w:numPr>
          <w:ilvl w:val="0"/>
          <w:numId w:val="2"/>
        </w:numPr>
        <w:rPr>
          <w:rFonts w:ascii="Open Sans" w:eastAsia="Open Sans" w:hAnsi="Open Sans" w:cs="Open Sans"/>
          <w:color w:val="004888"/>
          <w:sz w:val="24"/>
          <w:szCs w:val="24"/>
        </w:rPr>
      </w:pPr>
      <w:r>
        <w:rPr>
          <w:rFonts w:ascii="Open Sans" w:eastAsia="Open Sans" w:hAnsi="Open Sans" w:cs="Open Sans"/>
          <w:b/>
          <w:color w:val="004888"/>
          <w:sz w:val="24"/>
          <w:szCs w:val="24"/>
        </w:rPr>
        <w:t>We judge the application, not the person</w:t>
      </w:r>
      <w:r>
        <w:rPr>
          <w:rFonts w:ascii="Open Sans" w:eastAsia="Open Sans" w:hAnsi="Open Sans" w:cs="Open Sans"/>
          <w:color w:val="004888"/>
          <w:sz w:val="24"/>
          <w:szCs w:val="24"/>
        </w:rPr>
        <w:t>. The select panel won’t see your personal details. This makes sure each person’s resp</w:t>
      </w:r>
      <w:r>
        <w:rPr>
          <w:rFonts w:ascii="Open Sans" w:eastAsia="Open Sans" w:hAnsi="Open Sans" w:cs="Open Sans"/>
          <w:color w:val="004888"/>
          <w:sz w:val="24"/>
          <w:szCs w:val="24"/>
        </w:rPr>
        <w:t>onse is judged on its merits and not on their background.</w:t>
      </w:r>
    </w:p>
    <w:p w:rsidR="0073544E" w:rsidRDefault="00843485">
      <w:pPr>
        <w:widowControl w:val="0"/>
        <w:numPr>
          <w:ilvl w:val="0"/>
          <w:numId w:val="2"/>
        </w:numPr>
        <w:rPr>
          <w:rFonts w:ascii="Open Sans" w:eastAsia="Open Sans" w:hAnsi="Open Sans" w:cs="Open Sans"/>
          <w:color w:val="004888"/>
          <w:sz w:val="24"/>
          <w:szCs w:val="24"/>
        </w:rPr>
      </w:pPr>
      <w:r>
        <w:rPr>
          <w:rFonts w:ascii="Open Sans" w:eastAsia="Open Sans" w:hAnsi="Open Sans" w:cs="Open Sans"/>
          <w:b/>
          <w:color w:val="004888"/>
          <w:sz w:val="24"/>
          <w:szCs w:val="24"/>
        </w:rPr>
        <w:t>We offer a guaranteed interview scheme</w:t>
      </w:r>
      <w:r>
        <w:rPr>
          <w:rFonts w:ascii="Open Sans" w:eastAsia="Open Sans" w:hAnsi="Open Sans" w:cs="Open Sans"/>
          <w:color w:val="004888"/>
          <w:sz w:val="24"/>
          <w:szCs w:val="24"/>
        </w:rPr>
        <w:t xml:space="preserve">. If you have a disability and your application meets the minimum criteria for the post, we’ll interview you for it. </w:t>
      </w:r>
      <w:hyperlink r:id="rId20">
        <w:r>
          <w:rPr>
            <w:rFonts w:ascii="Open Sans" w:eastAsia="Open Sans" w:hAnsi="Open Sans" w:cs="Open Sans"/>
            <w:color w:val="1155CC"/>
            <w:sz w:val="24"/>
            <w:szCs w:val="24"/>
            <w:u w:val="single"/>
          </w:rPr>
          <w:t>Find out more here.</w:t>
        </w:r>
      </w:hyperlink>
    </w:p>
    <w:p w:rsidR="0073544E" w:rsidRDefault="00843485">
      <w:pPr>
        <w:widowControl w:val="0"/>
        <w:numPr>
          <w:ilvl w:val="0"/>
          <w:numId w:val="2"/>
        </w:numPr>
        <w:rPr>
          <w:rFonts w:ascii="Open Sans" w:eastAsia="Open Sans" w:hAnsi="Open Sans" w:cs="Open Sans"/>
          <w:color w:val="004888"/>
          <w:sz w:val="24"/>
          <w:szCs w:val="24"/>
        </w:rPr>
      </w:pPr>
      <w:r>
        <w:rPr>
          <w:rFonts w:ascii="Open Sans" w:eastAsia="Open Sans" w:hAnsi="Open Sans" w:cs="Open Sans"/>
          <w:b/>
          <w:color w:val="004888"/>
          <w:sz w:val="24"/>
          <w:szCs w:val="24"/>
        </w:rPr>
        <w:t>We’re a Disability Confident employer</w:t>
      </w:r>
      <w:r>
        <w:rPr>
          <w:rFonts w:ascii="Open Sans" w:eastAsia="Open Sans" w:hAnsi="Open Sans" w:cs="Open Sans"/>
          <w:color w:val="004888"/>
          <w:sz w:val="24"/>
          <w:szCs w:val="24"/>
        </w:rPr>
        <w:t xml:space="preserve">. We’re committed </w:t>
      </w:r>
      <w:r>
        <w:rPr>
          <w:rFonts w:ascii="Open Sans" w:eastAsia="Open Sans" w:hAnsi="Open Sans" w:cs="Open Sans"/>
          <w:color w:val="004888"/>
          <w:sz w:val="24"/>
          <w:szCs w:val="24"/>
        </w:rPr>
        <w:t xml:space="preserve">to changing attitudes towards disability, and making sure disabled people have the </w:t>
      </w:r>
      <w:r>
        <w:rPr>
          <w:rFonts w:ascii="Open Sans" w:eastAsia="Open Sans" w:hAnsi="Open Sans" w:cs="Open Sans"/>
          <w:color w:val="004888"/>
          <w:sz w:val="24"/>
          <w:szCs w:val="24"/>
        </w:rPr>
        <w:lastRenderedPageBreak/>
        <w:t xml:space="preserve">chance to fulfil their aspirations. </w:t>
      </w:r>
      <w:hyperlink r:id="rId21">
        <w:r>
          <w:rPr>
            <w:rFonts w:ascii="Open Sans" w:eastAsia="Open Sans" w:hAnsi="Open Sans" w:cs="Open Sans"/>
            <w:color w:val="1155CC"/>
            <w:sz w:val="24"/>
            <w:szCs w:val="24"/>
            <w:u w:val="single"/>
          </w:rPr>
          <w:t>You can find out more on our we</w:t>
        </w:r>
        <w:r>
          <w:rPr>
            <w:rFonts w:ascii="Open Sans" w:eastAsia="Open Sans" w:hAnsi="Open Sans" w:cs="Open Sans"/>
            <w:color w:val="1155CC"/>
            <w:sz w:val="24"/>
            <w:szCs w:val="24"/>
            <w:u w:val="single"/>
          </w:rPr>
          <w:t>bsite.</w:t>
        </w:r>
      </w:hyperlink>
    </w:p>
    <w:p w:rsidR="0073544E" w:rsidRDefault="00843485">
      <w:pPr>
        <w:widowControl w:val="0"/>
        <w:numPr>
          <w:ilvl w:val="0"/>
          <w:numId w:val="2"/>
        </w:numPr>
        <w:rPr>
          <w:rFonts w:ascii="Open Sans" w:eastAsia="Open Sans" w:hAnsi="Open Sans" w:cs="Open Sans"/>
          <w:color w:val="004888"/>
          <w:sz w:val="24"/>
          <w:szCs w:val="24"/>
        </w:rPr>
      </w:pPr>
      <w:r>
        <w:rPr>
          <w:rFonts w:ascii="Open Sans" w:eastAsia="Open Sans" w:hAnsi="Open Sans" w:cs="Open Sans"/>
          <w:b/>
          <w:color w:val="004888"/>
          <w:sz w:val="24"/>
          <w:szCs w:val="24"/>
        </w:rPr>
        <w:t>We’re part of the Equality and Diversity Forum</w:t>
      </w:r>
      <w:r>
        <w:rPr>
          <w:rFonts w:ascii="Open Sans" w:eastAsia="Open Sans" w:hAnsi="Open Sans" w:cs="Open Sans"/>
          <w:color w:val="004888"/>
          <w:sz w:val="24"/>
          <w:szCs w:val="24"/>
        </w:rPr>
        <w:t xml:space="preserve">. This means we’re committed to progress on age, disability, gender, race, religion and belief, sexual orientation and broader equality and human rights issues. </w:t>
      </w:r>
      <w:hyperlink r:id="rId22">
        <w:r>
          <w:rPr>
            <w:rFonts w:ascii="Open Sans" w:eastAsia="Open Sans" w:hAnsi="Open Sans" w:cs="Open Sans"/>
            <w:color w:val="004888"/>
            <w:sz w:val="24"/>
            <w:szCs w:val="24"/>
            <w:u w:val="single"/>
          </w:rPr>
          <w:t>Find out more here</w:t>
        </w:r>
      </w:hyperlink>
      <w:r>
        <w:rPr>
          <w:rFonts w:ascii="Open Sans" w:eastAsia="Open Sans" w:hAnsi="Open Sans" w:cs="Open Sans"/>
          <w:color w:val="004888"/>
          <w:sz w:val="24"/>
          <w:szCs w:val="24"/>
        </w:rPr>
        <w:t xml:space="preserve">. </w:t>
      </w:r>
    </w:p>
    <w:p w:rsidR="0073544E" w:rsidRDefault="0073544E">
      <w:pPr>
        <w:widowControl w:val="0"/>
        <w:rPr>
          <w:rFonts w:ascii="Open Sans" w:eastAsia="Open Sans" w:hAnsi="Open Sans" w:cs="Open Sans"/>
          <w:color w:val="004888"/>
          <w:sz w:val="24"/>
          <w:szCs w:val="24"/>
        </w:rPr>
      </w:pPr>
    </w:p>
    <w:p w:rsidR="0073544E" w:rsidRDefault="00843485">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Our commitment to equality runs through everything we do - read our </w:t>
      </w:r>
      <w:hyperlink r:id="rId23">
        <w:r>
          <w:rPr>
            <w:rFonts w:ascii="Open Sans" w:eastAsia="Open Sans" w:hAnsi="Open Sans" w:cs="Open Sans"/>
            <w:color w:val="004888"/>
            <w:sz w:val="24"/>
            <w:szCs w:val="24"/>
            <w:u w:val="single"/>
          </w:rPr>
          <w:t>Stand up for Equality Strategy</w:t>
        </w:r>
      </w:hyperlink>
      <w:r>
        <w:rPr>
          <w:rFonts w:ascii="Open Sans" w:eastAsia="Open Sans" w:hAnsi="Open Sans" w:cs="Open Sans"/>
          <w:color w:val="004888"/>
          <w:sz w:val="24"/>
          <w:szCs w:val="24"/>
        </w:rPr>
        <w:t xml:space="preserve"> to find out more.</w:t>
      </w:r>
    </w:p>
    <w:p w:rsidR="0073544E" w:rsidRDefault="0073544E">
      <w:pPr>
        <w:widowControl w:val="0"/>
        <w:rPr>
          <w:rFonts w:ascii="Open Sans" w:eastAsia="Open Sans" w:hAnsi="Open Sans" w:cs="Open Sans"/>
          <w:color w:val="004888"/>
          <w:sz w:val="28"/>
          <w:szCs w:val="28"/>
        </w:rPr>
      </w:pPr>
    </w:p>
    <w:sectPr w:rsidR="0073544E">
      <w:headerReference w:type="default" r:id="rId24"/>
      <w:footerReference w:type="default" r:id="rId25"/>
      <w:headerReference w:type="first" r:id="rId26"/>
      <w:footerReference w:type="first" r:id="rId27"/>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85" w:rsidRDefault="00843485">
      <w:pPr>
        <w:spacing w:line="240" w:lineRule="auto"/>
      </w:pPr>
      <w:r>
        <w:separator/>
      </w:r>
    </w:p>
  </w:endnote>
  <w:endnote w:type="continuationSeparator" w:id="0">
    <w:p w:rsidR="00843485" w:rsidRDefault="00843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E" w:rsidRDefault="00843485">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4F02D4">
      <w:rPr>
        <w:rFonts w:ascii="Open Sans" w:eastAsia="Open Sans" w:hAnsi="Open Sans" w:cs="Open Sans"/>
      </w:rPr>
      <w:fldChar w:fldCharType="separate"/>
    </w:r>
    <w:r w:rsidR="007025DF">
      <w:rPr>
        <w:rFonts w:ascii="Open Sans" w:eastAsia="Open Sans" w:hAnsi="Open Sans" w:cs="Open Sans"/>
        <w:noProof/>
      </w:rPr>
      <w:t>9</w:t>
    </w:r>
    <w:r>
      <w:rPr>
        <w:rFonts w:ascii="Open Sans" w:eastAsia="Open Sans" w:hAnsi="Open Sans" w:cs="Open San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E" w:rsidRDefault="00735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85" w:rsidRDefault="00843485">
      <w:pPr>
        <w:spacing w:line="240" w:lineRule="auto"/>
      </w:pPr>
      <w:r>
        <w:separator/>
      </w:r>
    </w:p>
  </w:footnote>
  <w:footnote w:type="continuationSeparator" w:id="0">
    <w:p w:rsidR="00843485" w:rsidRDefault="008434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E" w:rsidRDefault="007354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E" w:rsidRDefault="00735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33B"/>
    <w:multiLevelType w:val="multilevel"/>
    <w:tmpl w:val="E3F4A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B114EB"/>
    <w:multiLevelType w:val="multilevel"/>
    <w:tmpl w:val="66CC3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4F36E8"/>
    <w:multiLevelType w:val="multilevel"/>
    <w:tmpl w:val="617C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A723F1"/>
    <w:multiLevelType w:val="multilevel"/>
    <w:tmpl w:val="2B72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8E3A1B"/>
    <w:multiLevelType w:val="multilevel"/>
    <w:tmpl w:val="BD3C396E"/>
    <w:lvl w:ilvl="0">
      <w:start w:val="1"/>
      <w:numFmt w:val="decimal"/>
      <w:lvlText w:val="%1."/>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5">
    <w:nsid w:val="20AE79D3"/>
    <w:multiLevelType w:val="multilevel"/>
    <w:tmpl w:val="D0AE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416D58"/>
    <w:multiLevelType w:val="multilevel"/>
    <w:tmpl w:val="46B03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4D7F31"/>
    <w:multiLevelType w:val="multilevel"/>
    <w:tmpl w:val="79B6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5B0242"/>
    <w:multiLevelType w:val="multilevel"/>
    <w:tmpl w:val="8B2EF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EBD1AD5"/>
    <w:multiLevelType w:val="multilevel"/>
    <w:tmpl w:val="128CC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F193460"/>
    <w:multiLevelType w:val="multilevel"/>
    <w:tmpl w:val="2A8E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420223"/>
    <w:multiLevelType w:val="multilevel"/>
    <w:tmpl w:val="3A1005B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nsid w:val="55F5694C"/>
    <w:multiLevelType w:val="multilevel"/>
    <w:tmpl w:val="A7B4290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3">
    <w:nsid w:val="576A4ACD"/>
    <w:multiLevelType w:val="multilevel"/>
    <w:tmpl w:val="B6902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B67BA0"/>
    <w:multiLevelType w:val="multilevel"/>
    <w:tmpl w:val="DD2A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323E06"/>
    <w:multiLevelType w:val="multilevel"/>
    <w:tmpl w:val="33FA8E08"/>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num w:numId="1">
    <w:abstractNumId w:val="6"/>
  </w:num>
  <w:num w:numId="2">
    <w:abstractNumId w:val="15"/>
  </w:num>
  <w:num w:numId="3">
    <w:abstractNumId w:val="4"/>
  </w:num>
  <w:num w:numId="4">
    <w:abstractNumId w:val="13"/>
  </w:num>
  <w:num w:numId="5">
    <w:abstractNumId w:val="9"/>
  </w:num>
  <w:num w:numId="6">
    <w:abstractNumId w:val="12"/>
  </w:num>
  <w:num w:numId="7">
    <w:abstractNumId w:val="2"/>
  </w:num>
  <w:num w:numId="8">
    <w:abstractNumId w:val="1"/>
  </w:num>
  <w:num w:numId="9">
    <w:abstractNumId w:val="7"/>
  </w:num>
  <w:num w:numId="10">
    <w:abstractNumId w:val="5"/>
  </w:num>
  <w:num w:numId="11">
    <w:abstractNumId w:val="3"/>
  </w:num>
  <w:num w:numId="12">
    <w:abstractNumId w:val="10"/>
  </w:num>
  <w:num w:numId="13">
    <w:abstractNumId w:val="11"/>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544E"/>
    <w:rsid w:val="00027AC7"/>
    <w:rsid w:val="004F02D4"/>
    <w:rsid w:val="007025DF"/>
    <w:rsid w:val="0073544E"/>
    <w:rsid w:val="0084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0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0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header" Target="header2.xml" /><Relationship Id="rId3" Type="http://schemas.microsoft.com/office/2007/relationships/stylesWithEffects" Target="stylesWithEffects.xml" /><Relationship Id="rId21" Type="http://schemas.openxmlformats.org/officeDocument/2006/relationships/hyperlink" Target="#" TargetMode="Externa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7.png"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6.png" /><Relationship Id="rId20" Type="http://schemas.openxmlformats.org/officeDocument/2006/relationships/hyperlink" Target="#" TargetMode="External" /><Relationship Id="rId29"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fontTable" Target="fontTable.xml" /><Relationship Id="rId10" Type="http://schemas.openxmlformats.org/officeDocument/2006/relationships/image" Target="media/image3.png" /><Relationship Id="rId19" Type="http://schemas.openxmlformats.org/officeDocument/2006/relationships/image" Target="media/image8.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Windows User</cp:lastModifiedBy>
  <cp:revision>2</cp:revision>
  <dcterms:created xsi:type="dcterms:W3CDTF">2019-04-02T15:23:00Z</dcterms:created>
  <dcterms:modified xsi:type="dcterms:W3CDTF">2019-04-02T15:23:00Z</dcterms:modified>
</cp:coreProperties>
</file>