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BE" w:rsidRDefault="001A48E7" w:rsidP="00C60830">
      <w:pPr>
        <w:pStyle w:val="NoSpacing"/>
        <w:spacing w:line="276" w:lineRule="auto"/>
        <w:jc w:val="center"/>
        <w:rPr>
          <w:rFonts w:cs="Tahoma"/>
          <w:b/>
          <w:sz w:val="25"/>
          <w:szCs w:val="25"/>
        </w:rPr>
      </w:pPr>
      <w:bookmarkStart w:id="0" w:name="_GoBack"/>
      <w:r w:rsidRPr="001A48E7">
        <w:rPr>
          <w:rFonts w:cs="Tahoma"/>
          <w:b/>
          <w:noProof/>
          <w:sz w:val="25"/>
          <w:szCs w:val="25"/>
          <w:lang w:eastAsia="en-GB"/>
        </w:rPr>
        <w:drawing>
          <wp:inline distT="0" distB="0" distL="0" distR="0">
            <wp:extent cx="2028825" cy="993477"/>
            <wp:effectExtent l="0" t="0" r="0" b="0"/>
            <wp:docPr id="1" name="Picture 1" descr="\\Ballacleator\Personnel Shared Data\PERSCOMM\OHR\Employment Administration\1. Sourcing\1. Advertising\Social Media\Images\Branding\Manx Care\Manx C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acleator\Personnel Shared Data\PERSCOMM\OHR\Employment Administration\1. Sourcing\1. Advertising\Social Media\Images\Branding\Manx Care\Manx Car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54" cy="1004999"/>
                    </a:xfrm>
                    <a:prstGeom prst="rect">
                      <a:avLst/>
                    </a:prstGeom>
                    <a:noFill/>
                    <a:ln>
                      <a:noFill/>
                    </a:ln>
                  </pic:spPr>
                </pic:pic>
              </a:graphicData>
            </a:graphic>
          </wp:inline>
        </w:drawing>
      </w:r>
      <w:bookmarkEnd w:id="0"/>
    </w:p>
    <w:p w:rsidR="003E67BE" w:rsidRDefault="003E67BE" w:rsidP="00C60830">
      <w:pPr>
        <w:pStyle w:val="NoSpacing"/>
        <w:spacing w:line="276" w:lineRule="auto"/>
        <w:jc w:val="center"/>
        <w:rPr>
          <w:rFonts w:cs="Tahoma"/>
          <w:b/>
          <w:sz w:val="25"/>
          <w:szCs w:val="25"/>
        </w:rPr>
      </w:pPr>
    </w:p>
    <w:p w:rsidR="000C60B2" w:rsidRPr="00FC6442" w:rsidRDefault="00E02A05" w:rsidP="00C60830">
      <w:pPr>
        <w:pStyle w:val="NoSpacing"/>
        <w:spacing w:line="276" w:lineRule="auto"/>
        <w:jc w:val="center"/>
        <w:rPr>
          <w:rFonts w:cs="Tahoma"/>
          <w:b/>
          <w:sz w:val="25"/>
          <w:szCs w:val="25"/>
        </w:rPr>
      </w:pPr>
      <w:r w:rsidRPr="00FC6442">
        <w:rPr>
          <w:rFonts w:cs="Tahoma"/>
          <w:b/>
          <w:sz w:val="25"/>
          <w:szCs w:val="25"/>
        </w:rPr>
        <w:t xml:space="preserve">Job Description </w:t>
      </w:r>
    </w:p>
    <w:p w:rsidR="008D4A36" w:rsidRDefault="008D4A36" w:rsidP="00C60830">
      <w:pPr>
        <w:pStyle w:val="NoSpacing"/>
        <w:spacing w:line="276" w:lineRule="auto"/>
        <w:rPr>
          <w:rFonts w:cs="Tahoma"/>
          <w:sz w:val="25"/>
          <w:szCs w:val="25"/>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5077"/>
      </w:tblGrid>
      <w:tr w:rsidR="000321EA" w:rsidTr="004D2C03">
        <w:trPr>
          <w:trHeight w:val="318"/>
          <w:jc w:val="center"/>
        </w:trPr>
        <w:tc>
          <w:tcPr>
            <w:tcW w:w="2583" w:type="dxa"/>
          </w:tcPr>
          <w:p w:rsidR="000321EA" w:rsidRDefault="000321EA" w:rsidP="000321EA">
            <w:pPr>
              <w:pStyle w:val="NoSpacing"/>
              <w:spacing w:line="276" w:lineRule="auto"/>
              <w:rPr>
                <w:rFonts w:cs="Tahoma"/>
                <w:sz w:val="25"/>
                <w:szCs w:val="25"/>
              </w:rPr>
            </w:pPr>
            <w:r w:rsidRPr="00FC6442">
              <w:rPr>
                <w:rFonts w:cs="Tahoma"/>
                <w:b/>
                <w:sz w:val="25"/>
                <w:szCs w:val="25"/>
              </w:rPr>
              <w:t>Job Title:</w:t>
            </w:r>
          </w:p>
        </w:tc>
        <w:tc>
          <w:tcPr>
            <w:tcW w:w="5077" w:type="dxa"/>
          </w:tcPr>
          <w:p w:rsidR="000321EA" w:rsidRDefault="008A285F" w:rsidP="00B44100">
            <w:pPr>
              <w:pStyle w:val="NoSpacing"/>
              <w:spacing w:line="276" w:lineRule="auto"/>
              <w:rPr>
                <w:rFonts w:cs="Tahoma"/>
                <w:sz w:val="25"/>
                <w:szCs w:val="25"/>
              </w:rPr>
            </w:pPr>
            <w:r>
              <w:rPr>
                <w:rFonts w:cs="Tahoma"/>
                <w:sz w:val="25"/>
                <w:szCs w:val="25"/>
              </w:rPr>
              <w:t xml:space="preserve">Group </w:t>
            </w:r>
            <w:r w:rsidR="007F02E3">
              <w:rPr>
                <w:rFonts w:cs="Tahoma"/>
                <w:sz w:val="25"/>
                <w:szCs w:val="25"/>
              </w:rPr>
              <w:t>M</w:t>
            </w:r>
            <w:r>
              <w:rPr>
                <w:rFonts w:cs="Tahoma"/>
                <w:sz w:val="25"/>
                <w:szCs w:val="25"/>
              </w:rPr>
              <w:t>anager</w:t>
            </w:r>
            <w:r w:rsidR="00B44100">
              <w:rPr>
                <w:rFonts w:cs="Tahoma"/>
                <w:sz w:val="25"/>
                <w:szCs w:val="25"/>
              </w:rPr>
              <w:t xml:space="preserve"> family placement service and short break service for Children with disabilities</w:t>
            </w:r>
          </w:p>
        </w:tc>
      </w:tr>
      <w:tr w:rsidR="000321EA" w:rsidTr="004D2C03">
        <w:trPr>
          <w:trHeight w:val="318"/>
          <w:jc w:val="center"/>
        </w:trPr>
        <w:tc>
          <w:tcPr>
            <w:tcW w:w="2583" w:type="dxa"/>
          </w:tcPr>
          <w:p w:rsidR="000321EA" w:rsidRDefault="000321EA" w:rsidP="00C60830">
            <w:pPr>
              <w:pStyle w:val="NoSpacing"/>
              <w:spacing w:line="276" w:lineRule="auto"/>
              <w:rPr>
                <w:rFonts w:cs="Tahoma"/>
                <w:sz w:val="25"/>
                <w:szCs w:val="25"/>
              </w:rPr>
            </w:pPr>
            <w:r w:rsidRPr="00FC6442">
              <w:rPr>
                <w:rFonts w:cs="Tahoma"/>
                <w:b/>
                <w:sz w:val="25"/>
                <w:szCs w:val="25"/>
              </w:rPr>
              <w:t xml:space="preserve">Grade: </w:t>
            </w:r>
            <w:r>
              <w:rPr>
                <w:rFonts w:cs="Tahoma"/>
                <w:b/>
                <w:sz w:val="25"/>
                <w:szCs w:val="25"/>
              </w:rPr>
              <w:tab/>
            </w:r>
          </w:p>
        </w:tc>
        <w:tc>
          <w:tcPr>
            <w:tcW w:w="5077" w:type="dxa"/>
          </w:tcPr>
          <w:p w:rsidR="000321EA" w:rsidRDefault="00505240" w:rsidP="00961191">
            <w:pPr>
              <w:pStyle w:val="NoSpacing"/>
              <w:spacing w:line="276" w:lineRule="auto"/>
              <w:rPr>
                <w:rFonts w:cs="Tahoma"/>
                <w:sz w:val="25"/>
                <w:szCs w:val="25"/>
              </w:rPr>
            </w:pPr>
            <w:r>
              <w:rPr>
                <w:rFonts w:cs="Tahoma"/>
                <w:sz w:val="25"/>
                <w:szCs w:val="25"/>
              </w:rPr>
              <w:t>Pay B</w:t>
            </w:r>
            <w:r w:rsidR="00476522">
              <w:rPr>
                <w:rFonts w:cs="Tahoma"/>
                <w:sz w:val="25"/>
                <w:szCs w:val="25"/>
              </w:rPr>
              <w:t>and 29</w:t>
            </w:r>
            <w:r w:rsidR="00445EBC">
              <w:rPr>
                <w:rFonts w:cs="Tahoma"/>
                <w:sz w:val="25"/>
                <w:szCs w:val="25"/>
              </w:rPr>
              <w:t xml:space="preserve"> (sp 36-40)</w:t>
            </w:r>
          </w:p>
        </w:tc>
      </w:tr>
      <w:tr w:rsidR="000321EA" w:rsidTr="004D2C03">
        <w:trPr>
          <w:trHeight w:val="318"/>
          <w:jc w:val="center"/>
        </w:trPr>
        <w:tc>
          <w:tcPr>
            <w:tcW w:w="2583" w:type="dxa"/>
          </w:tcPr>
          <w:p w:rsidR="000321EA" w:rsidRDefault="000321EA" w:rsidP="00C60830">
            <w:pPr>
              <w:pStyle w:val="NoSpacing"/>
              <w:spacing w:line="276" w:lineRule="auto"/>
              <w:rPr>
                <w:rFonts w:cs="Tahoma"/>
                <w:sz w:val="25"/>
                <w:szCs w:val="25"/>
              </w:rPr>
            </w:pPr>
            <w:r w:rsidRPr="00FC6442">
              <w:rPr>
                <w:rFonts w:cs="Tahoma"/>
                <w:b/>
                <w:sz w:val="25"/>
                <w:szCs w:val="25"/>
              </w:rPr>
              <w:t>Division:</w:t>
            </w:r>
            <w:r>
              <w:rPr>
                <w:rFonts w:cs="Tahoma"/>
                <w:b/>
                <w:sz w:val="25"/>
                <w:szCs w:val="25"/>
              </w:rPr>
              <w:tab/>
            </w:r>
          </w:p>
        </w:tc>
        <w:tc>
          <w:tcPr>
            <w:tcW w:w="5077" w:type="dxa"/>
          </w:tcPr>
          <w:p w:rsidR="000321EA" w:rsidRDefault="00B44100" w:rsidP="00C60830">
            <w:pPr>
              <w:pStyle w:val="NoSpacing"/>
              <w:spacing w:line="276" w:lineRule="auto"/>
              <w:rPr>
                <w:rFonts w:cs="Tahoma"/>
                <w:sz w:val="25"/>
                <w:szCs w:val="25"/>
              </w:rPr>
            </w:pPr>
            <w:r>
              <w:rPr>
                <w:rFonts w:cs="Tahoma"/>
                <w:sz w:val="25"/>
                <w:szCs w:val="25"/>
              </w:rPr>
              <w:t>Children and Families</w:t>
            </w:r>
          </w:p>
        </w:tc>
      </w:tr>
      <w:tr w:rsidR="00081640" w:rsidRPr="00081640" w:rsidTr="004D2C03">
        <w:trPr>
          <w:trHeight w:val="318"/>
          <w:jc w:val="center"/>
        </w:trPr>
        <w:tc>
          <w:tcPr>
            <w:tcW w:w="2583" w:type="dxa"/>
          </w:tcPr>
          <w:p w:rsidR="000321EA" w:rsidRPr="00081640" w:rsidRDefault="000321EA" w:rsidP="00C60830">
            <w:pPr>
              <w:pStyle w:val="NoSpacing"/>
              <w:spacing w:line="276" w:lineRule="auto"/>
              <w:rPr>
                <w:rFonts w:cs="Tahoma"/>
                <w:sz w:val="25"/>
                <w:szCs w:val="25"/>
              </w:rPr>
            </w:pPr>
            <w:r w:rsidRPr="00081640">
              <w:rPr>
                <w:rFonts w:cs="Tahoma"/>
                <w:b/>
                <w:sz w:val="25"/>
                <w:szCs w:val="25"/>
              </w:rPr>
              <w:t>Responsible to:</w:t>
            </w:r>
            <w:r w:rsidRPr="00081640">
              <w:rPr>
                <w:rFonts w:cs="Tahoma"/>
                <w:b/>
                <w:sz w:val="25"/>
                <w:szCs w:val="25"/>
              </w:rPr>
              <w:tab/>
            </w:r>
          </w:p>
        </w:tc>
        <w:tc>
          <w:tcPr>
            <w:tcW w:w="5077" w:type="dxa"/>
          </w:tcPr>
          <w:p w:rsidR="000321EA" w:rsidRPr="00081640" w:rsidRDefault="00B44100" w:rsidP="004D2C03">
            <w:pPr>
              <w:pStyle w:val="NoSpacing"/>
              <w:spacing w:line="276" w:lineRule="auto"/>
              <w:rPr>
                <w:rFonts w:cs="Tahoma"/>
                <w:sz w:val="25"/>
                <w:szCs w:val="25"/>
              </w:rPr>
            </w:pPr>
            <w:r>
              <w:rPr>
                <w:rFonts w:cs="Tahoma"/>
                <w:sz w:val="25"/>
                <w:szCs w:val="25"/>
              </w:rPr>
              <w:t>Assistant</w:t>
            </w:r>
            <w:r w:rsidR="008A285F">
              <w:rPr>
                <w:rFonts w:cs="Tahoma"/>
                <w:sz w:val="25"/>
                <w:szCs w:val="25"/>
              </w:rPr>
              <w:t xml:space="preserve"> Director </w:t>
            </w:r>
            <w:r w:rsidR="007F02E3">
              <w:rPr>
                <w:rFonts w:cs="Tahoma"/>
                <w:sz w:val="25"/>
                <w:szCs w:val="25"/>
              </w:rPr>
              <w:t>Children and Families S</w:t>
            </w:r>
            <w:r>
              <w:rPr>
                <w:rFonts w:cs="Tahoma"/>
                <w:sz w:val="25"/>
                <w:szCs w:val="25"/>
              </w:rPr>
              <w:t>ocial Work</w:t>
            </w:r>
          </w:p>
        </w:tc>
      </w:tr>
      <w:tr w:rsidR="00081640" w:rsidRPr="00081640" w:rsidTr="004D2C03">
        <w:trPr>
          <w:trHeight w:val="1270"/>
          <w:jc w:val="center"/>
        </w:trPr>
        <w:tc>
          <w:tcPr>
            <w:tcW w:w="2583" w:type="dxa"/>
          </w:tcPr>
          <w:p w:rsidR="000321EA" w:rsidRPr="00081640" w:rsidRDefault="000321EA" w:rsidP="00C60830">
            <w:pPr>
              <w:pStyle w:val="NoSpacing"/>
              <w:spacing w:line="276" w:lineRule="auto"/>
              <w:rPr>
                <w:rFonts w:cs="Tahoma"/>
                <w:sz w:val="25"/>
                <w:szCs w:val="25"/>
              </w:rPr>
            </w:pPr>
            <w:r w:rsidRPr="00081640">
              <w:rPr>
                <w:rFonts w:cs="Tahoma"/>
                <w:b/>
                <w:sz w:val="25"/>
                <w:szCs w:val="25"/>
              </w:rPr>
              <w:t>Responsible for:</w:t>
            </w:r>
          </w:p>
        </w:tc>
        <w:tc>
          <w:tcPr>
            <w:tcW w:w="5077" w:type="dxa"/>
          </w:tcPr>
          <w:p w:rsidR="004D2C03" w:rsidRDefault="004D2C03" w:rsidP="004D2C03">
            <w:pPr>
              <w:pStyle w:val="NoSpacing"/>
              <w:spacing w:line="276" w:lineRule="auto"/>
              <w:rPr>
                <w:rFonts w:cs="Tahoma"/>
                <w:sz w:val="25"/>
                <w:szCs w:val="25"/>
              </w:rPr>
            </w:pPr>
            <w:r>
              <w:rPr>
                <w:rFonts w:cs="Tahoma"/>
                <w:sz w:val="25"/>
                <w:szCs w:val="25"/>
              </w:rPr>
              <w:t xml:space="preserve">Operational </w:t>
            </w:r>
            <w:r w:rsidR="007F02E3">
              <w:rPr>
                <w:rFonts w:cs="Tahoma"/>
                <w:sz w:val="25"/>
                <w:szCs w:val="25"/>
              </w:rPr>
              <w:t>T</w:t>
            </w:r>
            <w:r>
              <w:rPr>
                <w:rFonts w:cs="Tahoma"/>
                <w:sz w:val="25"/>
                <w:szCs w:val="25"/>
              </w:rPr>
              <w:t xml:space="preserve">eam </w:t>
            </w:r>
            <w:r w:rsidR="007F02E3">
              <w:rPr>
                <w:rFonts w:cs="Tahoma"/>
                <w:sz w:val="25"/>
                <w:szCs w:val="25"/>
              </w:rPr>
              <w:t>M</w:t>
            </w:r>
            <w:r>
              <w:rPr>
                <w:rFonts w:cs="Tahoma"/>
                <w:sz w:val="25"/>
                <w:szCs w:val="25"/>
              </w:rPr>
              <w:t xml:space="preserve">anager </w:t>
            </w:r>
            <w:r w:rsidR="007F02E3">
              <w:rPr>
                <w:rFonts w:cs="Tahoma"/>
                <w:sz w:val="25"/>
                <w:szCs w:val="25"/>
              </w:rPr>
              <w:t>F</w:t>
            </w:r>
            <w:r>
              <w:rPr>
                <w:rFonts w:cs="Tahoma"/>
                <w:sz w:val="25"/>
                <w:szCs w:val="25"/>
              </w:rPr>
              <w:t xml:space="preserve">amily </w:t>
            </w:r>
            <w:r w:rsidR="007F02E3">
              <w:rPr>
                <w:rFonts w:cs="Tahoma"/>
                <w:sz w:val="25"/>
                <w:szCs w:val="25"/>
              </w:rPr>
              <w:t>P</w:t>
            </w:r>
            <w:r>
              <w:rPr>
                <w:rFonts w:cs="Tahoma"/>
                <w:sz w:val="25"/>
                <w:szCs w:val="25"/>
              </w:rPr>
              <w:t xml:space="preserve">lacements </w:t>
            </w:r>
            <w:r w:rsidR="002B4DB4">
              <w:rPr>
                <w:rFonts w:cs="Tahoma"/>
                <w:sz w:val="25"/>
                <w:szCs w:val="25"/>
              </w:rPr>
              <w:t>Service Lead</w:t>
            </w:r>
            <w:r w:rsidR="00B44100">
              <w:rPr>
                <w:rFonts w:cs="Tahoma"/>
                <w:sz w:val="25"/>
                <w:szCs w:val="25"/>
              </w:rPr>
              <w:t xml:space="preserve"> Short breaks service</w:t>
            </w:r>
          </w:p>
          <w:p w:rsidR="008A285F" w:rsidRPr="00081640" w:rsidRDefault="008A285F" w:rsidP="00B44100">
            <w:pPr>
              <w:pStyle w:val="NoSpacing"/>
              <w:spacing w:line="276" w:lineRule="auto"/>
              <w:rPr>
                <w:rFonts w:cs="Tahoma"/>
                <w:sz w:val="25"/>
                <w:szCs w:val="25"/>
              </w:rPr>
            </w:pPr>
          </w:p>
        </w:tc>
      </w:tr>
    </w:tbl>
    <w:p w:rsidR="00E02A05" w:rsidRPr="00081640" w:rsidRDefault="00DE2BAD" w:rsidP="00C60830">
      <w:pPr>
        <w:pStyle w:val="NoSpacing"/>
        <w:spacing w:line="276" w:lineRule="auto"/>
        <w:jc w:val="center"/>
        <w:rPr>
          <w:rFonts w:cs="Tahoma"/>
          <w:b/>
          <w:sz w:val="25"/>
          <w:szCs w:val="25"/>
        </w:rPr>
      </w:pPr>
      <w:r w:rsidRPr="00081640">
        <w:rPr>
          <w:rFonts w:cs="Tahoma"/>
          <w:b/>
          <w:sz w:val="25"/>
          <w:szCs w:val="25"/>
        </w:rPr>
        <w:t>Overview</w:t>
      </w:r>
    </w:p>
    <w:p w:rsidR="000321EA" w:rsidRPr="00081640" w:rsidRDefault="000321EA" w:rsidP="00C60830">
      <w:pPr>
        <w:pStyle w:val="NoSpacing"/>
        <w:spacing w:line="276" w:lineRule="auto"/>
        <w:jc w:val="center"/>
        <w:rPr>
          <w:rFonts w:cs="Tahoma"/>
          <w:b/>
          <w:sz w:val="12"/>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81640" w:rsidRPr="00081640" w:rsidTr="000321EA">
        <w:trPr>
          <w:trHeight w:val="1383"/>
        </w:trPr>
        <w:tc>
          <w:tcPr>
            <w:tcW w:w="9242" w:type="dxa"/>
          </w:tcPr>
          <w:p w:rsidR="00B44100" w:rsidRDefault="00B44100" w:rsidP="00B44100">
            <w:r>
              <w:t>Children &amp; Families Division is committed to the provision of excellent safeguarding services to the children of the Island.  We work to ensure that children in contact with the Service will have the best possible opportunities in life.  To achieve this our values of Respect, Caring, Listening, Professionalism, Fairness and Curiosity must underpin all our work.  The Family Placement Service has a unique place in ensuring foster placements for children who require such care enable them to thrive and reach their potential.</w:t>
            </w:r>
            <w:r w:rsidR="00EE03B6">
              <w:t xml:space="preserve"> The short breaks service has an integral place in the service to provide respite and short breaks to our most vulnerable young people.</w:t>
            </w:r>
          </w:p>
          <w:p w:rsidR="0098394D" w:rsidRPr="00081640" w:rsidRDefault="0098394D" w:rsidP="008A285F">
            <w:pPr>
              <w:jc w:val="both"/>
              <w:rPr>
                <w:rFonts w:cs="Tahoma"/>
              </w:rPr>
            </w:pPr>
          </w:p>
        </w:tc>
      </w:tr>
    </w:tbl>
    <w:p w:rsidR="00C60830" w:rsidRDefault="003E2AB2" w:rsidP="003E2AB2">
      <w:pPr>
        <w:pStyle w:val="NoSpacing"/>
        <w:jc w:val="center"/>
        <w:rPr>
          <w:rFonts w:cs="Tahoma"/>
          <w:b/>
          <w:sz w:val="25"/>
          <w:szCs w:val="25"/>
        </w:rPr>
      </w:pPr>
      <w:r>
        <w:rPr>
          <w:rFonts w:cs="Tahoma"/>
          <w:b/>
          <w:sz w:val="25"/>
          <w:szCs w:val="25"/>
        </w:rPr>
        <w:t>CARE</w:t>
      </w:r>
    </w:p>
    <w:p w:rsidR="003E2AB2" w:rsidRPr="003E2AB2" w:rsidRDefault="003E2AB2" w:rsidP="003E2AB2">
      <w:pPr>
        <w:pStyle w:val="NoSpacing"/>
        <w:jc w:val="center"/>
        <w:rPr>
          <w:rFonts w:cs="Tahoma"/>
          <w:color w:val="BFBFBF" w:themeColor="background1" w:themeShade="BF"/>
          <w:sz w:val="12"/>
        </w:rPr>
      </w:pPr>
    </w:p>
    <w:p w:rsidR="000321EA" w:rsidRPr="000321EA" w:rsidRDefault="00EE03B6" w:rsidP="00116276">
      <w:pPr>
        <w:pStyle w:val="NoSpacing"/>
        <w:spacing w:line="276" w:lineRule="auto"/>
        <w:jc w:val="both"/>
        <w:rPr>
          <w:rFonts w:cs="Tahoma"/>
          <w:lang w:val="en-US"/>
        </w:rPr>
      </w:pPr>
      <w:r>
        <w:rPr>
          <w:rFonts w:cs="Tahoma"/>
          <w:lang w:val="en-US"/>
        </w:rPr>
        <w:t>Manx Care</w:t>
      </w:r>
      <w:r w:rsidR="00C9482D">
        <w:rPr>
          <w:rFonts w:cs="Tahoma"/>
          <w:lang w:val="en-US"/>
        </w:rPr>
        <w:t xml:space="preserve"> </w:t>
      </w:r>
      <w:r w:rsidR="000321EA" w:rsidRPr="000321EA">
        <w:rPr>
          <w:rFonts w:cs="Tahoma"/>
          <w:lang w:val="en-US"/>
        </w:rPr>
        <w:t>pride</w:t>
      </w:r>
      <w:r w:rsidR="003D368C">
        <w:rPr>
          <w:rFonts w:cs="Tahoma"/>
          <w:lang w:val="en-US"/>
        </w:rPr>
        <w:t>s</w:t>
      </w:r>
      <w:r w:rsidR="000321EA" w:rsidRPr="000321EA">
        <w:rPr>
          <w:rFonts w:cs="Tahoma"/>
          <w:lang w:val="en-US"/>
        </w:rPr>
        <w:t xml:space="preserve"> </w:t>
      </w:r>
      <w:r w:rsidR="003D368C">
        <w:rPr>
          <w:rFonts w:cs="Tahoma"/>
          <w:lang w:val="en-US"/>
        </w:rPr>
        <w:t xml:space="preserve">itself </w:t>
      </w:r>
      <w:r w:rsidR="000321EA" w:rsidRPr="000321EA">
        <w:rPr>
          <w:rFonts w:cs="Tahoma"/>
          <w:lang w:val="en-US"/>
        </w:rPr>
        <w:t xml:space="preserve">on being </w:t>
      </w:r>
      <w:r w:rsidR="003D368C">
        <w:rPr>
          <w:rFonts w:cs="Tahoma"/>
          <w:lang w:val="en-US"/>
        </w:rPr>
        <w:t>C</w:t>
      </w:r>
      <w:r w:rsidR="000321EA" w:rsidRPr="000321EA">
        <w:rPr>
          <w:rFonts w:cs="Tahoma"/>
          <w:lang w:val="en-US"/>
        </w:rPr>
        <w:t xml:space="preserve">ommitted, </w:t>
      </w:r>
      <w:r w:rsidR="003D368C">
        <w:rPr>
          <w:rFonts w:cs="Tahoma"/>
          <w:lang w:val="en-US"/>
        </w:rPr>
        <w:t>A</w:t>
      </w:r>
      <w:r w:rsidR="000321EA" w:rsidRPr="000321EA">
        <w:rPr>
          <w:rFonts w:cs="Tahoma"/>
          <w:lang w:val="en-US"/>
        </w:rPr>
        <w:t xml:space="preserve">ppreciative, </w:t>
      </w:r>
      <w:r w:rsidR="003D368C">
        <w:rPr>
          <w:rFonts w:cs="Tahoma"/>
          <w:lang w:val="en-US"/>
        </w:rPr>
        <w:t>R</w:t>
      </w:r>
      <w:r w:rsidR="000321EA" w:rsidRPr="000321EA">
        <w:rPr>
          <w:rFonts w:cs="Tahoma"/>
          <w:lang w:val="en-US"/>
        </w:rPr>
        <w:t xml:space="preserve">espectful and </w:t>
      </w:r>
      <w:r w:rsidR="003D368C">
        <w:rPr>
          <w:rFonts w:cs="Tahoma"/>
          <w:lang w:val="en-US"/>
        </w:rPr>
        <w:t>E</w:t>
      </w:r>
      <w:r w:rsidR="000321EA" w:rsidRPr="000321EA">
        <w:rPr>
          <w:rFonts w:cs="Tahoma"/>
          <w:lang w:val="en-US"/>
        </w:rPr>
        <w:t>xcellent.</w:t>
      </w:r>
      <w:r w:rsidR="000321EA">
        <w:rPr>
          <w:rFonts w:cs="Tahoma"/>
          <w:lang w:val="en-US"/>
        </w:rPr>
        <w:t xml:space="preserve"> CARE </w:t>
      </w:r>
      <w:r w:rsidR="000321EA" w:rsidRPr="000321EA">
        <w:rPr>
          <w:rFonts w:cs="Tahoma"/>
          <w:lang w:val="en-US"/>
        </w:rPr>
        <w:t>represent</w:t>
      </w:r>
      <w:r w:rsidR="000321EA">
        <w:rPr>
          <w:rFonts w:cs="Tahoma"/>
          <w:lang w:val="en-US"/>
        </w:rPr>
        <w:t>s</w:t>
      </w:r>
      <w:r w:rsidR="000321EA" w:rsidRPr="000321EA">
        <w:rPr>
          <w:rFonts w:cs="Tahoma"/>
          <w:lang w:val="en-US"/>
        </w:rPr>
        <w:t xml:space="preserve"> what we </w:t>
      </w:r>
      <w:r w:rsidR="003D368C">
        <w:rPr>
          <w:rFonts w:cs="Tahoma"/>
          <w:lang w:val="en-US"/>
        </w:rPr>
        <w:t xml:space="preserve">do, </w:t>
      </w:r>
      <w:r w:rsidR="000321EA" w:rsidRPr="000321EA">
        <w:rPr>
          <w:rFonts w:cs="Tahoma"/>
          <w:lang w:val="en-US"/>
        </w:rPr>
        <w:t>what</w:t>
      </w:r>
      <w:r w:rsidR="003E67BE">
        <w:rPr>
          <w:rFonts w:cs="Tahoma"/>
          <w:lang w:val="en-US"/>
        </w:rPr>
        <w:t xml:space="preserve"> we stand for and what we value. All our recruitment, performance management and development is based on our CARE ethos.</w:t>
      </w:r>
    </w:p>
    <w:p w:rsidR="000321EA" w:rsidRDefault="000321EA" w:rsidP="008D4A36">
      <w:pPr>
        <w:pStyle w:val="NoSpacing"/>
        <w:rPr>
          <w:rFonts w:cs="Tahoma"/>
        </w:rPr>
      </w:pPr>
    </w:p>
    <w:p w:rsidR="00116276" w:rsidRDefault="00DE2BAD" w:rsidP="00116276">
      <w:pPr>
        <w:pStyle w:val="NoSpacing"/>
        <w:jc w:val="center"/>
        <w:rPr>
          <w:rFonts w:cs="Tahoma"/>
          <w:b/>
          <w:sz w:val="25"/>
          <w:szCs w:val="25"/>
        </w:rPr>
      </w:pPr>
      <w:r w:rsidRPr="00BD09DA">
        <w:rPr>
          <w:rFonts w:cs="Tahoma"/>
          <w:b/>
          <w:sz w:val="25"/>
          <w:szCs w:val="25"/>
        </w:rPr>
        <w:t xml:space="preserve">Job </w:t>
      </w:r>
      <w:r w:rsidR="004D2C03">
        <w:rPr>
          <w:rFonts w:cs="Tahoma"/>
          <w:b/>
          <w:sz w:val="25"/>
          <w:szCs w:val="25"/>
        </w:rPr>
        <w:t>Role</w:t>
      </w:r>
      <w:r w:rsidRPr="00BD09DA">
        <w:rPr>
          <w:rFonts w:cs="Tahoma"/>
          <w:b/>
          <w:sz w:val="25"/>
          <w:szCs w:val="25"/>
        </w:rPr>
        <w:t xml:space="preserve"> </w:t>
      </w:r>
    </w:p>
    <w:p w:rsidR="00116276" w:rsidRPr="00116276" w:rsidRDefault="00116276" w:rsidP="00116276">
      <w:pPr>
        <w:pStyle w:val="NoSpacing"/>
        <w:jc w:val="center"/>
        <w:rPr>
          <w:rFonts w:cs="Tahoma"/>
          <w:b/>
          <w:sz w:val="12"/>
          <w:szCs w:val="25"/>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5"/>
      </w:tblGrid>
      <w:tr w:rsidR="00116276" w:rsidTr="00375A86">
        <w:trPr>
          <w:trHeight w:val="142"/>
        </w:trPr>
        <w:tc>
          <w:tcPr>
            <w:tcW w:w="9255" w:type="dxa"/>
          </w:tcPr>
          <w:p w:rsidR="004D2C03" w:rsidRDefault="004D2C03" w:rsidP="00445EBC">
            <w:pPr>
              <w:pStyle w:val="Default"/>
            </w:pPr>
          </w:p>
          <w:p w:rsidR="004D2C03" w:rsidRPr="00130C07" w:rsidRDefault="004D2C03" w:rsidP="00C9482D">
            <w:pPr>
              <w:spacing w:line="276" w:lineRule="auto"/>
              <w:jc w:val="both"/>
              <w:rPr>
                <w:rFonts w:cs="Tahoma"/>
              </w:rPr>
            </w:pPr>
            <w:r w:rsidRPr="00130C07">
              <w:rPr>
                <w:rFonts w:cs="Tahoma"/>
              </w:rPr>
              <w:t xml:space="preserve">The Group </w:t>
            </w:r>
            <w:r w:rsidR="002B4DB4">
              <w:rPr>
                <w:rFonts w:cs="Tahoma"/>
              </w:rPr>
              <w:t>M</w:t>
            </w:r>
            <w:r w:rsidR="002B4DB4" w:rsidRPr="00130C07">
              <w:rPr>
                <w:rFonts w:cs="Tahoma"/>
              </w:rPr>
              <w:t xml:space="preserve">anager </w:t>
            </w:r>
            <w:r w:rsidR="002B4DB4">
              <w:rPr>
                <w:rFonts w:cs="Tahoma"/>
              </w:rPr>
              <w:t>for</w:t>
            </w:r>
            <w:r w:rsidR="00EE03B6">
              <w:rPr>
                <w:rFonts w:cs="Tahoma"/>
              </w:rPr>
              <w:t xml:space="preserve"> Family Placement Service and Short breaks </w:t>
            </w:r>
            <w:r w:rsidR="002B4DB4">
              <w:rPr>
                <w:rFonts w:cs="Tahoma"/>
              </w:rPr>
              <w:t xml:space="preserve">provision </w:t>
            </w:r>
            <w:r w:rsidR="002B4DB4" w:rsidRPr="00130C07">
              <w:rPr>
                <w:rFonts w:cs="Tahoma"/>
              </w:rPr>
              <w:t>will</w:t>
            </w:r>
            <w:r w:rsidRPr="00130C07">
              <w:rPr>
                <w:rFonts w:cs="Tahoma"/>
              </w:rPr>
              <w:t xml:space="preserve"> be responsible for achieving and maintaining placement sufficiency across fostering</w:t>
            </w:r>
            <w:r w:rsidR="007F02E3">
              <w:rPr>
                <w:rFonts w:cs="Tahoma"/>
              </w:rPr>
              <w:t>,</w:t>
            </w:r>
            <w:r w:rsidR="00EE03B6">
              <w:rPr>
                <w:rFonts w:cs="Tahoma"/>
              </w:rPr>
              <w:t xml:space="preserve"> adoption and short </w:t>
            </w:r>
            <w:r w:rsidR="002B4DB4">
              <w:rPr>
                <w:rFonts w:cs="Tahoma"/>
              </w:rPr>
              <w:t xml:space="preserve">breaks </w:t>
            </w:r>
            <w:r w:rsidR="002B4DB4" w:rsidRPr="00130C07">
              <w:rPr>
                <w:rFonts w:cs="Tahoma"/>
              </w:rPr>
              <w:t>services</w:t>
            </w:r>
            <w:r w:rsidRPr="00130C07">
              <w:rPr>
                <w:rFonts w:cs="Tahoma"/>
              </w:rPr>
              <w:t>; compliance with regulatory requirements for the registered providers of services</w:t>
            </w:r>
            <w:r w:rsidR="002B4DB4" w:rsidRPr="00130C07">
              <w:rPr>
                <w:rFonts w:cs="Tahoma"/>
              </w:rPr>
              <w:t>; work</w:t>
            </w:r>
            <w:r w:rsidRPr="00130C07">
              <w:rPr>
                <w:rFonts w:cs="Tahoma"/>
              </w:rPr>
              <w:t xml:space="preserve"> closely with externally contracted providers of residential children’s homes and achieve high quality services to children and young people and their families using the </w:t>
            </w:r>
            <w:r w:rsidR="00505240">
              <w:rPr>
                <w:rFonts w:cs="Tahoma"/>
              </w:rPr>
              <w:t>S</w:t>
            </w:r>
            <w:r w:rsidRPr="00130C07">
              <w:rPr>
                <w:rFonts w:cs="Tahoma"/>
              </w:rPr>
              <w:t xml:space="preserve">ervices. The </w:t>
            </w:r>
            <w:r w:rsidR="00130C07" w:rsidRPr="00130C07">
              <w:rPr>
                <w:rFonts w:cs="Tahoma"/>
              </w:rPr>
              <w:t xml:space="preserve">role will collaborate with other key professionals to achieve high standards of corporate parenting and timely care planning early permanence decisions for children. The </w:t>
            </w:r>
            <w:r w:rsidRPr="00130C07">
              <w:rPr>
                <w:rFonts w:cs="Tahoma"/>
              </w:rPr>
              <w:t>post will repor</w:t>
            </w:r>
            <w:r w:rsidR="00EE03B6">
              <w:rPr>
                <w:rFonts w:cs="Tahoma"/>
              </w:rPr>
              <w:t>t to the Assistant</w:t>
            </w:r>
            <w:r w:rsidR="007F02E3">
              <w:rPr>
                <w:rFonts w:cs="Tahoma"/>
              </w:rPr>
              <w:t xml:space="preserve"> Director for Ch</w:t>
            </w:r>
            <w:r w:rsidRPr="00130C07">
              <w:rPr>
                <w:rFonts w:cs="Tahoma"/>
              </w:rPr>
              <w:t xml:space="preserve">ildren and </w:t>
            </w:r>
            <w:r w:rsidR="007F02E3">
              <w:rPr>
                <w:rFonts w:cs="Tahoma"/>
              </w:rPr>
              <w:t>F</w:t>
            </w:r>
            <w:r w:rsidRPr="00130C07">
              <w:rPr>
                <w:rFonts w:cs="Tahoma"/>
              </w:rPr>
              <w:t xml:space="preserve">amilies </w:t>
            </w:r>
            <w:r w:rsidR="007F02E3">
              <w:rPr>
                <w:rFonts w:cs="Tahoma"/>
              </w:rPr>
              <w:t>S</w:t>
            </w:r>
            <w:r w:rsidR="00EE03B6">
              <w:rPr>
                <w:rFonts w:cs="Tahoma"/>
              </w:rPr>
              <w:t>ocial Work</w:t>
            </w:r>
            <w:r w:rsidRPr="00130C07">
              <w:rPr>
                <w:rFonts w:cs="Tahoma"/>
              </w:rPr>
              <w:t xml:space="preserve">. </w:t>
            </w:r>
          </w:p>
          <w:p w:rsidR="004D2C03" w:rsidRDefault="004D2C03" w:rsidP="00445EBC">
            <w:pPr>
              <w:pStyle w:val="Default"/>
            </w:pPr>
          </w:p>
          <w:p w:rsidR="00116276" w:rsidRDefault="00116276" w:rsidP="00375A86">
            <w:pPr>
              <w:pStyle w:val="NoSpacing"/>
              <w:spacing w:line="276" w:lineRule="auto"/>
              <w:jc w:val="both"/>
              <w:rPr>
                <w:rFonts w:cs="Tahoma"/>
                <w:b/>
                <w:sz w:val="25"/>
                <w:szCs w:val="25"/>
              </w:rPr>
            </w:pPr>
          </w:p>
        </w:tc>
      </w:tr>
    </w:tbl>
    <w:p w:rsidR="002473FB" w:rsidRPr="00130C07" w:rsidRDefault="00DE2BAD" w:rsidP="00130C07">
      <w:pPr>
        <w:spacing w:line="240" w:lineRule="auto"/>
        <w:jc w:val="center"/>
        <w:rPr>
          <w:rFonts w:cs="Tahoma"/>
          <w:b/>
          <w:sz w:val="25"/>
          <w:szCs w:val="25"/>
        </w:rPr>
      </w:pPr>
      <w:r w:rsidRPr="00116276">
        <w:rPr>
          <w:rFonts w:cs="Tahoma"/>
          <w:b/>
          <w:sz w:val="25"/>
          <w:szCs w:val="25"/>
        </w:rPr>
        <w:lastRenderedPageBreak/>
        <w:t>Duties and Responsibilities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gridCol w:w="80"/>
      </w:tblGrid>
      <w:tr w:rsidR="00130C07" w:rsidRPr="00081640" w:rsidTr="00130C07">
        <w:tc>
          <w:tcPr>
            <w:tcW w:w="9322" w:type="dxa"/>
            <w:gridSpan w:val="2"/>
          </w:tcPr>
          <w:p w:rsidR="00EE03B6" w:rsidRDefault="00130C07" w:rsidP="00513BDC">
            <w:pPr>
              <w:pStyle w:val="ListParagraph"/>
              <w:numPr>
                <w:ilvl w:val="0"/>
                <w:numId w:val="6"/>
              </w:numPr>
              <w:spacing w:line="276" w:lineRule="auto"/>
              <w:ind w:left="709" w:hanging="709"/>
              <w:rPr>
                <w:rFonts w:cs="Tahoma"/>
              </w:rPr>
            </w:pPr>
            <w:r w:rsidRPr="00EE03B6">
              <w:rPr>
                <w:rFonts w:cs="Tahoma"/>
              </w:rPr>
              <w:t xml:space="preserve">To provide leadership, supervision and professional support to the </w:t>
            </w:r>
            <w:r w:rsidR="00505240" w:rsidRPr="00EE03B6">
              <w:rPr>
                <w:rFonts w:cs="Tahoma"/>
              </w:rPr>
              <w:t>M</w:t>
            </w:r>
            <w:r w:rsidR="00EE03B6" w:rsidRPr="00EE03B6">
              <w:rPr>
                <w:rFonts w:cs="Tahoma"/>
              </w:rPr>
              <w:t>anager</w:t>
            </w:r>
            <w:r w:rsidRPr="00EE03B6">
              <w:rPr>
                <w:rFonts w:cs="Tahoma"/>
              </w:rPr>
              <w:t xml:space="preserve"> of the Family </w:t>
            </w:r>
            <w:r w:rsidR="007F02E3" w:rsidRPr="00EE03B6">
              <w:rPr>
                <w:rFonts w:cs="Tahoma"/>
              </w:rPr>
              <w:t>P</w:t>
            </w:r>
            <w:r w:rsidRPr="00EE03B6">
              <w:rPr>
                <w:rFonts w:cs="Tahoma"/>
              </w:rPr>
              <w:t xml:space="preserve">lacement </w:t>
            </w:r>
            <w:r w:rsidR="007F02E3" w:rsidRPr="00EE03B6">
              <w:rPr>
                <w:rFonts w:cs="Tahoma"/>
              </w:rPr>
              <w:t>Service,</w:t>
            </w:r>
            <w:r w:rsidR="002B4DB4">
              <w:rPr>
                <w:rFonts w:cs="Tahoma"/>
              </w:rPr>
              <w:t xml:space="preserve"> and the Service Lead for</w:t>
            </w:r>
            <w:r w:rsidR="007F02E3" w:rsidRPr="00EE03B6">
              <w:rPr>
                <w:rFonts w:cs="Tahoma"/>
              </w:rPr>
              <w:t xml:space="preserve"> C</w:t>
            </w:r>
            <w:r w:rsidRPr="00EE03B6">
              <w:rPr>
                <w:rFonts w:cs="Tahoma"/>
              </w:rPr>
              <w:t xml:space="preserve">hildren with </w:t>
            </w:r>
            <w:r w:rsidR="007F02E3" w:rsidRPr="00EE03B6">
              <w:rPr>
                <w:rFonts w:cs="Tahoma"/>
              </w:rPr>
              <w:t>D</w:t>
            </w:r>
            <w:r w:rsidRPr="00EE03B6">
              <w:rPr>
                <w:rFonts w:cs="Tahoma"/>
              </w:rPr>
              <w:t xml:space="preserve">isabilities </w:t>
            </w:r>
            <w:r w:rsidR="007F02E3" w:rsidRPr="00EE03B6">
              <w:rPr>
                <w:rFonts w:cs="Tahoma"/>
              </w:rPr>
              <w:t>S</w:t>
            </w:r>
            <w:r w:rsidR="00EE03B6" w:rsidRPr="00EE03B6">
              <w:rPr>
                <w:rFonts w:cs="Tahoma"/>
              </w:rPr>
              <w:t>hort break service</w:t>
            </w:r>
            <w:r w:rsidRPr="00EE03B6">
              <w:rPr>
                <w:rFonts w:cs="Tahoma"/>
              </w:rPr>
              <w:t xml:space="preserve"> </w:t>
            </w:r>
          </w:p>
          <w:p w:rsidR="00130C07" w:rsidRPr="002473FB" w:rsidRDefault="00130C07" w:rsidP="00130C07">
            <w:pPr>
              <w:pStyle w:val="ListParagraph"/>
              <w:numPr>
                <w:ilvl w:val="0"/>
                <w:numId w:val="6"/>
              </w:numPr>
              <w:spacing w:line="276" w:lineRule="auto"/>
              <w:ind w:left="709" w:hanging="709"/>
              <w:rPr>
                <w:rFonts w:cs="Tahoma"/>
              </w:rPr>
            </w:pPr>
            <w:r w:rsidRPr="009728D7">
              <w:rPr>
                <w:rFonts w:cs="Arial"/>
                <w:color w:val="000000"/>
              </w:rPr>
              <w:t xml:space="preserve">Strategically lead on the local growth of sufficiency of </w:t>
            </w:r>
            <w:r>
              <w:rPr>
                <w:rFonts w:cs="Arial"/>
                <w:color w:val="000000"/>
              </w:rPr>
              <w:t>family placements.</w:t>
            </w:r>
          </w:p>
          <w:p w:rsidR="00130C07" w:rsidRDefault="00130C07" w:rsidP="00130C07">
            <w:pPr>
              <w:pStyle w:val="ListParagraph"/>
              <w:numPr>
                <w:ilvl w:val="0"/>
                <w:numId w:val="6"/>
              </w:numPr>
              <w:spacing w:line="276" w:lineRule="auto"/>
              <w:ind w:left="709" w:hanging="709"/>
              <w:rPr>
                <w:rFonts w:cs="Tahoma"/>
              </w:rPr>
            </w:pPr>
            <w:r>
              <w:rPr>
                <w:rFonts w:cs="Tahoma"/>
              </w:rPr>
              <w:t>Work closely with contracted partners to ensure sufficiency of residential provision.</w:t>
            </w:r>
          </w:p>
          <w:p w:rsidR="00130C07" w:rsidRDefault="00130C07" w:rsidP="00130C07">
            <w:pPr>
              <w:pStyle w:val="ListParagraph"/>
              <w:numPr>
                <w:ilvl w:val="0"/>
                <w:numId w:val="6"/>
              </w:numPr>
              <w:spacing w:line="276" w:lineRule="auto"/>
              <w:ind w:left="709" w:hanging="709"/>
              <w:rPr>
                <w:rFonts w:cs="Tahoma"/>
              </w:rPr>
            </w:pPr>
            <w:r>
              <w:rPr>
                <w:rFonts w:cs="Tahoma"/>
              </w:rPr>
              <w:t>Ensure compliance across all services with regulatory requirements and legal standards.</w:t>
            </w:r>
          </w:p>
          <w:p w:rsidR="00130C07" w:rsidRPr="00130C07" w:rsidRDefault="00130C07" w:rsidP="00130C07">
            <w:pPr>
              <w:pStyle w:val="NoSpacing"/>
              <w:numPr>
                <w:ilvl w:val="0"/>
                <w:numId w:val="6"/>
              </w:numPr>
              <w:spacing w:line="276" w:lineRule="auto"/>
              <w:ind w:left="709" w:hanging="709"/>
              <w:jc w:val="both"/>
            </w:pPr>
            <w:r>
              <w:rPr>
                <w:rFonts w:cs="Tahoma"/>
              </w:rPr>
              <w:t>To provide leadership to ensure corporate parenting principles are being actively complied with and achieving good outcomes for the cohort of looked after children and young people.</w:t>
            </w:r>
          </w:p>
          <w:p w:rsidR="00130C07" w:rsidRPr="002B4DB4" w:rsidRDefault="00130C07" w:rsidP="00130C07">
            <w:pPr>
              <w:pStyle w:val="NoSpacing"/>
              <w:numPr>
                <w:ilvl w:val="0"/>
                <w:numId w:val="6"/>
              </w:numPr>
              <w:spacing w:line="276" w:lineRule="auto"/>
              <w:ind w:left="709" w:hanging="709"/>
              <w:jc w:val="both"/>
            </w:pPr>
            <w:r w:rsidRPr="002473FB">
              <w:rPr>
                <w:rFonts w:cstheme="minorHAnsi"/>
                <w:szCs w:val="20"/>
              </w:rPr>
              <w:t>Be accountable for ensuring that necessary data is maintained for monitoring and reporting on performance of the service, producing reports for senior managers and the Corporate Parenting Board, and lead any service improvement requirements.</w:t>
            </w:r>
          </w:p>
          <w:p w:rsidR="002B4DB4" w:rsidRPr="002473FB" w:rsidRDefault="002B4DB4" w:rsidP="00130C07">
            <w:pPr>
              <w:pStyle w:val="NoSpacing"/>
              <w:numPr>
                <w:ilvl w:val="0"/>
                <w:numId w:val="6"/>
              </w:numPr>
              <w:spacing w:line="276" w:lineRule="auto"/>
              <w:ind w:left="709" w:hanging="709"/>
              <w:jc w:val="both"/>
            </w:pPr>
            <w:r>
              <w:rPr>
                <w:rFonts w:cstheme="minorHAnsi"/>
                <w:szCs w:val="20"/>
              </w:rPr>
              <w:t>To analyse data to ensure that the service is fit for current and future needs</w:t>
            </w:r>
          </w:p>
          <w:p w:rsidR="00130C07" w:rsidRDefault="00130C07" w:rsidP="00130C07">
            <w:pPr>
              <w:pStyle w:val="NoSpacing"/>
              <w:numPr>
                <w:ilvl w:val="0"/>
                <w:numId w:val="6"/>
              </w:numPr>
              <w:spacing w:line="276" w:lineRule="auto"/>
              <w:ind w:left="709" w:hanging="709"/>
              <w:jc w:val="both"/>
            </w:pPr>
            <w:r>
              <w:t>To ensure that the work undertaken by staff meets evidence based and best practice, meeting high professional standards.</w:t>
            </w:r>
          </w:p>
          <w:p w:rsidR="00130C07" w:rsidRPr="00E17B4F" w:rsidRDefault="00130C07" w:rsidP="00130C07">
            <w:pPr>
              <w:pStyle w:val="NoSpacing"/>
              <w:numPr>
                <w:ilvl w:val="0"/>
                <w:numId w:val="6"/>
              </w:numPr>
              <w:spacing w:line="276" w:lineRule="auto"/>
              <w:ind w:left="709" w:hanging="709"/>
              <w:jc w:val="both"/>
            </w:pPr>
            <w:r w:rsidRPr="00E17B4F">
              <w:t>To be accountable for the recruitment and retention of staff</w:t>
            </w:r>
            <w:r w:rsidR="00EE03B6">
              <w:t xml:space="preserve"> and carers</w:t>
            </w:r>
            <w:r w:rsidRPr="00E17B4F">
              <w:t xml:space="preserve"> in the service area, </w:t>
            </w:r>
          </w:p>
          <w:p w:rsidR="00130C07" w:rsidRDefault="00130C07" w:rsidP="00130C07">
            <w:pPr>
              <w:pStyle w:val="NoSpacing"/>
              <w:numPr>
                <w:ilvl w:val="0"/>
                <w:numId w:val="6"/>
              </w:numPr>
              <w:spacing w:line="276" w:lineRule="auto"/>
              <w:ind w:left="709" w:hanging="709"/>
              <w:jc w:val="both"/>
              <w:rPr>
                <w:rFonts w:cs="Tahoma"/>
              </w:rPr>
            </w:pPr>
            <w:r>
              <w:t xml:space="preserve">To ensure, through the </w:t>
            </w:r>
            <w:r w:rsidR="007F02E3">
              <w:t>M</w:t>
            </w:r>
            <w:r>
              <w:t>anagers reporting to the post, that there is effective and efficient workload</w:t>
            </w:r>
            <w:r w:rsidR="00EE03B6">
              <w:t xml:space="preserve"> and resource</w:t>
            </w:r>
            <w:r>
              <w:t xml:space="preserve"> capacity across the service in line with agreed policy and practice</w:t>
            </w:r>
            <w:r w:rsidR="007F02E3">
              <w:t>.</w:t>
            </w:r>
          </w:p>
          <w:p w:rsidR="00130C07" w:rsidRPr="00EC5991" w:rsidRDefault="00130C07" w:rsidP="00EC5991">
            <w:pPr>
              <w:pStyle w:val="NoSpacing"/>
              <w:numPr>
                <w:ilvl w:val="0"/>
                <w:numId w:val="6"/>
              </w:numPr>
              <w:spacing w:line="276" w:lineRule="auto"/>
              <w:ind w:left="709" w:hanging="709"/>
              <w:jc w:val="both"/>
              <w:rPr>
                <w:rFonts w:cs="Tahoma"/>
              </w:rPr>
            </w:pPr>
            <w:r>
              <w:t>To be accountable for all budgets applicable to the service areas exercising strong budgetary control and contributing to the annual planning cycle.</w:t>
            </w:r>
          </w:p>
          <w:p w:rsidR="00130C07" w:rsidRDefault="00130C07" w:rsidP="00130C07">
            <w:pPr>
              <w:pStyle w:val="NoSpacing"/>
              <w:numPr>
                <w:ilvl w:val="0"/>
                <w:numId w:val="6"/>
              </w:numPr>
              <w:spacing w:line="276" w:lineRule="auto"/>
              <w:ind w:left="709" w:hanging="709"/>
              <w:jc w:val="both"/>
            </w:pPr>
            <w:r w:rsidRPr="00386724">
              <w:t>To take accountability for service improvement, taking appropriate actions to rectify any deficiencies and to ensure</w:t>
            </w:r>
            <w:r>
              <w:t xml:space="preserve"> continuous service development.</w:t>
            </w:r>
          </w:p>
          <w:p w:rsidR="00130C07" w:rsidRDefault="00130C07" w:rsidP="00130C07">
            <w:pPr>
              <w:pStyle w:val="NoSpacing"/>
              <w:numPr>
                <w:ilvl w:val="0"/>
                <w:numId w:val="6"/>
              </w:numPr>
              <w:spacing w:line="276" w:lineRule="auto"/>
              <w:ind w:left="709" w:hanging="709"/>
              <w:jc w:val="both"/>
            </w:pPr>
            <w:r w:rsidRPr="00E17B4F">
              <w:t xml:space="preserve">Contribute to the development and </w:t>
            </w:r>
            <w:r>
              <w:t xml:space="preserve">delivery of the </w:t>
            </w:r>
            <w:r w:rsidR="007F02E3">
              <w:t>S</w:t>
            </w:r>
            <w:r>
              <w:t xml:space="preserve">ocial </w:t>
            </w:r>
            <w:r w:rsidR="007F02E3">
              <w:t>C</w:t>
            </w:r>
            <w:r>
              <w:t xml:space="preserve">are </w:t>
            </w:r>
            <w:r w:rsidR="007F02E3">
              <w:t>B</w:t>
            </w:r>
            <w:r>
              <w:t xml:space="preserve">usiness </w:t>
            </w:r>
            <w:r w:rsidR="007F02E3">
              <w:t>P</w:t>
            </w:r>
            <w:r>
              <w:t>lan</w:t>
            </w:r>
            <w:r w:rsidR="007F02E3">
              <w:t>.</w:t>
            </w:r>
          </w:p>
          <w:p w:rsidR="00130C07" w:rsidRDefault="00130C07" w:rsidP="00130C07">
            <w:pPr>
              <w:pStyle w:val="NoSpacing"/>
              <w:numPr>
                <w:ilvl w:val="0"/>
                <w:numId w:val="6"/>
              </w:numPr>
              <w:spacing w:line="276" w:lineRule="auto"/>
              <w:ind w:left="709" w:hanging="709"/>
              <w:jc w:val="both"/>
            </w:pPr>
            <w:r w:rsidRPr="00E17B4F">
              <w:t>To chair multi-disciplinary and multi-agency discussions when the skills and expertise of the post-holder is needed</w:t>
            </w:r>
            <w:r w:rsidR="007F02E3">
              <w:t>.</w:t>
            </w:r>
            <w:r w:rsidRPr="00E17B4F">
              <w:t xml:space="preserve"> </w:t>
            </w:r>
          </w:p>
          <w:p w:rsidR="00130C07" w:rsidRDefault="00130C07" w:rsidP="00130C07">
            <w:pPr>
              <w:pStyle w:val="NoSpacing"/>
              <w:numPr>
                <w:ilvl w:val="0"/>
                <w:numId w:val="6"/>
              </w:numPr>
              <w:spacing w:line="276" w:lineRule="auto"/>
              <w:ind w:left="709" w:hanging="709"/>
              <w:jc w:val="both"/>
            </w:pPr>
            <w:r w:rsidRPr="00E17B4F">
              <w:t>To build and maintain</w:t>
            </w:r>
            <w:r w:rsidR="00505240">
              <w:t xml:space="preserve"> partnership arrangements with </w:t>
            </w:r>
            <w:r w:rsidRPr="00E17B4F">
              <w:t>other departments and agencies, and 3</w:t>
            </w:r>
            <w:r w:rsidRPr="00E17B4F">
              <w:rPr>
                <w:sz w:val="14"/>
                <w:szCs w:val="14"/>
              </w:rPr>
              <w:t xml:space="preserve">rd </w:t>
            </w:r>
            <w:r w:rsidRPr="00E17B4F">
              <w:t>Sector Organisations</w:t>
            </w:r>
            <w:r w:rsidR="007F02E3">
              <w:t>.</w:t>
            </w:r>
            <w:r w:rsidRPr="00E17B4F">
              <w:t xml:space="preserve"> </w:t>
            </w:r>
          </w:p>
          <w:p w:rsidR="002B4DB4" w:rsidRDefault="002B4DB4" w:rsidP="00130C07">
            <w:pPr>
              <w:pStyle w:val="NoSpacing"/>
              <w:numPr>
                <w:ilvl w:val="0"/>
                <w:numId w:val="6"/>
              </w:numPr>
              <w:spacing w:line="276" w:lineRule="auto"/>
              <w:ind w:left="709" w:hanging="709"/>
              <w:jc w:val="both"/>
            </w:pPr>
            <w:r>
              <w:t xml:space="preserve">To ensure that the service meets regulatory requirements </w:t>
            </w:r>
          </w:p>
          <w:p w:rsidR="002B4DB4" w:rsidRPr="00E17B4F" w:rsidRDefault="002B4DB4" w:rsidP="002B4DB4">
            <w:pPr>
              <w:pStyle w:val="NoSpacing"/>
              <w:spacing w:line="276" w:lineRule="auto"/>
              <w:ind w:left="709"/>
              <w:jc w:val="both"/>
            </w:pPr>
          </w:p>
          <w:p w:rsidR="00130C07" w:rsidRPr="00081640" w:rsidRDefault="00130C07" w:rsidP="00AD12A3">
            <w:pPr>
              <w:pStyle w:val="Default"/>
            </w:pPr>
          </w:p>
        </w:tc>
      </w:tr>
      <w:tr w:rsidR="00130C07" w:rsidRPr="00081640" w:rsidTr="00130C07">
        <w:tc>
          <w:tcPr>
            <w:tcW w:w="9322" w:type="dxa"/>
            <w:gridSpan w:val="2"/>
          </w:tcPr>
          <w:p w:rsidR="00130C07" w:rsidRPr="00081640" w:rsidRDefault="00130C07" w:rsidP="00AD12A3">
            <w:pPr>
              <w:pStyle w:val="NoSpacing"/>
              <w:spacing w:line="276" w:lineRule="auto"/>
              <w:jc w:val="both"/>
              <w:rPr>
                <w:rFonts w:cs="Tahoma"/>
                <w:sz w:val="8"/>
              </w:rPr>
            </w:pPr>
          </w:p>
        </w:tc>
      </w:tr>
      <w:tr w:rsidR="00116276" w:rsidTr="00130C07">
        <w:trPr>
          <w:gridAfter w:val="1"/>
          <w:wAfter w:w="80" w:type="dxa"/>
          <w:trHeight w:val="1251"/>
        </w:trPr>
        <w:tc>
          <w:tcPr>
            <w:tcW w:w="9242" w:type="dxa"/>
          </w:tcPr>
          <w:p w:rsidR="00DB50D7" w:rsidRDefault="009D5FD1" w:rsidP="00DB50D7">
            <w:pPr>
              <w:spacing w:line="276" w:lineRule="auto"/>
              <w:jc w:val="center"/>
              <w:rPr>
                <w:rFonts w:cs="Tahoma"/>
                <w:b/>
                <w:sz w:val="25"/>
                <w:szCs w:val="25"/>
              </w:rPr>
            </w:pPr>
            <w:r>
              <w:rPr>
                <w:rFonts w:cs="Tahoma"/>
                <w:b/>
                <w:sz w:val="25"/>
                <w:szCs w:val="25"/>
              </w:rPr>
              <w:t>C</w:t>
            </w:r>
            <w:r w:rsidR="00DE2BAD" w:rsidRPr="00116276">
              <w:rPr>
                <w:rFonts w:cs="Tahoma"/>
                <w:b/>
                <w:sz w:val="25"/>
                <w:szCs w:val="25"/>
              </w:rPr>
              <w:t>ompetencies</w:t>
            </w:r>
          </w:p>
          <w:p w:rsidR="00DB50D7" w:rsidRDefault="00DB50D7" w:rsidP="00A75693">
            <w:pPr>
              <w:spacing w:line="276" w:lineRule="auto"/>
              <w:jc w:val="both"/>
              <w:rPr>
                <w:rFonts w:cs="Tahoma"/>
                <w:b/>
                <w:sz w:val="25"/>
                <w:szCs w:val="25"/>
              </w:rPr>
            </w:pPr>
          </w:p>
          <w:p w:rsidR="00116276" w:rsidRPr="00081640" w:rsidRDefault="00EC5991" w:rsidP="00A75693">
            <w:pPr>
              <w:spacing w:line="276" w:lineRule="auto"/>
              <w:jc w:val="both"/>
              <w:rPr>
                <w:rFonts w:ascii="Calibri" w:hAnsi="Calibri" w:cs="Tahoma"/>
              </w:rPr>
            </w:pPr>
            <w:r>
              <w:rPr>
                <w:rFonts w:ascii="Calibri" w:hAnsi="Calibri" w:cs="Tahoma"/>
              </w:rPr>
              <w:t xml:space="preserve">All Manx </w:t>
            </w:r>
            <w:r w:rsidR="00116276" w:rsidRPr="00081640">
              <w:rPr>
                <w:rFonts w:ascii="Calibri" w:hAnsi="Calibri" w:cs="Tahoma"/>
              </w:rPr>
              <w:t>Care</w:t>
            </w:r>
            <w:r>
              <w:rPr>
                <w:rFonts w:ascii="Calibri" w:hAnsi="Calibri" w:cs="Tahoma"/>
              </w:rPr>
              <w:t xml:space="preserve"> staff</w:t>
            </w:r>
            <w:r w:rsidR="00116276" w:rsidRPr="00081640">
              <w:rPr>
                <w:rFonts w:ascii="Calibri" w:hAnsi="Calibri" w:cs="Tahoma"/>
              </w:rPr>
              <w:t xml:space="preserve"> are expected to </w:t>
            </w:r>
            <w:r w:rsidR="007D1783" w:rsidRPr="00081640">
              <w:rPr>
                <w:rFonts w:ascii="Calibri" w:hAnsi="Calibri" w:cs="Tahoma"/>
              </w:rPr>
              <w:t xml:space="preserve">undertake </w:t>
            </w:r>
            <w:r w:rsidR="00116276" w:rsidRPr="00081640">
              <w:rPr>
                <w:rFonts w:ascii="Calibri" w:hAnsi="Calibri" w:cs="Tahoma"/>
              </w:rPr>
              <w:t>the eve</w:t>
            </w:r>
            <w:r>
              <w:rPr>
                <w:rFonts w:ascii="Calibri" w:hAnsi="Calibri" w:cs="Tahoma"/>
              </w:rPr>
              <w:t>ryday business of the Service</w:t>
            </w:r>
            <w:r w:rsidR="00116276" w:rsidRPr="00081640">
              <w:rPr>
                <w:rFonts w:ascii="Calibri" w:hAnsi="Calibri" w:cs="Tahoma"/>
              </w:rPr>
              <w:t xml:space="preserve"> </w:t>
            </w:r>
            <w:r w:rsidR="007D1783" w:rsidRPr="00081640">
              <w:rPr>
                <w:rFonts w:ascii="Calibri" w:hAnsi="Calibri" w:cs="Tahoma"/>
              </w:rPr>
              <w:t xml:space="preserve">with </w:t>
            </w:r>
            <w:r w:rsidR="00116276" w:rsidRPr="00081640">
              <w:rPr>
                <w:rFonts w:ascii="Calibri" w:hAnsi="Calibri" w:cs="Tahoma"/>
              </w:rPr>
              <w:t>the highest level of personal integrity. Each Officer has a personal responsibility to maintain the confidentiality of all business and to uphold such confidences both in administering the business of the office and outside of the office.</w:t>
            </w:r>
          </w:p>
          <w:p w:rsidR="00116276" w:rsidRPr="00081640" w:rsidRDefault="00116276" w:rsidP="00A75693">
            <w:pPr>
              <w:spacing w:line="276" w:lineRule="auto"/>
              <w:jc w:val="both"/>
              <w:rPr>
                <w:rFonts w:ascii="Calibri" w:hAnsi="Calibri" w:cs="Tahoma"/>
              </w:rPr>
            </w:pPr>
          </w:p>
          <w:p w:rsidR="00116276" w:rsidRPr="00081640" w:rsidRDefault="00EC5991" w:rsidP="00A75693">
            <w:pPr>
              <w:spacing w:line="276" w:lineRule="auto"/>
              <w:jc w:val="both"/>
              <w:rPr>
                <w:rFonts w:ascii="Calibri" w:hAnsi="Calibri" w:cs="Tahoma"/>
              </w:rPr>
            </w:pPr>
            <w:r>
              <w:rPr>
                <w:rFonts w:ascii="Calibri" w:eastAsia="Calibri" w:hAnsi="Calibri"/>
                <w:bCs/>
              </w:rPr>
              <w:t>As a member of Manx Care</w:t>
            </w:r>
            <w:r w:rsidR="002B4DB4">
              <w:rPr>
                <w:rFonts w:ascii="Calibri" w:eastAsia="Calibri" w:hAnsi="Calibri"/>
                <w:bCs/>
              </w:rPr>
              <w:t>, the post</w:t>
            </w:r>
            <w:r w:rsidR="00116276" w:rsidRPr="00081640">
              <w:rPr>
                <w:rFonts w:ascii="Calibri" w:eastAsia="Calibri" w:hAnsi="Calibri"/>
                <w:bCs/>
              </w:rPr>
              <w:t xml:space="preserve"> holder </w:t>
            </w:r>
            <w:r>
              <w:rPr>
                <w:rFonts w:ascii="Calibri" w:hAnsi="Calibri" w:cs="Tahoma"/>
              </w:rPr>
              <w:t>represents the Service</w:t>
            </w:r>
            <w:r w:rsidR="00116276" w:rsidRPr="00081640">
              <w:rPr>
                <w:rFonts w:ascii="Calibri" w:hAnsi="Calibri" w:cs="Tahoma"/>
              </w:rPr>
              <w:t xml:space="preserve"> in a wide range of business settings, forums, committees and officer level working groups. It is expected that they will be a committed ambassador of the Di</w:t>
            </w:r>
            <w:r w:rsidR="007D1783" w:rsidRPr="00081640">
              <w:rPr>
                <w:rFonts w:ascii="Calibri" w:hAnsi="Calibri" w:cs="Tahoma"/>
              </w:rPr>
              <w:t xml:space="preserve">rectorate </w:t>
            </w:r>
            <w:r w:rsidR="00116276" w:rsidRPr="00081640">
              <w:rPr>
                <w:rFonts w:ascii="Calibri" w:hAnsi="Calibri" w:cs="Tahoma"/>
              </w:rPr>
              <w:t xml:space="preserve">and the work that it seeks to achieve.   </w:t>
            </w:r>
          </w:p>
          <w:p w:rsidR="00116276" w:rsidRPr="00081640" w:rsidRDefault="00116276" w:rsidP="00A75693">
            <w:pPr>
              <w:spacing w:line="276" w:lineRule="auto"/>
              <w:jc w:val="both"/>
              <w:rPr>
                <w:rFonts w:ascii="Calibri" w:eastAsia="Calibri" w:hAnsi="Calibri"/>
                <w:b/>
                <w:bCs/>
              </w:rPr>
            </w:pPr>
          </w:p>
          <w:p w:rsidR="00116276" w:rsidRPr="00081640" w:rsidRDefault="002B4DB4" w:rsidP="00A75693">
            <w:pPr>
              <w:spacing w:line="276" w:lineRule="auto"/>
              <w:jc w:val="both"/>
              <w:rPr>
                <w:rFonts w:ascii="Calibri" w:hAnsi="Calibri" w:cs="Tahoma"/>
              </w:rPr>
            </w:pPr>
            <w:r>
              <w:rPr>
                <w:rFonts w:ascii="Calibri" w:hAnsi="Calibri" w:cs="Tahoma"/>
              </w:rPr>
              <w:t>The post</w:t>
            </w:r>
            <w:r w:rsidR="00116276" w:rsidRPr="00081640">
              <w:rPr>
                <w:rFonts w:ascii="Calibri" w:hAnsi="Calibri" w:cs="Tahoma"/>
              </w:rPr>
              <w:t xml:space="preserve"> holder reports to the </w:t>
            </w:r>
            <w:r w:rsidR="00EC5991">
              <w:rPr>
                <w:rFonts w:ascii="Calibri" w:hAnsi="Calibri" w:cs="Tahoma"/>
              </w:rPr>
              <w:t>Assistant</w:t>
            </w:r>
            <w:r w:rsidR="00DE6573">
              <w:rPr>
                <w:rFonts w:ascii="Calibri" w:hAnsi="Calibri" w:cs="Tahoma"/>
              </w:rPr>
              <w:t xml:space="preserve"> Director</w:t>
            </w:r>
            <w:r w:rsidR="00EC5991">
              <w:rPr>
                <w:rFonts w:ascii="Calibri" w:hAnsi="Calibri" w:cs="Tahoma"/>
              </w:rPr>
              <w:t xml:space="preserve"> of</w:t>
            </w:r>
            <w:r w:rsidR="00DE6573">
              <w:rPr>
                <w:rFonts w:ascii="Calibri" w:hAnsi="Calibri" w:cs="Tahoma"/>
              </w:rPr>
              <w:t xml:space="preserve"> </w:t>
            </w:r>
            <w:r w:rsidR="00505240">
              <w:rPr>
                <w:rFonts w:ascii="Calibri" w:hAnsi="Calibri" w:cs="Tahoma"/>
              </w:rPr>
              <w:t>Children and Families</w:t>
            </w:r>
            <w:r w:rsidR="00DE6573">
              <w:rPr>
                <w:rFonts w:ascii="Calibri" w:hAnsi="Calibri" w:cs="Tahoma"/>
              </w:rPr>
              <w:t xml:space="preserve"> </w:t>
            </w:r>
            <w:r w:rsidR="00505240">
              <w:rPr>
                <w:rFonts w:ascii="Calibri" w:hAnsi="Calibri" w:cs="Tahoma"/>
              </w:rPr>
              <w:t>S</w:t>
            </w:r>
            <w:r w:rsidR="00EC5991">
              <w:rPr>
                <w:rFonts w:ascii="Calibri" w:hAnsi="Calibri" w:cs="Tahoma"/>
              </w:rPr>
              <w:t>ocial Work</w:t>
            </w:r>
            <w:r w:rsidR="007D1783" w:rsidRPr="00081640">
              <w:rPr>
                <w:rFonts w:ascii="Calibri" w:hAnsi="Calibri" w:cs="Tahoma"/>
              </w:rPr>
              <w:t xml:space="preserve">. </w:t>
            </w:r>
          </w:p>
          <w:p w:rsidR="00116276" w:rsidRPr="00081640" w:rsidRDefault="00116276" w:rsidP="00A75693">
            <w:pPr>
              <w:spacing w:line="276" w:lineRule="auto"/>
              <w:jc w:val="both"/>
              <w:rPr>
                <w:rFonts w:ascii="Calibri" w:hAnsi="Calibri" w:cs="Tahoma"/>
              </w:rPr>
            </w:pPr>
          </w:p>
          <w:p w:rsidR="00116276" w:rsidRDefault="00116276" w:rsidP="00A75693">
            <w:pPr>
              <w:spacing w:line="276" w:lineRule="auto"/>
              <w:jc w:val="both"/>
              <w:rPr>
                <w:rFonts w:ascii="Calibri" w:hAnsi="Calibri" w:cs="Tahoma"/>
              </w:rPr>
            </w:pPr>
            <w:r w:rsidRPr="00081640">
              <w:rPr>
                <w:rFonts w:ascii="Calibri" w:hAnsi="Calibri" w:cs="Tahoma"/>
              </w:rPr>
              <w:t xml:space="preserve">The </w:t>
            </w:r>
            <w:r w:rsidR="007D1783" w:rsidRPr="00081640">
              <w:rPr>
                <w:rFonts w:ascii="Calibri" w:hAnsi="Calibri" w:cs="Tahoma"/>
              </w:rPr>
              <w:t>Director</w:t>
            </w:r>
            <w:r w:rsidR="007D1783">
              <w:rPr>
                <w:rFonts w:ascii="Calibri" w:hAnsi="Calibri" w:cs="Tahoma"/>
                <w:color w:val="FF0000"/>
              </w:rPr>
              <w:t xml:space="preserve"> </w:t>
            </w:r>
            <w:r w:rsidRPr="00D050BF">
              <w:rPr>
                <w:rFonts w:ascii="Calibri" w:hAnsi="Calibri" w:cs="Tahoma"/>
              </w:rPr>
              <w:t>as Line Manager is responsible as ‘Reporting Officer’ for the implementation of, and compliance with, the provisions of the Isle of Man Civil Service Performance &amp; Development Review Scheme.  The Reporting Officer, will ensure in line with the timescale set out in the scheme, an annual:</w:t>
            </w:r>
          </w:p>
          <w:p w:rsidR="00116276" w:rsidRPr="00D050BF" w:rsidRDefault="00116276" w:rsidP="00A75693">
            <w:pPr>
              <w:spacing w:line="276" w:lineRule="auto"/>
              <w:jc w:val="both"/>
              <w:rPr>
                <w:rFonts w:ascii="Calibri" w:hAnsi="Calibri" w:cs="Tahoma"/>
              </w:rPr>
            </w:pPr>
          </w:p>
          <w:p w:rsidR="00116276" w:rsidRPr="00D050BF" w:rsidRDefault="00116276" w:rsidP="00A75693">
            <w:pPr>
              <w:numPr>
                <w:ilvl w:val="0"/>
                <w:numId w:val="5"/>
              </w:numPr>
              <w:spacing w:line="276" w:lineRule="auto"/>
              <w:jc w:val="both"/>
              <w:rPr>
                <w:rFonts w:ascii="Calibri" w:hAnsi="Calibri" w:cs="Tahoma"/>
              </w:rPr>
            </w:pPr>
            <w:r w:rsidRPr="00D050BF">
              <w:rPr>
                <w:rFonts w:ascii="Calibri" w:hAnsi="Calibri" w:cs="Tahoma"/>
              </w:rPr>
              <w:t>Personal Delivery Plan and a Personal Development Plan is agreed with the job holder,</w:t>
            </w:r>
          </w:p>
          <w:p w:rsidR="00116276" w:rsidRPr="00D050BF" w:rsidRDefault="00116276" w:rsidP="00A75693">
            <w:pPr>
              <w:numPr>
                <w:ilvl w:val="0"/>
                <w:numId w:val="5"/>
              </w:numPr>
              <w:spacing w:line="276" w:lineRule="auto"/>
              <w:jc w:val="both"/>
              <w:rPr>
                <w:rFonts w:ascii="Calibri" w:hAnsi="Calibri" w:cs="Tahoma"/>
              </w:rPr>
            </w:pPr>
            <w:r w:rsidRPr="00D050BF">
              <w:rPr>
                <w:rFonts w:ascii="Calibri" w:hAnsi="Calibri" w:cs="Tahoma"/>
              </w:rPr>
              <w:t xml:space="preserve">Review and assessment of the job holder’s performance and competency/behaviours is made, and </w:t>
            </w:r>
          </w:p>
          <w:p w:rsidR="00116276" w:rsidRPr="00D050BF" w:rsidRDefault="00116276" w:rsidP="00A75693">
            <w:pPr>
              <w:numPr>
                <w:ilvl w:val="0"/>
                <w:numId w:val="5"/>
              </w:numPr>
              <w:spacing w:line="276" w:lineRule="auto"/>
              <w:rPr>
                <w:rFonts w:ascii="Calibri" w:hAnsi="Calibri" w:cs="Tahoma"/>
              </w:rPr>
            </w:pPr>
            <w:r w:rsidRPr="00D050BF">
              <w:rPr>
                <w:rFonts w:ascii="Calibri" w:hAnsi="Calibri" w:cs="Tahoma"/>
              </w:rPr>
              <w:t>Performance and Development Review meetings are conducted.</w:t>
            </w:r>
          </w:p>
          <w:p w:rsidR="00116276" w:rsidRPr="00A75693" w:rsidRDefault="00116276" w:rsidP="00A75693">
            <w:pPr>
              <w:spacing w:after="120" w:line="276" w:lineRule="auto"/>
              <w:jc w:val="both"/>
              <w:rPr>
                <w:rFonts w:ascii="Calibri" w:hAnsi="Calibri" w:cs="Tahoma"/>
              </w:rPr>
            </w:pPr>
          </w:p>
          <w:p w:rsidR="00A75693" w:rsidRPr="00A75693" w:rsidRDefault="00116276" w:rsidP="00A75693">
            <w:pPr>
              <w:spacing w:after="120" w:line="276" w:lineRule="auto"/>
              <w:jc w:val="both"/>
              <w:rPr>
                <w:rFonts w:ascii="Calibri" w:hAnsi="Calibri" w:cs="Tahoma"/>
                <w:b/>
              </w:rPr>
            </w:pPr>
            <w:r w:rsidRPr="00A75693">
              <w:rPr>
                <w:rFonts w:ascii="Calibri" w:hAnsi="Calibri" w:cs="Tahoma"/>
                <w:b/>
              </w:rPr>
              <w:t>Performance management and improvement</w:t>
            </w:r>
          </w:p>
          <w:p w:rsidR="005B6B3C" w:rsidRDefault="00116276" w:rsidP="00A75693">
            <w:pPr>
              <w:spacing w:after="120" w:line="276" w:lineRule="auto"/>
              <w:jc w:val="both"/>
              <w:rPr>
                <w:rFonts w:ascii="Calibri" w:hAnsi="Calibri" w:cs="Tahoma"/>
              </w:rPr>
            </w:pPr>
            <w:r w:rsidRPr="00D050BF">
              <w:rPr>
                <w:rFonts w:ascii="Calibri" w:hAnsi="Calibri" w:cs="Tahoma"/>
              </w:rPr>
              <w:t xml:space="preserve">All Civil Servants have a personal responsibility for performance management.  The job holder will be expected to contribute to their annual performance and development review and all interim performance reviews. </w:t>
            </w:r>
          </w:p>
          <w:p w:rsidR="005B6B3C" w:rsidRPr="005B6B3C" w:rsidRDefault="005B6B3C" w:rsidP="005B6B3C">
            <w:pPr>
              <w:spacing w:after="120" w:line="276" w:lineRule="auto"/>
              <w:jc w:val="both"/>
              <w:rPr>
                <w:rFonts w:ascii="Calibri" w:hAnsi="Calibri" w:cs="Tahoma"/>
                <w:b/>
              </w:rPr>
            </w:pPr>
            <w:r w:rsidRPr="005B6B3C">
              <w:rPr>
                <w:rFonts w:ascii="Calibri" w:hAnsi="Calibri" w:cs="Tahoma"/>
                <w:b/>
              </w:rPr>
              <w:t>General Scope</w:t>
            </w:r>
          </w:p>
          <w:p w:rsidR="005B6B3C" w:rsidRDefault="005B6B3C" w:rsidP="00A75693">
            <w:pPr>
              <w:spacing w:after="120" w:line="276" w:lineRule="auto"/>
              <w:jc w:val="both"/>
              <w:rPr>
                <w:rFonts w:ascii="Calibri" w:hAnsi="Calibri" w:cs="Tahoma"/>
              </w:rPr>
            </w:pPr>
            <w:r w:rsidRPr="005B6B3C">
              <w:rPr>
                <w:rFonts w:ascii="Calibri" w:hAnsi="Calibri" w:cs="Tahoma"/>
              </w:rPr>
              <w:t>This job description is intended to be a guide to the general scope of duties and not a rigid, inflexible specification.  The employee shares with the employer the responsibility for suggesting alterations to the scope of duties to improve the work situation.  This job description will be reviewed as necessary to reflect future requirements</w:t>
            </w:r>
            <w:r w:rsidR="00505240">
              <w:rPr>
                <w:rFonts w:ascii="Calibri" w:hAnsi="Calibri" w:cs="Tahoma"/>
              </w:rPr>
              <w:t>.</w:t>
            </w:r>
          </w:p>
          <w:p w:rsidR="005B6B3C" w:rsidRPr="00081640" w:rsidRDefault="005B6B3C" w:rsidP="00A75693">
            <w:pPr>
              <w:spacing w:after="120" w:line="276" w:lineRule="auto"/>
              <w:jc w:val="both"/>
              <w:rPr>
                <w:rFonts w:ascii="Calibri" w:hAnsi="Calibri" w:cs="Tahoma"/>
                <w:b/>
              </w:rPr>
            </w:pPr>
            <w:r w:rsidRPr="00081640">
              <w:rPr>
                <w:rFonts w:ascii="Calibri" w:hAnsi="Calibri" w:cs="Tahoma"/>
                <w:b/>
              </w:rPr>
              <w:t>Health &amp; Safety</w:t>
            </w:r>
          </w:p>
          <w:p w:rsidR="00116276" w:rsidRPr="00081640" w:rsidRDefault="00116276" w:rsidP="00116276">
            <w:pPr>
              <w:spacing w:line="276" w:lineRule="auto"/>
              <w:jc w:val="both"/>
              <w:rPr>
                <w:rFonts w:ascii="Calibri" w:hAnsi="Calibri" w:cs="Tahoma"/>
              </w:rPr>
            </w:pPr>
            <w:r w:rsidRPr="00081640">
              <w:rPr>
                <w:rFonts w:ascii="Calibri" w:hAnsi="Calibri" w:cs="Tahoma"/>
              </w:rPr>
              <w:t>The role holder</w:t>
            </w:r>
            <w:r w:rsidR="007D1783" w:rsidRPr="00081640">
              <w:rPr>
                <w:rFonts w:ascii="Calibri" w:hAnsi="Calibri" w:cs="Tahoma"/>
              </w:rPr>
              <w:t xml:space="preserve"> has a personal responsibility f</w:t>
            </w:r>
            <w:r w:rsidRPr="00081640">
              <w:rPr>
                <w:rFonts w:ascii="Calibri" w:hAnsi="Calibri" w:cs="Tahoma"/>
              </w:rPr>
              <w:t xml:space="preserve">or his/her own health and safety and the impact of his/her actions on others. The role holder will be responsible for identifying any possible risks or near misses to a responsible manager </w:t>
            </w:r>
            <w:r w:rsidR="007D1783" w:rsidRPr="00081640">
              <w:rPr>
                <w:rFonts w:ascii="Calibri" w:hAnsi="Calibri" w:cs="Tahoma"/>
              </w:rPr>
              <w:t xml:space="preserve">in accordance with relevant policies. </w:t>
            </w:r>
          </w:p>
          <w:p w:rsidR="005B6B3C" w:rsidRPr="005B6B3C" w:rsidRDefault="005B6B3C" w:rsidP="00116276">
            <w:pPr>
              <w:spacing w:line="276" w:lineRule="auto"/>
              <w:jc w:val="both"/>
              <w:rPr>
                <w:rFonts w:ascii="Calibri" w:hAnsi="Calibri" w:cs="Tahoma"/>
              </w:rPr>
            </w:pPr>
          </w:p>
          <w:p w:rsidR="005B6B3C" w:rsidRPr="005B6B3C" w:rsidRDefault="005B6B3C" w:rsidP="00116276">
            <w:pPr>
              <w:spacing w:line="276" w:lineRule="auto"/>
              <w:jc w:val="both"/>
              <w:rPr>
                <w:rFonts w:ascii="Calibri" w:eastAsia="Calibri" w:hAnsi="Calibri"/>
                <w:b/>
                <w:bCs/>
              </w:rPr>
            </w:pPr>
            <w:r w:rsidRPr="005B6B3C">
              <w:rPr>
                <w:rFonts w:ascii="Calibri" w:eastAsia="Calibri" w:hAnsi="Calibri"/>
                <w:b/>
                <w:bCs/>
              </w:rPr>
              <w:t>Management Authorities</w:t>
            </w:r>
          </w:p>
          <w:p w:rsidR="00994A5C" w:rsidRDefault="00DD69E4" w:rsidP="00116276">
            <w:pPr>
              <w:spacing w:line="276" w:lineRule="auto"/>
              <w:jc w:val="both"/>
              <w:rPr>
                <w:rFonts w:ascii="Calibri" w:eastAsia="Calibri" w:hAnsi="Calibri"/>
                <w:bCs/>
              </w:rPr>
            </w:pPr>
            <w:r>
              <w:rPr>
                <w:rFonts w:ascii="Calibri" w:eastAsia="Calibri" w:hAnsi="Calibri"/>
                <w:bCs/>
              </w:rPr>
              <w:t xml:space="preserve">The delegation of Management Authority for the </w:t>
            </w:r>
            <w:r w:rsidR="00CA4E75">
              <w:rPr>
                <w:rFonts w:ascii="Calibri" w:eastAsia="Calibri" w:hAnsi="Calibri"/>
                <w:bCs/>
              </w:rPr>
              <w:t>roles</w:t>
            </w:r>
            <w:r w:rsidR="00EC5991">
              <w:rPr>
                <w:rFonts w:ascii="Calibri" w:eastAsia="Calibri" w:hAnsi="Calibri"/>
                <w:bCs/>
              </w:rPr>
              <w:t xml:space="preserve"> within Manx </w:t>
            </w:r>
            <w:r>
              <w:rPr>
                <w:rFonts w:ascii="Calibri" w:eastAsia="Calibri" w:hAnsi="Calibri"/>
                <w:bCs/>
              </w:rPr>
              <w:t xml:space="preserve">Care has been granted </w:t>
            </w:r>
            <w:r w:rsidR="00C551AF">
              <w:rPr>
                <w:rFonts w:ascii="Calibri" w:eastAsia="Calibri" w:hAnsi="Calibri"/>
                <w:bCs/>
              </w:rPr>
              <w:t>by the Chief Officer as follows:</w:t>
            </w:r>
          </w:p>
          <w:p w:rsidR="00CA4E75" w:rsidRPr="00CA4E75" w:rsidRDefault="00CA4E75" w:rsidP="00116276">
            <w:pPr>
              <w:spacing w:line="276" w:lineRule="auto"/>
              <w:jc w:val="both"/>
              <w:rPr>
                <w:rFonts w:ascii="Calibri" w:eastAsia="Calibri" w:hAnsi="Calibri"/>
                <w:bCs/>
              </w:rPr>
            </w:pPr>
          </w:p>
          <w:p w:rsidR="00DD69E4" w:rsidRPr="00994A5C" w:rsidRDefault="00C33CBB" w:rsidP="00116276">
            <w:pPr>
              <w:spacing w:line="276" w:lineRule="auto"/>
              <w:jc w:val="both"/>
              <w:rPr>
                <w:rFonts w:ascii="Calibri" w:eastAsia="Calibri" w:hAnsi="Calibri"/>
                <w:bCs/>
              </w:rPr>
            </w:pPr>
            <w:r w:rsidRPr="00994A5C">
              <w:rPr>
                <w:rFonts w:ascii="Calibri" w:eastAsia="Calibri" w:hAnsi="Calibri"/>
                <w:bCs/>
              </w:rPr>
              <w:t>All ‘Reporting Officers/ Line Managers/Supervisors</w:t>
            </w:r>
          </w:p>
          <w:tbl>
            <w:tblPr>
              <w:tblStyle w:val="TableGrid"/>
              <w:tblW w:w="0" w:type="auto"/>
              <w:tblLook w:val="04A0" w:firstRow="1" w:lastRow="0" w:firstColumn="1" w:lastColumn="0" w:noHBand="0" w:noVBand="1"/>
            </w:tblPr>
            <w:tblGrid>
              <w:gridCol w:w="4505"/>
              <w:gridCol w:w="4506"/>
            </w:tblGrid>
            <w:tr w:rsidR="00DD69E4" w:rsidRPr="00994A5C" w:rsidTr="00DD69E4">
              <w:tc>
                <w:tcPr>
                  <w:tcW w:w="4505" w:type="dxa"/>
                </w:tcPr>
                <w:p w:rsidR="00DD69E4" w:rsidRPr="00994A5C" w:rsidRDefault="00DD69E4" w:rsidP="00DD69E4">
                  <w:pPr>
                    <w:jc w:val="center"/>
                    <w:rPr>
                      <w:rFonts w:ascii="Calibri" w:eastAsia="Calibri" w:hAnsi="Calibri"/>
                      <w:b/>
                      <w:bCs/>
                    </w:rPr>
                  </w:pPr>
                  <w:r w:rsidRPr="00994A5C">
                    <w:rPr>
                      <w:rFonts w:ascii="Calibri" w:eastAsia="Calibri" w:hAnsi="Calibri"/>
                      <w:b/>
                      <w:bCs/>
                    </w:rPr>
                    <w:t>Civil Service</w:t>
                  </w:r>
                </w:p>
              </w:tc>
              <w:tc>
                <w:tcPr>
                  <w:tcW w:w="4506" w:type="dxa"/>
                </w:tcPr>
                <w:p w:rsidR="00DD69E4" w:rsidRPr="00994A5C" w:rsidRDefault="00DD69E4" w:rsidP="00DD69E4">
                  <w:pPr>
                    <w:jc w:val="center"/>
                    <w:rPr>
                      <w:rFonts w:ascii="Calibri" w:eastAsia="Calibri" w:hAnsi="Calibri"/>
                      <w:b/>
                      <w:bCs/>
                    </w:rPr>
                  </w:pPr>
                  <w:r w:rsidRPr="00994A5C">
                    <w:rPr>
                      <w:rFonts w:ascii="Calibri" w:eastAsia="Calibri" w:hAnsi="Calibri"/>
                      <w:b/>
                      <w:bCs/>
                    </w:rPr>
                    <w:t>Authority of the Post Holder</w:t>
                  </w:r>
                </w:p>
              </w:tc>
            </w:tr>
            <w:tr w:rsidR="00DD69E4" w:rsidRPr="00994A5C" w:rsidTr="00DD69E4">
              <w:tc>
                <w:tcPr>
                  <w:tcW w:w="4505" w:type="dxa"/>
                </w:tcPr>
                <w:p w:rsidR="00DD69E4" w:rsidRPr="00994A5C" w:rsidRDefault="00DD69E4" w:rsidP="00116276">
                  <w:pPr>
                    <w:jc w:val="both"/>
                    <w:rPr>
                      <w:rFonts w:ascii="Calibri" w:eastAsia="Calibri" w:hAnsi="Calibri"/>
                      <w:bCs/>
                    </w:rPr>
                  </w:pPr>
                  <w:r w:rsidRPr="00994A5C">
                    <w:rPr>
                      <w:rFonts w:ascii="Calibri" w:eastAsia="Calibri" w:hAnsi="Calibri"/>
                      <w:bCs/>
                    </w:rPr>
                    <w:t>Disciplinary Procedure</w:t>
                  </w:r>
                </w:p>
              </w:tc>
              <w:tc>
                <w:tcPr>
                  <w:tcW w:w="4506" w:type="dxa"/>
                </w:tcPr>
                <w:p w:rsidR="00DD69E4" w:rsidRPr="00994A5C" w:rsidRDefault="00C33CBB" w:rsidP="008408C2">
                  <w:pPr>
                    <w:jc w:val="both"/>
                    <w:rPr>
                      <w:rFonts w:ascii="Calibri" w:eastAsia="Calibri" w:hAnsi="Calibri"/>
                      <w:bCs/>
                    </w:rPr>
                  </w:pPr>
                  <w:r w:rsidRPr="00994A5C">
                    <w:rPr>
                      <w:rFonts w:ascii="Calibri" w:eastAsia="Calibri" w:hAnsi="Calibri"/>
                      <w:bCs/>
                    </w:rPr>
                    <w:t>Penalties up to and including First Written Warning</w:t>
                  </w:r>
                </w:p>
              </w:tc>
            </w:tr>
            <w:tr w:rsidR="00C33CBB" w:rsidRPr="00994A5C" w:rsidTr="00DD69E4">
              <w:tc>
                <w:tcPr>
                  <w:tcW w:w="4505" w:type="dxa"/>
                </w:tcPr>
                <w:p w:rsidR="00C33CBB" w:rsidRPr="00994A5C" w:rsidRDefault="00C33CBB" w:rsidP="00116276">
                  <w:pPr>
                    <w:jc w:val="both"/>
                    <w:rPr>
                      <w:rFonts w:ascii="Calibri" w:eastAsia="Calibri" w:hAnsi="Calibri"/>
                      <w:bCs/>
                    </w:rPr>
                  </w:pPr>
                </w:p>
              </w:tc>
              <w:tc>
                <w:tcPr>
                  <w:tcW w:w="4506" w:type="dxa"/>
                </w:tcPr>
                <w:p w:rsidR="00C33CBB" w:rsidRPr="00994A5C" w:rsidRDefault="00C33CBB" w:rsidP="008408C2">
                  <w:pPr>
                    <w:jc w:val="both"/>
                    <w:rPr>
                      <w:rFonts w:ascii="Calibri" w:eastAsia="Calibri" w:hAnsi="Calibri"/>
                      <w:bCs/>
                    </w:rPr>
                  </w:pPr>
                  <w:r w:rsidRPr="00994A5C">
                    <w:rPr>
                      <w:rFonts w:ascii="Calibri" w:eastAsia="Calibri" w:hAnsi="Calibri"/>
                      <w:bCs/>
                    </w:rPr>
                    <w:t>Appeals up to First Written Warning</w:t>
                  </w:r>
                </w:p>
              </w:tc>
            </w:tr>
            <w:tr w:rsidR="00DD69E4" w:rsidRPr="00994A5C" w:rsidTr="00DD69E4">
              <w:tc>
                <w:tcPr>
                  <w:tcW w:w="4505" w:type="dxa"/>
                </w:tcPr>
                <w:p w:rsidR="00DD69E4" w:rsidRPr="00994A5C" w:rsidRDefault="00DD69E4" w:rsidP="00116276">
                  <w:pPr>
                    <w:jc w:val="both"/>
                    <w:rPr>
                      <w:rFonts w:ascii="Calibri" w:eastAsia="Calibri" w:hAnsi="Calibri"/>
                      <w:bCs/>
                    </w:rPr>
                  </w:pPr>
                  <w:r w:rsidRPr="00994A5C">
                    <w:rPr>
                      <w:rFonts w:ascii="Calibri" w:eastAsia="Calibri" w:hAnsi="Calibri"/>
                      <w:bCs/>
                    </w:rPr>
                    <w:t>Capability Procedure</w:t>
                  </w:r>
                </w:p>
              </w:tc>
              <w:tc>
                <w:tcPr>
                  <w:tcW w:w="4506" w:type="dxa"/>
                </w:tcPr>
                <w:p w:rsidR="00DD69E4" w:rsidRPr="00994A5C" w:rsidRDefault="00C33CBB" w:rsidP="00116276">
                  <w:pPr>
                    <w:jc w:val="both"/>
                    <w:rPr>
                      <w:rFonts w:ascii="Calibri" w:eastAsia="Calibri" w:hAnsi="Calibri"/>
                      <w:bCs/>
                    </w:rPr>
                  </w:pPr>
                  <w:r w:rsidRPr="00994A5C">
                    <w:rPr>
                      <w:rFonts w:ascii="Calibri" w:eastAsia="Calibri" w:hAnsi="Calibri"/>
                      <w:bCs/>
                    </w:rPr>
                    <w:t>Up to Stage 2/ formal warning stage</w:t>
                  </w:r>
                </w:p>
              </w:tc>
            </w:tr>
            <w:tr w:rsidR="00DD69E4" w:rsidRPr="00994A5C" w:rsidTr="00DD69E4">
              <w:tc>
                <w:tcPr>
                  <w:tcW w:w="4505" w:type="dxa"/>
                </w:tcPr>
                <w:p w:rsidR="00DD69E4" w:rsidRPr="00994A5C" w:rsidRDefault="00DD69E4" w:rsidP="00116276">
                  <w:pPr>
                    <w:jc w:val="both"/>
                    <w:rPr>
                      <w:rFonts w:ascii="Calibri" w:eastAsia="Calibri" w:hAnsi="Calibri"/>
                      <w:bCs/>
                    </w:rPr>
                  </w:pPr>
                  <w:r w:rsidRPr="00994A5C">
                    <w:rPr>
                      <w:rFonts w:ascii="Calibri" w:eastAsia="Calibri" w:hAnsi="Calibri"/>
                      <w:bCs/>
                    </w:rPr>
                    <w:t xml:space="preserve">Grievance </w:t>
                  </w:r>
                  <w:r w:rsidR="00B53B95" w:rsidRPr="00994A5C">
                    <w:rPr>
                      <w:rFonts w:ascii="Calibri" w:eastAsia="Calibri" w:hAnsi="Calibri"/>
                      <w:bCs/>
                    </w:rPr>
                    <w:t>Procedure</w:t>
                  </w:r>
                </w:p>
              </w:tc>
              <w:tc>
                <w:tcPr>
                  <w:tcW w:w="4506" w:type="dxa"/>
                </w:tcPr>
                <w:p w:rsidR="00DD69E4" w:rsidRPr="00994A5C" w:rsidRDefault="00C33CBB" w:rsidP="00116276">
                  <w:pPr>
                    <w:jc w:val="both"/>
                    <w:rPr>
                      <w:rFonts w:ascii="Calibri" w:eastAsia="Calibri" w:hAnsi="Calibri"/>
                      <w:bCs/>
                    </w:rPr>
                  </w:pPr>
                  <w:r w:rsidRPr="00994A5C">
                    <w:rPr>
                      <w:rFonts w:ascii="Calibri" w:eastAsia="Calibri" w:hAnsi="Calibri"/>
                      <w:bCs/>
                    </w:rPr>
                    <w:t>Up to Stage 1</w:t>
                  </w:r>
                </w:p>
              </w:tc>
            </w:tr>
          </w:tbl>
          <w:p w:rsidR="00DD69E4" w:rsidRPr="00994A5C" w:rsidRDefault="00DD69E4" w:rsidP="00116276">
            <w:pPr>
              <w:spacing w:line="276" w:lineRule="auto"/>
              <w:jc w:val="both"/>
              <w:rPr>
                <w:rFonts w:ascii="Calibri" w:eastAsia="Calibri" w:hAnsi="Calibri"/>
                <w:bCs/>
              </w:rPr>
            </w:pPr>
          </w:p>
          <w:p w:rsidR="00C33CBB" w:rsidRPr="00994A5C" w:rsidRDefault="00C33CBB" w:rsidP="00116276">
            <w:pPr>
              <w:spacing w:line="276" w:lineRule="auto"/>
              <w:jc w:val="both"/>
              <w:rPr>
                <w:rFonts w:ascii="Calibri" w:eastAsia="Calibri" w:hAnsi="Calibri"/>
                <w:bCs/>
              </w:rPr>
            </w:pPr>
            <w:r w:rsidRPr="00994A5C">
              <w:rPr>
                <w:rFonts w:ascii="Calibri" w:eastAsia="Calibri" w:hAnsi="Calibri"/>
                <w:bCs/>
              </w:rPr>
              <w:t>All Countersigning Officers’ Middle Managers</w:t>
            </w:r>
          </w:p>
          <w:tbl>
            <w:tblPr>
              <w:tblStyle w:val="TableGrid"/>
              <w:tblW w:w="0" w:type="auto"/>
              <w:tblLook w:val="04A0" w:firstRow="1" w:lastRow="0" w:firstColumn="1" w:lastColumn="0" w:noHBand="0" w:noVBand="1"/>
            </w:tblPr>
            <w:tblGrid>
              <w:gridCol w:w="4505"/>
              <w:gridCol w:w="4506"/>
            </w:tblGrid>
            <w:tr w:rsidR="00C33CBB" w:rsidRPr="00994A5C" w:rsidTr="00C45583">
              <w:tc>
                <w:tcPr>
                  <w:tcW w:w="4505" w:type="dxa"/>
                </w:tcPr>
                <w:p w:rsidR="00C33CBB" w:rsidRPr="00994A5C" w:rsidRDefault="00C33CBB" w:rsidP="00C45583">
                  <w:pPr>
                    <w:jc w:val="center"/>
                    <w:rPr>
                      <w:rFonts w:ascii="Calibri" w:eastAsia="Calibri" w:hAnsi="Calibri"/>
                      <w:b/>
                      <w:bCs/>
                    </w:rPr>
                  </w:pPr>
                  <w:r w:rsidRPr="00994A5C">
                    <w:rPr>
                      <w:rFonts w:ascii="Calibri" w:eastAsia="Calibri" w:hAnsi="Calibri"/>
                      <w:b/>
                      <w:bCs/>
                    </w:rPr>
                    <w:t>Civil Service</w:t>
                  </w:r>
                </w:p>
              </w:tc>
              <w:tc>
                <w:tcPr>
                  <w:tcW w:w="4506" w:type="dxa"/>
                </w:tcPr>
                <w:p w:rsidR="00C33CBB" w:rsidRPr="00994A5C" w:rsidRDefault="00C33CBB" w:rsidP="00C45583">
                  <w:pPr>
                    <w:jc w:val="center"/>
                    <w:rPr>
                      <w:rFonts w:ascii="Calibri" w:eastAsia="Calibri" w:hAnsi="Calibri"/>
                      <w:b/>
                      <w:bCs/>
                    </w:rPr>
                  </w:pPr>
                  <w:r w:rsidRPr="00994A5C">
                    <w:rPr>
                      <w:rFonts w:ascii="Calibri" w:eastAsia="Calibri" w:hAnsi="Calibri"/>
                      <w:b/>
                      <w:bCs/>
                    </w:rPr>
                    <w:t>Authority of the Post Holder</w:t>
                  </w:r>
                </w:p>
              </w:tc>
            </w:tr>
            <w:tr w:rsidR="00C33CBB" w:rsidRPr="00994A5C" w:rsidTr="00C45583">
              <w:tc>
                <w:tcPr>
                  <w:tcW w:w="4505" w:type="dxa"/>
                </w:tcPr>
                <w:p w:rsidR="00C33CBB" w:rsidRPr="00994A5C" w:rsidRDefault="00C33CBB" w:rsidP="00C45583">
                  <w:pPr>
                    <w:jc w:val="both"/>
                    <w:rPr>
                      <w:rFonts w:ascii="Calibri" w:eastAsia="Calibri" w:hAnsi="Calibri"/>
                      <w:bCs/>
                    </w:rPr>
                  </w:pPr>
                  <w:r w:rsidRPr="00994A5C">
                    <w:rPr>
                      <w:rFonts w:ascii="Calibri" w:eastAsia="Calibri" w:hAnsi="Calibri"/>
                      <w:bCs/>
                    </w:rPr>
                    <w:t>Disciplinary Procedure</w:t>
                  </w:r>
                </w:p>
              </w:tc>
              <w:tc>
                <w:tcPr>
                  <w:tcW w:w="4506" w:type="dxa"/>
                </w:tcPr>
                <w:p w:rsidR="00C33CBB" w:rsidRPr="00994A5C" w:rsidRDefault="00994A5C" w:rsidP="00C45583">
                  <w:pPr>
                    <w:jc w:val="both"/>
                    <w:rPr>
                      <w:rFonts w:ascii="Calibri" w:eastAsia="Calibri" w:hAnsi="Calibri"/>
                      <w:bCs/>
                    </w:rPr>
                  </w:pPr>
                  <w:r w:rsidRPr="00994A5C">
                    <w:rPr>
                      <w:rFonts w:ascii="Calibri" w:eastAsia="Calibri" w:hAnsi="Calibri"/>
                      <w:bCs/>
                    </w:rPr>
                    <w:t>Up to Final Written Warning</w:t>
                  </w:r>
                </w:p>
              </w:tc>
            </w:tr>
            <w:tr w:rsidR="00994A5C" w:rsidRPr="00994A5C" w:rsidTr="00C45583">
              <w:tc>
                <w:tcPr>
                  <w:tcW w:w="4505" w:type="dxa"/>
                </w:tcPr>
                <w:p w:rsidR="00994A5C" w:rsidRPr="00994A5C" w:rsidRDefault="00994A5C" w:rsidP="00C45583">
                  <w:pPr>
                    <w:jc w:val="both"/>
                    <w:rPr>
                      <w:rFonts w:ascii="Calibri" w:eastAsia="Calibri" w:hAnsi="Calibri"/>
                      <w:bCs/>
                    </w:rPr>
                  </w:pPr>
                </w:p>
              </w:tc>
              <w:tc>
                <w:tcPr>
                  <w:tcW w:w="4506" w:type="dxa"/>
                </w:tcPr>
                <w:p w:rsidR="00994A5C" w:rsidRPr="00994A5C" w:rsidRDefault="00994A5C" w:rsidP="00C45583">
                  <w:pPr>
                    <w:jc w:val="both"/>
                    <w:rPr>
                      <w:rFonts w:ascii="Calibri" w:eastAsia="Calibri" w:hAnsi="Calibri"/>
                      <w:bCs/>
                    </w:rPr>
                  </w:pPr>
                  <w:r w:rsidRPr="00994A5C">
                    <w:rPr>
                      <w:rFonts w:ascii="Calibri" w:eastAsia="Calibri" w:hAnsi="Calibri"/>
                      <w:bCs/>
                    </w:rPr>
                    <w:t>Appeals up to Final Written Warning</w:t>
                  </w:r>
                </w:p>
              </w:tc>
            </w:tr>
            <w:tr w:rsidR="00C33CBB" w:rsidRPr="00994A5C" w:rsidTr="00C45583">
              <w:tc>
                <w:tcPr>
                  <w:tcW w:w="4505" w:type="dxa"/>
                </w:tcPr>
                <w:p w:rsidR="00C33CBB" w:rsidRPr="00994A5C" w:rsidRDefault="00C33CBB" w:rsidP="00C45583">
                  <w:pPr>
                    <w:jc w:val="both"/>
                    <w:rPr>
                      <w:rFonts w:ascii="Calibri" w:eastAsia="Calibri" w:hAnsi="Calibri"/>
                      <w:bCs/>
                    </w:rPr>
                  </w:pPr>
                  <w:r w:rsidRPr="00994A5C">
                    <w:rPr>
                      <w:rFonts w:ascii="Calibri" w:eastAsia="Calibri" w:hAnsi="Calibri"/>
                      <w:bCs/>
                    </w:rPr>
                    <w:t>Capability Procedure</w:t>
                  </w:r>
                </w:p>
              </w:tc>
              <w:tc>
                <w:tcPr>
                  <w:tcW w:w="4506" w:type="dxa"/>
                </w:tcPr>
                <w:p w:rsidR="00C33CBB" w:rsidRPr="00994A5C" w:rsidRDefault="00994A5C" w:rsidP="00994A5C">
                  <w:pPr>
                    <w:jc w:val="both"/>
                    <w:rPr>
                      <w:rFonts w:ascii="Calibri" w:eastAsia="Calibri" w:hAnsi="Calibri"/>
                      <w:bCs/>
                    </w:rPr>
                  </w:pPr>
                  <w:r w:rsidRPr="00994A5C">
                    <w:rPr>
                      <w:rFonts w:ascii="Calibri" w:eastAsia="Calibri" w:hAnsi="Calibri"/>
                      <w:bCs/>
                    </w:rPr>
                    <w:t>Up to Stage 2/ Formal Warning Stage</w:t>
                  </w:r>
                </w:p>
              </w:tc>
            </w:tr>
            <w:tr w:rsidR="00C33CBB" w:rsidRPr="00994A5C" w:rsidTr="00C45583">
              <w:tc>
                <w:tcPr>
                  <w:tcW w:w="4505" w:type="dxa"/>
                </w:tcPr>
                <w:p w:rsidR="00C33CBB" w:rsidRPr="00994A5C" w:rsidRDefault="00C33CBB" w:rsidP="00C45583">
                  <w:pPr>
                    <w:jc w:val="both"/>
                    <w:rPr>
                      <w:rFonts w:ascii="Calibri" w:eastAsia="Calibri" w:hAnsi="Calibri"/>
                      <w:bCs/>
                    </w:rPr>
                  </w:pPr>
                  <w:r w:rsidRPr="00994A5C">
                    <w:rPr>
                      <w:rFonts w:ascii="Calibri" w:eastAsia="Calibri" w:hAnsi="Calibri"/>
                      <w:bCs/>
                    </w:rPr>
                    <w:t>Grievance Procedure</w:t>
                  </w:r>
                </w:p>
              </w:tc>
              <w:tc>
                <w:tcPr>
                  <w:tcW w:w="4506" w:type="dxa"/>
                </w:tcPr>
                <w:p w:rsidR="00C33CBB" w:rsidRPr="00994A5C" w:rsidRDefault="00994A5C" w:rsidP="00C45583">
                  <w:pPr>
                    <w:jc w:val="both"/>
                    <w:rPr>
                      <w:rFonts w:ascii="Calibri" w:eastAsia="Calibri" w:hAnsi="Calibri"/>
                      <w:bCs/>
                    </w:rPr>
                  </w:pPr>
                  <w:r w:rsidRPr="00994A5C">
                    <w:rPr>
                      <w:rFonts w:ascii="Calibri" w:eastAsia="Calibri" w:hAnsi="Calibri"/>
                      <w:bCs/>
                    </w:rPr>
                    <w:t>Up to Stage 2</w:t>
                  </w:r>
                </w:p>
              </w:tc>
            </w:tr>
          </w:tbl>
          <w:p w:rsidR="00C33CBB" w:rsidRPr="00994A5C" w:rsidRDefault="00C33CBB" w:rsidP="00116276">
            <w:pPr>
              <w:spacing w:line="276" w:lineRule="auto"/>
              <w:jc w:val="both"/>
              <w:rPr>
                <w:rFonts w:ascii="Calibri" w:eastAsia="Calibri" w:hAnsi="Calibri"/>
                <w:bCs/>
              </w:rPr>
            </w:pPr>
          </w:p>
          <w:p w:rsidR="00994A5C" w:rsidRPr="00994A5C" w:rsidRDefault="00994A5C" w:rsidP="00116276">
            <w:pPr>
              <w:spacing w:line="276" w:lineRule="auto"/>
              <w:jc w:val="both"/>
              <w:rPr>
                <w:rFonts w:ascii="Calibri" w:eastAsia="Calibri" w:hAnsi="Calibri"/>
                <w:bCs/>
              </w:rPr>
            </w:pPr>
            <w:r w:rsidRPr="00994A5C">
              <w:rPr>
                <w:rFonts w:ascii="Calibri" w:eastAsia="Calibri" w:hAnsi="Calibri"/>
                <w:bCs/>
              </w:rPr>
              <w:t>All Senior Managers (Senior Executive Officer or equivalent)</w:t>
            </w:r>
          </w:p>
          <w:tbl>
            <w:tblPr>
              <w:tblStyle w:val="TableGrid"/>
              <w:tblW w:w="0" w:type="auto"/>
              <w:tblLook w:val="04A0" w:firstRow="1" w:lastRow="0" w:firstColumn="1" w:lastColumn="0" w:noHBand="0" w:noVBand="1"/>
            </w:tblPr>
            <w:tblGrid>
              <w:gridCol w:w="4505"/>
              <w:gridCol w:w="4506"/>
            </w:tblGrid>
            <w:tr w:rsidR="00C33CBB" w:rsidRPr="00994A5C" w:rsidTr="00C45583">
              <w:tc>
                <w:tcPr>
                  <w:tcW w:w="4505" w:type="dxa"/>
                </w:tcPr>
                <w:p w:rsidR="00C33CBB" w:rsidRPr="00994A5C" w:rsidRDefault="00C33CBB" w:rsidP="00C45583">
                  <w:pPr>
                    <w:jc w:val="center"/>
                    <w:rPr>
                      <w:rFonts w:ascii="Calibri" w:eastAsia="Calibri" w:hAnsi="Calibri"/>
                      <w:b/>
                      <w:bCs/>
                    </w:rPr>
                  </w:pPr>
                  <w:r w:rsidRPr="00994A5C">
                    <w:rPr>
                      <w:rFonts w:ascii="Calibri" w:eastAsia="Calibri" w:hAnsi="Calibri"/>
                      <w:b/>
                      <w:bCs/>
                    </w:rPr>
                    <w:t>Civil Service</w:t>
                  </w:r>
                </w:p>
              </w:tc>
              <w:tc>
                <w:tcPr>
                  <w:tcW w:w="4506" w:type="dxa"/>
                </w:tcPr>
                <w:p w:rsidR="00C33CBB" w:rsidRPr="00994A5C" w:rsidRDefault="00C33CBB" w:rsidP="00C45583">
                  <w:pPr>
                    <w:jc w:val="center"/>
                    <w:rPr>
                      <w:rFonts w:ascii="Calibri" w:eastAsia="Calibri" w:hAnsi="Calibri"/>
                      <w:b/>
                      <w:bCs/>
                    </w:rPr>
                  </w:pPr>
                  <w:r w:rsidRPr="00994A5C">
                    <w:rPr>
                      <w:rFonts w:ascii="Calibri" w:eastAsia="Calibri" w:hAnsi="Calibri"/>
                      <w:b/>
                      <w:bCs/>
                    </w:rPr>
                    <w:t>Authority of the Post Holder</w:t>
                  </w:r>
                </w:p>
              </w:tc>
            </w:tr>
            <w:tr w:rsidR="00C33CBB" w:rsidRPr="00994A5C" w:rsidTr="00C45583">
              <w:tc>
                <w:tcPr>
                  <w:tcW w:w="4505" w:type="dxa"/>
                </w:tcPr>
                <w:p w:rsidR="00C33CBB" w:rsidRPr="00994A5C" w:rsidRDefault="00C33CBB" w:rsidP="00C45583">
                  <w:pPr>
                    <w:jc w:val="both"/>
                    <w:rPr>
                      <w:rFonts w:ascii="Calibri" w:eastAsia="Calibri" w:hAnsi="Calibri"/>
                      <w:bCs/>
                    </w:rPr>
                  </w:pPr>
                  <w:r w:rsidRPr="00994A5C">
                    <w:rPr>
                      <w:rFonts w:ascii="Calibri" w:eastAsia="Calibri" w:hAnsi="Calibri"/>
                      <w:bCs/>
                    </w:rPr>
                    <w:t>Disciplinary Procedure</w:t>
                  </w:r>
                </w:p>
              </w:tc>
              <w:tc>
                <w:tcPr>
                  <w:tcW w:w="4506" w:type="dxa"/>
                </w:tcPr>
                <w:p w:rsidR="00994A5C" w:rsidRPr="00994A5C" w:rsidRDefault="00994A5C" w:rsidP="00C45583">
                  <w:pPr>
                    <w:jc w:val="both"/>
                    <w:rPr>
                      <w:rFonts w:ascii="Calibri" w:eastAsia="Calibri" w:hAnsi="Calibri"/>
                      <w:bCs/>
                    </w:rPr>
                  </w:pPr>
                  <w:r w:rsidRPr="00994A5C">
                    <w:rPr>
                      <w:rFonts w:ascii="Calibri" w:eastAsia="Calibri" w:hAnsi="Calibri"/>
                      <w:bCs/>
                    </w:rPr>
                    <w:t>To hear cases involving alleged gross misconduct</w:t>
                  </w:r>
                </w:p>
              </w:tc>
            </w:tr>
            <w:tr w:rsidR="00994A5C" w:rsidRPr="00994A5C" w:rsidTr="00C45583">
              <w:tc>
                <w:tcPr>
                  <w:tcW w:w="4505" w:type="dxa"/>
                </w:tcPr>
                <w:p w:rsidR="00994A5C" w:rsidRPr="00994A5C" w:rsidRDefault="00994A5C" w:rsidP="00C45583">
                  <w:pPr>
                    <w:jc w:val="both"/>
                    <w:rPr>
                      <w:rFonts w:ascii="Calibri" w:eastAsia="Calibri" w:hAnsi="Calibri"/>
                      <w:bCs/>
                    </w:rPr>
                  </w:pPr>
                </w:p>
              </w:tc>
              <w:tc>
                <w:tcPr>
                  <w:tcW w:w="4506" w:type="dxa"/>
                </w:tcPr>
                <w:p w:rsidR="00994A5C" w:rsidRPr="00994A5C" w:rsidRDefault="00994A5C" w:rsidP="00C45583">
                  <w:pPr>
                    <w:jc w:val="both"/>
                    <w:rPr>
                      <w:rFonts w:ascii="Calibri" w:eastAsia="Calibri" w:hAnsi="Calibri"/>
                      <w:bCs/>
                    </w:rPr>
                  </w:pPr>
                  <w:r w:rsidRPr="00994A5C">
                    <w:rPr>
                      <w:rFonts w:ascii="Calibri" w:eastAsia="Calibri" w:hAnsi="Calibri"/>
                      <w:bCs/>
                    </w:rPr>
                    <w:t>Dismissal</w:t>
                  </w:r>
                </w:p>
              </w:tc>
            </w:tr>
            <w:tr w:rsidR="00994A5C" w:rsidRPr="00994A5C" w:rsidTr="00C45583">
              <w:tc>
                <w:tcPr>
                  <w:tcW w:w="4505" w:type="dxa"/>
                </w:tcPr>
                <w:p w:rsidR="00994A5C" w:rsidRPr="00994A5C" w:rsidRDefault="00994A5C" w:rsidP="00C45583">
                  <w:pPr>
                    <w:jc w:val="both"/>
                    <w:rPr>
                      <w:rFonts w:ascii="Calibri" w:eastAsia="Calibri" w:hAnsi="Calibri"/>
                      <w:bCs/>
                    </w:rPr>
                  </w:pPr>
                </w:p>
              </w:tc>
              <w:tc>
                <w:tcPr>
                  <w:tcW w:w="4506" w:type="dxa"/>
                </w:tcPr>
                <w:p w:rsidR="00994A5C" w:rsidRPr="00994A5C" w:rsidRDefault="00994A5C" w:rsidP="00C45583">
                  <w:pPr>
                    <w:jc w:val="both"/>
                    <w:rPr>
                      <w:rFonts w:ascii="Calibri" w:eastAsia="Calibri" w:hAnsi="Calibri"/>
                      <w:bCs/>
                    </w:rPr>
                  </w:pPr>
                  <w:r w:rsidRPr="00994A5C">
                    <w:rPr>
                      <w:rFonts w:ascii="Calibri" w:eastAsia="Calibri" w:hAnsi="Calibri"/>
                      <w:bCs/>
                    </w:rPr>
                    <w:t>Suspension</w:t>
                  </w:r>
                </w:p>
              </w:tc>
            </w:tr>
            <w:tr w:rsidR="00994A5C" w:rsidRPr="00994A5C" w:rsidTr="00C45583">
              <w:tc>
                <w:tcPr>
                  <w:tcW w:w="4505" w:type="dxa"/>
                </w:tcPr>
                <w:p w:rsidR="00994A5C" w:rsidRPr="00994A5C" w:rsidRDefault="00994A5C" w:rsidP="00C45583">
                  <w:pPr>
                    <w:jc w:val="both"/>
                    <w:rPr>
                      <w:rFonts w:ascii="Calibri" w:eastAsia="Calibri" w:hAnsi="Calibri"/>
                      <w:bCs/>
                    </w:rPr>
                  </w:pPr>
                </w:p>
              </w:tc>
              <w:tc>
                <w:tcPr>
                  <w:tcW w:w="4506" w:type="dxa"/>
                </w:tcPr>
                <w:p w:rsidR="00994A5C" w:rsidRPr="00994A5C" w:rsidRDefault="00994A5C" w:rsidP="00C45583">
                  <w:pPr>
                    <w:jc w:val="both"/>
                    <w:rPr>
                      <w:rFonts w:ascii="Calibri" w:eastAsia="Calibri" w:hAnsi="Calibri"/>
                      <w:bCs/>
                    </w:rPr>
                  </w:pPr>
                  <w:r w:rsidRPr="00994A5C">
                    <w:rPr>
                      <w:rFonts w:ascii="Calibri" w:eastAsia="Calibri" w:hAnsi="Calibri"/>
                      <w:bCs/>
                    </w:rPr>
                    <w:t>Up to Final Written Warning</w:t>
                  </w:r>
                </w:p>
              </w:tc>
            </w:tr>
            <w:tr w:rsidR="00994A5C" w:rsidRPr="00994A5C" w:rsidTr="00C45583">
              <w:tc>
                <w:tcPr>
                  <w:tcW w:w="4505" w:type="dxa"/>
                </w:tcPr>
                <w:p w:rsidR="00994A5C" w:rsidRPr="00994A5C" w:rsidRDefault="00994A5C" w:rsidP="00C45583">
                  <w:pPr>
                    <w:jc w:val="both"/>
                    <w:rPr>
                      <w:rFonts w:ascii="Calibri" w:eastAsia="Calibri" w:hAnsi="Calibri"/>
                      <w:bCs/>
                    </w:rPr>
                  </w:pPr>
                </w:p>
              </w:tc>
              <w:tc>
                <w:tcPr>
                  <w:tcW w:w="4506" w:type="dxa"/>
                </w:tcPr>
                <w:p w:rsidR="00994A5C" w:rsidRPr="00994A5C" w:rsidRDefault="00994A5C" w:rsidP="00C45583">
                  <w:pPr>
                    <w:jc w:val="both"/>
                    <w:rPr>
                      <w:rFonts w:ascii="Calibri" w:eastAsia="Calibri" w:hAnsi="Calibri"/>
                      <w:bCs/>
                    </w:rPr>
                  </w:pPr>
                  <w:r w:rsidRPr="00994A5C">
                    <w:rPr>
                      <w:rFonts w:ascii="Calibri" w:eastAsia="Calibri" w:hAnsi="Calibri"/>
                      <w:bCs/>
                    </w:rPr>
                    <w:t>Appeals up to Final Written Warning</w:t>
                  </w:r>
                </w:p>
              </w:tc>
            </w:tr>
            <w:tr w:rsidR="00C33CBB" w:rsidRPr="00994A5C" w:rsidTr="00C45583">
              <w:tc>
                <w:tcPr>
                  <w:tcW w:w="4505" w:type="dxa"/>
                </w:tcPr>
                <w:p w:rsidR="00C33CBB" w:rsidRPr="00994A5C" w:rsidRDefault="00C33CBB" w:rsidP="00C45583">
                  <w:pPr>
                    <w:jc w:val="both"/>
                    <w:rPr>
                      <w:rFonts w:ascii="Calibri" w:eastAsia="Calibri" w:hAnsi="Calibri"/>
                      <w:bCs/>
                    </w:rPr>
                  </w:pPr>
                  <w:r w:rsidRPr="00994A5C">
                    <w:rPr>
                      <w:rFonts w:ascii="Calibri" w:eastAsia="Calibri" w:hAnsi="Calibri"/>
                      <w:bCs/>
                    </w:rPr>
                    <w:t>Capability Procedure</w:t>
                  </w:r>
                </w:p>
              </w:tc>
              <w:tc>
                <w:tcPr>
                  <w:tcW w:w="4506" w:type="dxa"/>
                </w:tcPr>
                <w:p w:rsidR="00C33CBB" w:rsidRPr="00994A5C" w:rsidRDefault="00994A5C" w:rsidP="00C45583">
                  <w:pPr>
                    <w:jc w:val="both"/>
                    <w:rPr>
                      <w:rFonts w:ascii="Calibri" w:eastAsia="Calibri" w:hAnsi="Calibri"/>
                      <w:bCs/>
                    </w:rPr>
                  </w:pPr>
                  <w:r w:rsidRPr="00994A5C">
                    <w:rPr>
                      <w:rFonts w:ascii="Calibri" w:eastAsia="Calibri" w:hAnsi="Calibri"/>
                      <w:bCs/>
                    </w:rPr>
                    <w:t>Up to Stage 3 – Dismissal</w:t>
                  </w:r>
                </w:p>
              </w:tc>
            </w:tr>
            <w:tr w:rsidR="00C33CBB" w:rsidTr="00C45583">
              <w:tc>
                <w:tcPr>
                  <w:tcW w:w="4505" w:type="dxa"/>
                </w:tcPr>
                <w:p w:rsidR="00C33CBB" w:rsidRPr="00994A5C" w:rsidRDefault="00C33CBB" w:rsidP="00C45583">
                  <w:pPr>
                    <w:jc w:val="both"/>
                    <w:rPr>
                      <w:rFonts w:ascii="Calibri" w:eastAsia="Calibri" w:hAnsi="Calibri"/>
                      <w:bCs/>
                    </w:rPr>
                  </w:pPr>
                  <w:r w:rsidRPr="00994A5C">
                    <w:rPr>
                      <w:rFonts w:ascii="Calibri" w:eastAsia="Calibri" w:hAnsi="Calibri"/>
                      <w:bCs/>
                    </w:rPr>
                    <w:t>Grievance Procedure</w:t>
                  </w:r>
                </w:p>
              </w:tc>
              <w:tc>
                <w:tcPr>
                  <w:tcW w:w="4506" w:type="dxa"/>
                </w:tcPr>
                <w:p w:rsidR="00C33CBB" w:rsidRPr="00994A5C" w:rsidRDefault="00994A5C" w:rsidP="00C45583">
                  <w:pPr>
                    <w:jc w:val="both"/>
                    <w:rPr>
                      <w:rFonts w:ascii="Calibri" w:eastAsia="Calibri" w:hAnsi="Calibri"/>
                      <w:bCs/>
                    </w:rPr>
                  </w:pPr>
                  <w:r w:rsidRPr="00994A5C">
                    <w:rPr>
                      <w:rFonts w:ascii="Calibri" w:eastAsia="Calibri" w:hAnsi="Calibri"/>
                      <w:bCs/>
                    </w:rPr>
                    <w:t>UP to Stage 3</w:t>
                  </w:r>
                </w:p>
              </w:tc>
            </w:tr>
          </w:tbl>
          <w:p w:rsidR="00C33CBB" w:rsidRPr="00DD69E4" w:rsidRDefault="00C33CBB" w:rsidP="00116276">
            <w:pPr>
              <w:spacing w:line="276" w:lineRule="auto"/>
              <w:jc w:val="both"/>
              <w:rPr>
                <w:rFonts w:ascii="Calibri" w:eastAsia="Calibri" w:hAnsi="Calibri"/>
                <w:bCs/>
              </w:rPr>
            </w:pPr>
          </w:p>
          <w:p w:rsidR="005B6B3C" w:rsidRPr="00D050BF" w:rsidRDefault="005B6B3C" w:rsidP="00116276">
            <w:pPr>
              <w:spacing w:line="276" w:lineRule="auto"/>
              <w:jc w:val="both"/>
              <w:rPr>
                <w:rFonts w:ascii="Calibri" w:eastAsia="Calibri" w:hAnsi="Calibri"/>
                <w:b/>
                <w:bCs/>
                <w:color w:val="7030A0"/>
              </w:rPr>
            </w:pPr>
          </w:p>
          <w:p w:rsidR="007D1783" w:rsidRDefault="007D1783" w:rsidP="00116276">
            <w:pPr>
              <w:spacing w:line="276" w:lineRule="auto"/>
              <w:jc w:val="both"/>
              <w:rPr>
                <w:rFonts w:ascii="Calibri" w:eastAsia="Calibri" w:hAnsi="Calibri"/>
                <w:b/>
                <w:bCs/>
              </w:rPr>
            </w:pPr>
          </w:p>
          <w:p w:rsidR="00116276" w:rsidRPr="00766286" w:rsidRDefault="00116276" w:rsidP="00116276">
            <w:pPr>
              <w:spacing w:line="276" w:lineRule="auto"/>
              <w:jc w:val="both"/>
              <w:rPr>
                <w:rFonts w:ascii="Calibri" w:eastAsia="Calibri" w:hAnsi="Calibri"/>
                <w:b/>
                <w:bCs/>
              </w:rPr>
            </w:pPr>
            <w:r w:rsidRPr="00766286">
              <w:rPr>
                <w:rFonts w:ascii="Calibri" w:eastAsia="Calibri" w:hAnsi="Calibri"/>
                <w:b/>
                <w:bCs/>
              </w:rPr>
              <w:t>Competency Levels For This Post Are:</w:t>
            </w:r>
          </w:p>
          <w:p w:rsidR="00116276" w:rsidRPr="00766286" w:rsidRDefault="00116276" w:rsidP="00116276">
            <w:pPr>
              <w:spacing w:line="276" w:lineRule="auto"/>
              <w:jc w:val="both"/>
              <w:rPr>
                <w:rFonts w:ascii="Calibri" w:eastAsia="Calibri" w:hAnsi="Calibri"/>
                <w:b/>
                <w:bCs/>
              </w:rPr>
            </w:pPr>
          </w:p>
          <w:tbl>
            <w:tblPr>
              <w:tblStyle w:val="TableGrid"/>
              <w:tblW w:w="0" w:type="auto"/>
              <w:tblInd w:w="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1302"/>
            </w:tblGrid>
            <w:tr w:rsidR="00766286" w:rsidRPr="00766286" w:rsidTr="00766286">
              <w:tc>
                <w:tcPr>
                  <w:tcW w:w="4505" w:type="dxa"/>
                </w:tcPr>
                <w:p w:rsidR="00A75693" w:rsidRPr="00766286" w:rsidRDefault="00A75693" w:rsidP="00A75693">
                  <w:pPr>
                    <w:spacing w:line="276" w:lineRule="auto"/>
                    <w:jc w:val="both"/>
                    <w:rPr>
                      <w:rFonts w:ascii="Calibri" w:eastAsia="Calibri" w:hAnsi="Calibri"/>
                      <w:b/>
                      <w:bCs/>
                    </w:rPr>
                  </w:pPr>
                  <w:r w:rsidRPr="00766286">
                    <w:rPr>
                      <w:rFonts w:ascii="Calibri" w:eastAsia="Calibri" w:hAnsi="Calibri"/>
                      <w:b/>
                      <w:bCs/>
                    </w:rPr>
                    <w:t>Leading and Working Together</w:t>
                  </w:r>
                </w:p>
              </w:tc>
              <w:tc>
                <w:tcPr>
                  <w:tcW w:w="1302" w:type="dxa"/>
                </w:tcPr>
                <w:p w:rsidR="00A75693" w:rsidRPr="00766286" w:rsidRDefault="00A75693" w:rsidP="00116276">
                  <w:pPr>
                    <w:jc w:val="both"/>
                    <w:rPr>
                      <w:rFonts w:ascii="Calibri" w:eastAsia="Calibri" w:hAnsi="Calibri"/>
                      <w:b/>
                      <w:bCs/>
                    </w:rPr>
                  </w:pPr>
                  <w:r w:rsidRPr="00766286">
                    <w:rPr>
                      <w:rFonts w:ascii="Calibri" w:eastAsia="Calibri" w:hAnsi="Calibri"/>
                      <w:b/>
                      <w:bCs/>
                    </w:rPr>
                    <w:t xml:space="preserve">Level </w:t>
                  </w:r>
                  <w:r w:rsidR="00DE6573">
                    <w:rPr>
                      <w:rFonts w:ascii="Calibri" w:eastAsia="Calibri" w:hAnsi="Calibri"/>
                      <w:b/>
                      <w:bCs/>
                    </w:rPr>
                    <w:t>D</w:t>
                  </w:r>
                </w:p>
              </w:tc>
            </w:tr>
            <w:tr w:rsidR="00766286" w:rsidRPr="00766286" w:rsidTr="00766286">
              <w:tc>
                <w:tcPr>
                  <w:tcW w:w="4505" w:type="dxa"/>
                </w:tcPr>
                <w:p w:rsidR="00766286" w:rsidRPr="00766286" w:rsidRDefault="00766286" w:rsidP="009D5FD1">
                  <w:pPr>
                    <w:spacing w:line="276" w:lineRule="auto"/>
                    <w:jc w:val="both"/>
                    <w:rPr>
                      <w:rFonts w:ascii="Calibri" w:eastAsia="Calibri" w:hAnsi="Calibri"/>
                      <w:b/>
                      <w:bCs/>
                    </w:rPr>
                  </w:pPr>
                  <w:r w:rsidRPr="00766286">
                    <w:rPr>
                      <w:rFonts w:ascii="Calibri" w:eastAsia="Calibri" w:hAnsi="Calibri"/>
                      <w:b/>
                      <w:bCs/>
                    </w:rPr>
                    <w:t>Communicating and Influencing</w:t>
                  </w:r>
                </w:p>
              </w:tc>
              <w:tc>
                <w:tcPr>
                  <w:tcW w:w="1302" w:type="dxa"/>
                </w:tcPr>
                <w:p w:rsidR="00766286" w:rsidRPr="00766286" w:rsidRDefault="00766286">
                  <w:r w:rsidRPr="00766286">
                    <w:rPr>
                      <w:rFonts w:ascii="Calibri" w:eastAsia="Calibri" w:hAnsi="Calibri"/>
                      <w:b/>
                      <w:bCs/>
                    </w:rPr>
                    <w:t xml:space="preserve">Level </w:t>
                  </w:r>
                  <w:r w:rsidR="00DE6573">
                    <w:rPr>
                      <w:rFonts w:ascii="Calibri" w:eastAsia="Calibri" w:hAnsi="Calibri"/>
                      <w:b/>
                      <w:bCs/>
                    </w:rPr>
                    <w:t>D</w:t>
                  </w:r>
                </w:p>
              </w:tc>
            </w:tr>
            <w:tr w:rsidR="00766286" w:rsidRPr="00766286" w:rsidTr="00766286">
              <w:tc>
                <w:tcPr>
                  <w:tcW w:w="4505" w:type="dxa"/>
                </w:tcPr>
                <w:p w:rsidR="00766286" w:rsidRPr="00766286" w:rsidRDefault="00766286" w:rsidP="009D5FD1">
                  <w:pPr>
                    <w:spacing w:line="276" w:lineRule="auto"/>
                    <w:jc w:val="both"/>
                    <w:rPr>
                      <w:rFonts w:ascii="Calibri" w:eastAsia="Calibri" w:hAnsi="Calibri"/>
                      <w:b/>
                      <w:bCs/>
                    </w:rPr>
                  </w:pPr>
                  <w:r w:rsidRPr="00766286">
                    <w:rPr>
                      <w:rFonts w:ascii="Calibri" w:eastAsia="Calibri" w:hAnsi="Calibri"/>
                      <w:b/>
                      <w:bCs/>
                    </w:rPr>
                    <w:t>Achieving Results</w:t>
                  </w:r>
                </w:p>
              </w:tc>
              <w:tc>
                <w:tcPr>
                  <w:tcW w:w="1302" w:type="dxa"/>
                </w:tcPr>
                <w:p w:rsidR="00766286" w:rsidRPr="00766286" w:rsidRDefault="00766286">
                  <w:r w:rsidRPr="00766286">
                    <w:rPr>
                      <w:rFonts w:ascii="Calibri" w:eastAsia="Calibri" w:hAnsi="Calibri"/>
                      <w:b/>
                      <w:bCs/>
                    </w:rPr>
                    <w:t xml:space="preserve">Level </w:t>
                  </w:r>
                  <w:r w:rsidR="00DE6573">
                    <w:rPr>
                      <w:rFonts w:ascii="Calibri" w:eastAsia="Calibri" w:hAnsi="Calibri"/>
                      <w:b/>
                      <w:bCs/>
                    </w:rPr>
                    <w:t>D</w:t>
                  </w:r>
                </w:p>
              </w:tc>
            </w:tr>
            <w:tr w:rsidR="00766286" w:rsidRPr="00766286" w:rsidTr="00766286">
              <w:tc>
                <w:tcPr>
                  <w:tcW w:w="4505" w:type="dxa"/>
                </w:tcPr>
                <w:p w:rsidR="00766286" w:rsidRPr="00766286" w:rsidRDefault="00766286" w:rsidP="009D5FD1">
                  <w:pPr>
                    <w:spacing w:line="276" w:lineRule="auto"/>
                    <w:jc w:val="both"/>
                    <w:rPr>
                      <w:rFonts w:ascii="Calibri" w:eastAsia="Calibri" w:hAnsi="Calibri"/>
                      <w:b/>
                      <w:bCs/>
                    </w:rPr>
                  </w:pPr>
                  <w:r w:rsidRPr="00766286">
                    <w:rPr>
                      <w:rFonts w:ascii="Calibri" w:eastAsia="Calibri" w:hAnsi="Calibri"/>
                      <w:b/>
                      <w:bCs/>
                    </w:rPr>
                    <w:t>Delivering a Quality Service</w:t>
                  </w:r>
                </w:p>
              </w:tc>
              <w:tc>
                <w:tcPr>
                  <w:tcW w:w="1302" w:type="dxa"/>
                </w:tcPr>
                <w:p w:rsidR="00766286" w:rsidRPr="00766286" w:rsidRDefault="00766286">
                  <w:r w:rsidRPr="00766286">
                    <w:rPr>
                      <w:rFonts w:ascii="Calibri" w:eastAsia="Calibri" w:hAnsi="Calibri"/>
                      <w:b/>
                      <w:bCs/>
                    </w:rPr>
                    <w:t xml:space="preserve">Level </w:t>
                  </w:r>
                  <w:r w:rsidR="00DE6573">
                    <w:rPr>
                      <w:rFonts w:ascii="Calibri" w:eastAsia="Calibri" w:hAnsi="Calibri"/>
                      <w:b/>
                      <w:bCs/>
                    </w:rPr>
                    <w:t>D</w:t>
                  </w:r>
                </w:p>
              </w:tc>
            </w:tr>
            <w:tr w:rsidR="00766286" w:rsidRPr="00766286" w:rsidTr="00766286">
              <w:tc>
                <w:tcPr>
                  <w:tcW w:w="4505" w:type="dxa"/>
                </w:tcPr>
                <w:p w:rsidR="00766286" w:rsidRPr="00766286" w:rsidRDefault="00766286" w:rsidP="009D5FD1">
                  <w:pPr>
                    <w:spacing w:line="276" w:lineRule="auto"/>
                    <w:jc w:val="both"/>
                    <w:rPr>
                      <w:rFonts w:ascii="Calibri" w:eastAsia="Calibri" w:hAnsi="Calibri"/>
                      <w:b/>
                      <w:bCs/>
                    </w:rPr>
                  </w:pPr>
                  <w:r w:rsidRPr="00766286">
                    <w:rPr>
                      <w:rFonts w:ascii="Calibri" w:eastAsia="Calibri" w:hAnsi="Calibri"/>
                      <w:b/>
                      <w:bCs/>
                    </w:rPr>
                    <w:t>Changing and Learning</w:t>
                  </w:r>
                  <w:r w:rsidRPr="00766286">
                    <w:rPr>
                      <w:rFonts w:ascii="Calibri" w:eastAsia="Calibri" w:hAnsi="Calibri"/>
                      <w:b/>
                      <w:bCs/>
                    </w:rPr>
                    <w:tab/>
                  </w:r>
                </w:p>
              </w:tc>
              <w:tc>
                <w:tcPr>
                  <w:tcW w:w="1302" w:type="dxa"/>
                </w:tcPr>
                <w:p w:rsidR="00766286" w:rsidRPr="00766286" w:rsidRDefault="00766286">
                  <w:r w:rsidRPr="00766286">
                    <w:rPr>
                      <w:rFonts w:ascii="Calibri" w:eastAsia="Calibri" w:hAnsi="Calibri"/>
                      <w:b/>
                      <w:bCs/>
                    </w:rPr>
                    <w:t xml:space="preserve">Level </w:t>
                  </w:r>
                  <w:r w:rsidR="00DE6573">
                    <w:rPr>
                      <w:rFonts w:ascii="Calibri" w:eastAsia="Calibri" w:hAnsi="Calibri"/>
                      <w:b/>
                      <w:bCs/>
                    </w:rPr>
                    <w:t>D</w:t>
                  </w:r>
                </w:p>
              </w:tc>
            </w:tr>
            <w:tr w:rsidR="00766286" w:rsidRPr="00766286" w:rsidTr="00766286">
              <w:tc>
                <w:tcPr>
                  <w:tcW w:w="4505" w:type="dxa"/>
                </w:tcPr>
                <w:p w:rsidR="00766286" w:rsidRPr="00766286" w:rsidRDefault="00766286" w:rsidP="009D5FD1">
                  <w:pPr>
                    <w:jc w:val="both"/>
                    <w:rPr>
                      <w:rFonts w:ascii="Calibri" w:eastAsia="Calibri" w:hAnsi="Calibri"/>
                      <w:b/>
                      <w:bCs/>
                    </w:rPr>
                  </w:pPr>
                  <w:r w:rsidRPr="00766286">
                    <w:rPr>
                      <w:rFonts w:ascii="Calibri" w:eastAsia="Calibri" w:hAnsi="Calibri"/>
                      <w:b/>
                      <w:bCs/>
                    </w:rPr>
                    <w:t>Showing Commitment and Resilience</w:t>
                  </w:r>
                </w:p>
              </w:tc>
              <w:tc>
                <w:tcPr>
                  <w:tcW w:w="1302" w:type="dxa"/>
                </w:tcPr>
                <w:p w:rsidR="00766286" w:rsidRPr="00766286" w:rsidRDefault="00766286">
                  <w:r w:rsidRPr="00766286">
                    <w:rPr>
                      <w:rFonts w:ascii="Calibri" w:eastAsia="Calibri" w:hAnsi="Calibri"/>
                      <w:b/>
                      <w:bCs/>
                    </w:rPr>
                    <w:t xml:space="preserve">Level </w:t>
                  </w:r>
                  <w:r w:rsidR="00DE6573">
                    <w:rPr>
                      <w:rFonts w:ascii="Calibri" w:eastAsia="Calibri" w:hAnsi="Calibri"/>
                      <w:b/>
                      <w:bCs/>
                    </w:rPr>
                    <w:t>D</w:t>
                  </w:r>
                </w:p>
              </w:tc>
            </w:tr>
          </w:tbl>
          <w:p w:rsidR="00A75693" w:rsidRDefault="00A75693" w:rsidP="00116276">
            <w:pPr>
              <w:spacing w:line="276" w:lineRule="auto"/>
              <w:jc w:val="both"/>
              <w:rPr>
                <w:rFonts w:ascii="Calibri" w:eastAsia="Calibri" w:hAnsi="Calibri"/>
                <w:b/>
                <w:bCs/>
                <w:color w:val="7030A0"/>
              </w:rPr>
            </w:pPr>
          </w:p>
          <w:p w:rsidR="00B53B95" w:rsidRDefault="00B53B95" w:rsidP="00116276">
            <w:pPr>
              <w:spacing w:line="276" w:lineRule="auto"/>
              <w:jc w:val="both"/>
              <w:rPr>
                <w:rFonts w:ascii="Calibri" w:eastAsia="Calibri" w:hAnsi="Calibri"/>
                <w:b/>
                <w:bCs/>
                <w:color w:val="7030A0"/>
              </w:rPr>
            </w:pPr>
          </w:p>
          <w:p w:rsidR="00B53B95" w:rsidRDefault="00B53B95" w:rsidP="00116276">
            <w:pPr>
              <w:spacing w:line="276" w:lineRule="auto"/>
              <w:jc w:val="both"/>
              <w:rPr>
                <w:rFonts w:ascii="Calibri" w:eastAsia="Calibri" w:hAnsi="Calibri"/>
                <w:b/>
                <w:bCs/>
                <w:color w:val="7030A0"/>
              </w:rPr>
            </w:pPr>
          </w:p>
          <w:p w:rsidR="00B53B95" w:rsidRDefault="00B53B95"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375A86" w:rsidRDefault="00375A86" w:rsidP="00116276">
            <w:pPr>
              <w:spacing w:line="276" w:lineRule="auto"/>
              <w:jc w:val="both"/>
              <w:rPr>
                <w:rFonts w:ascii="Calibri" w:eastAsia="Calibri" w:hAnsi="Calibri"/>
                <w:b/>
                <w:bCs/>
                <w:color w:val="7030A0"/>
              </w:rPr>
            </w:pPr>
          </w:p>
          <w:p w:rsidR="00DE6573" w:rsidRDefault="00DE6573" w:rsidP="00116276">
            <w:pPr>
              <w:spacing w:line="276" w:lineRule="auto"/>
              <w:jc w:val="both"/>
              <w:rPr>
                <w:rFonts w:ascii="Calibri" w:eastAsia="Calibri" w:hAnsi="Calibri"/>
                <w:b/>
                <w:bCs/>
                <w:color w:val="7030A0"/>
              </w:rPr>
            </w:pPr>
          </w:p>
          <w:p w:rsidR="00DE6573" w:rsidRDefault="00DE6573" w:rsidP="00116276">
            <w:pPr>
              <w:spacing w:line="276" w:lineRule="auto"/>
              <w:jc w:val="both"/>
              <w:rPr>
                <w:rFonts w:ascii="Calibri" w:eastAsia="Calibri" w:hAnsi="Calibri"/>
                <w:b/>
                <w:bCs/>
                <w:color w:val="7030A0"/>
              </w:rPr>
            </w:pPr>
          </w:p>
          <w:p w:rsidR="00B53B95" w:rsidRDefault="00590EB0" w:rsidP="00B53B95">
            <w:pPr>
              <w:spacing w:line="276" w:lineRule="auto"/>
              <w:jc w:val="center"/>
              <w:rPr>
                <w:rFonts w:cs="Tahoma"/>
                <w:b/>
                <w:sz w:val="25"/>
                <w:szCs w:val="25"/>
              </w:rPr>
            </w:pPr>
            <w:r>
              <w:rPr>
                <w:noProof/>
                <w:lang w:eastAsia="en-GB"/>
              </w:rPr>
              <w:drawing>
                <wp:inline distT="0" distB="0" distL="0" distR="0" wp14:anchorId="5638F2AB" wp14:editId="61C2665B">
                  <wp:extent cx="1949450" cy="513396"/>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49868" cy="513506"/>
                          </a:xfrm>
                          <a:prstGeom prst="rect">
                            <a:avLst/>
                          </a:prstGeom>
                        </pic:spPr>
                      </pic:pic>
                    </a:graphicData>
                  </a:graphic>
                </wp:inline>
              </w:drawing>
            </w:r>
          </w:p>
        </w:tc>
      </w:tr>
    </w:tbl>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766286" w:rsidRPr="00D050BF" w:rsidTr="00590EB0">
        <w:trPr>
          <w:jc w:val="center"/>
        </w:trPr>
        <w:tc>
          <w:tcPr>
            <w:tcW w:w="5000" w:type="pct"/>
            <w:shd w:val="clear" w:color="auto" w:fill="auto"/>
          </w:tcPr>
          <w:p w:rsidR="00766286" w:rsidRPr="00D050BF" w:rsidRDefault="00766286" w:rsidP="00427DA3">
            <w:pPr>
              <w:pStyle w:val="NoSpacing"/>
              <w:jc w:val="center"/>
              <w:rPr>
                <w:b/>
                <w:sz w:val="24"/>
                <w:szCs w:val="24"/>
              </w:rPr>
            </w:pPr>
            <w:r w:rsidRPr="00D050BF">
              <w:rPr>
                <w:b/>
                <w:sz w:val="24"/>
                <w:szCs w:val="24"/>
              </w:rPr>
              <w:lastRenderedPageBreak/>
              <w:t>Isle of Man Civil Service</w:t>
            </w:r>
          </w:p>
          <w:p w:rsidR="00766286" w:rsidRPr="00D050BF" w:rsidRDefault="00766286" w:rsidP="00427DA3">
            <w:pPr>
              <w:pStyle w:val="NoSpacing"/>
              <w:jc w:val="center"/>
              <w:rPr>
                <w:b/>
                <w:sz w:val="24"/>
                <w:szCs w:val="24"/>
              </w:rPr>
            </w:pPr>
            <w:r w:rsidRPr="00D050BF">
              <w:rPr>
                <w:b/>
                <w:sz w:val="24"/>
                <w:szCs w:val="24"/>
              </w:rPr>
              <w:t>Person Specification</w:t>
            </w:r>
          </w:p>
        </w:tc>
      </w:tr>
    </w:tbl>
    <w:p w:rsidR="00766286" w:rsidRDefault="00766286" w:rsidP="00766286">
      <w:pPr>
        <w:rPr>
          <w:rFonts w:ascii="Calibri" w:hAnsi="Calibri" w:cs="Tahoma"/>
          <w:b/>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0"/>
        <w:gridCol w:w="5945"/>
      </w:tblGrid>
      <w:tr w:rsidR="00766286" w:rsidRPr="00A47C74" w:rsidTr="00A47C74">
        <w:trPr>
          <w:jc w:val="center"/>
        </w:trPr>
        <w:tc>
          <w:tcPr>
            <w:tcW w:w="1740" w:type="dxa"/>
          </w:tcPr>
          <w:p w:rsidR="00A47C74" w:rsidRPr="00A47C74" w:rsidRDefault="00A47C74" w:rsidP="00A47C74">
            <w:pPr>
              <w:pStyle w:val="NoSpacing"/>
              <w:spacing w:line="276" w:lineRule="auto"/>
              <w:rPr>
                <w:rFonts w:cs="Tahoma"/>
              </w:rPr>
            </w:pPr>
            <w:r w:rsidRPr="00A47C74">
              <w:rPr>
                <w:rFonts w:cs="Tahoma"/>
                <w:b/>
              </w:rPr>
              <w:t>Job Title:</w:t>
            </w:r>
          </w:p>
        </w:tc>
        <w:tc>
          <w:tcPr>
            <w:tcW w:w="5945" w:type="dxa"/>
          </w:tcPr>
          <w:p w:rsidR="00766286" w:rsidRPr="00A47C74" w:rsidRDefault="00130C07" w:rsidP="00EC5991">
            <w:pPr>
              <w:pStyle w:val="NoSpacing"/>
              <w:spacing w:line="276" w:lineRule="auto"/>
              <w:rPr>
                <w:rFonts w:cs="Tahoma"/>
              </w:rPr>
            </w:pPr>
            <w:r>
              <w:rPr>
                <w:rFonts w:cs="Tahoma"/>
              </w:rPr>
              <w:t>Group Manger</w:t>
            </w:r>
            <w:r>
              <w:rPr>
                <w:rFonts w:cs="Tahoma"/>
                <w:sz w:val="25"/>
                <w:szCs w:val="25"/>
              </w:rPr>
              <w:t xml:space="preserve"> </w:t>
            </w:r>
            <w:r w:rsidR="00EC5991">
              <w:rPr>
                <w:rFonts w:cs="Tahoma"/>
                <w:sz w:val="25"/>
                <w:szCs w:val="25"/>
              </w:rPr>
              <w:t>Family Placement Service and Short Breaks services for children with disabilities</w:t>
            </w:r>
          </w:p>
        </w:tc>
      </w:tr>
      <w:tr w:rsidR="00A47C74" w:rsidRPr="00A47C74" w:rsidTr="00A47C74">
        <w:trPr>
          <w:jc w:val="center"/>
        </w:trPr>
        <w:tc>
          <w:tcPr>
            <w:tcW w:w="1740" w:type="dxa"/>
          </w:tcPr>
          <w:p w:rsidR="00A47C74" w:rsidRPr="00A47C74" w:rsidRDefault="00A47C74" w:rsidP="00427DA3">
            <w:pPr>
              <w:pStyle w:val="NoSpacing"/>
              <w:spacing w:line="276" w:lineRule="auto"/>
              <w:rPr>
                <w:rFonts w:cs="Tahoma"/>
                <w:b/>
              </w:rPr>
            </w:pPr>
            <w:r w:rsidRPr="00A47C74">
              <w:rPr>
                <w:rFonts w:cs="Tahoma"/>
                <w:b/>
              </w:rPr>
              <w:lastRenderedPageBreak/>
              <w:t>Department:</w:t>
            </w:r>
          </w:p>
        </w:tc>
        <w:tc>
          <w:tcPr>
            <w:tcW w:w="5945" w:type="dxa"/>
          </w:tcPr>
          <w:p w:rsidR="00A47C74" w:rsidRPr="00A47C74" w:rsidRDefault="00EC5991" w:rsidP="00427DA3">
            <w:pPr>
              <w:pStyle w:val="NoSpacing"/>
              <w:spacing w:line="276" w:lineRule="auto"/>
              <w:rPr>
                <w:rFonts w:cs="Tahoma"/>
              </w:rPr>
            </w:pPr>
            <w:r>
              <w:rPr>
                <w:rFonts w:cs="Tahoma"/>
              </w:rPr>
              <w:t>Children and Families</w:t>
            </w:r>
            <w:r w:rsidR="008E3B63">
              <w:rPr>
                <w:rFonts w:cs="Tahoma"/>
              </w:rPr>
              <w:t xml:space="preserve"> (Manx Care)</w:t>
            </w:r>
          </w:p>
        </w:tc>
      </w:tr>
      <w:tr w:rsidR="00766286" w:rsidRPr="00A47C74" w:rsidTr="00A47C74">
        <w:trPr>
          <w:jc w:val="center"/>
        </w:trPr>
        <w:tc>
          <w:tcPr>
            <w:tcW w:w="1740" w:type="dxa"/>
          </w:tcPr>
          <w:p w:rsidR="00766286" w:rsidRPr="00A47C74" w:rsidRDefault="00A47C74" w:rsidP="00427DA3">
            <w:pPr>
              <w:pStyle w:val="NoSpacing"/>
              <w:spacing w:line="276" w:lineRule="auto"/>
              <w:rPr>
                <w:rFonts w:cs="Tahoma"/>
              </w:rPr>
            </w:pPr>
            <w:r w:rsidRPr="00A47C74">
              <w:rPr>
                <w:rFonts w:cs="Tahoma"/>
                <w:b/>
              </w:rPr>
              <w:t>Division:</w:t>
            </w:r>
          </w:p>
        </w:tc>
        <w:tc>
          <w:tcPr>
            <w:tcW w:w="5945" w:type="dxa"/>
          </w:tcPr>
          <w:p w:rsidR="00766286" w:rsidRPr="00A47C74" w:rsidRDefault="00EC5991" w:rsidP="008E3B63">
            <w:pPr>
              <w:pStyle w:val="NoSpacing"/>
              <w:spacing w:line="276" w:lineRule="auto"/>
              <w:rPr>
                <w:rFonts w:cs="Tahoma"/>
              </w:rPr>
            </w:pPr>
            <w:r>
              <w:rPr>
                <w:rFonts w:cs="Tahoma"/>
              </w:rPr>
              <w:t>Children and families</w:t>
            </w:r>
          </w:p>
        </w:tc>
      </w:tr>
      <w:tr w:rsidR="00766286" w:rsidRPr="00A47C74" w:rsidTr="00A47C74">
        <w:trPr>
          <w:jc w:val="center"/>
        </w:trPr>
        <w:tc>
          <w:tcPr>
            <w:tcW w:w="1740" w:type="dxa"/>
          </w:tcPr>
          <w:p w:rsidR="00766286" w:rsidRPr="00A47C74" w:rsidRDefault="00A47C74" w:rsidP="00A47C74">
            <w:pPr>
              <w:pStyle w:val="NoSpacing"/>
              <w:spacing w:line="276" w:lineRule="auto"/>
              <w:rPr>
                <w:rFonts w:cs="Tahoma"/>
              </w:rPr>
            </w:pPr>
            <w:r w:rsidRPr="00A47C74">
              <w:rPr>
                <w:rFonts w:cs="Tahoma"/>
                <w:b/>
              </w:rPr>
              <w:t xml:space="preserve">Grade: </w:t>
            </w:r>
            <w:r w:rsidRPr="00A47C74">
              <w:rPr>
                <w:rFonts w:cs="Tahoma"/>
                <w:b/>
              </w:rPr>
              <w:tab/>
            </w:r>
          </w:p>
        </w:tc>
        <w:tc>
          <w:tcPr>
            <w:tcW w:w="5945" w:type="dxa"/>
          </w:tcPr>
          <w:p w:rsidR="00766286" w:rsidRPr="00A47C74" w:rsidRDefault="00321D29" w:rsidP="00427DA3">
            <w:pPr>
              <w:pStyle w:val="NoSpacing"/>
              <w:spacing w:line="276" w:lineRule="auto"/>
              <w:rPr>
                <w:rFonts w:cs="Tahoma"/>
              </w:rPr>
            </w:pPr>
            <w:r>
              <w:rPr>
                <w:rFonts w:cs="Tahoma"/>
              </w:rPr>
              <w:t>Pay B</w:t>
            </w:r>
            <w:r w:rsidR="008E3B63">
              <w:rPr>
                <w:rFonts w:cs="Tahoma"/>
              </w:rPr>
              <w:t>and 29 ( sp 36-40)</w:t>
            </w:r>
          </w:p>
        </w:tc>
      </w:tr>
    </w:tbl>
    <w:p w:rsidR="00766286" w:rsidRPr="00D050BF" w:rsidRDefault="00766286" w:rsidP="00766286">
      <w:pPr>
        <w:jc w:val="both"/>
        <w:rPr>
          <w:rFonts w:ascii="Calibri" w:eastAsia="Calibri" w:hAnsi="Calibri"/>
          <w:bCs/>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24"/>
        <w:gridCol w:w="2041"/>
        <w:gridCol w:w="2251"/>
      </w:tblGrid>
      <w:tr w:rsidR="00766286" w:rsidRPr="00A47C74" w:rsidTr="00D30260">
        <w:tc>
          <w:tcPr>
            <w:tcW w:w="2651" w:type="pct"/>
            <w:shd w:val="clear" w:color="auto" w:fill="auto"/>
          </w:tcPr>
          <w:p w:rsidR="00766286" w:rsidRPr="00A47C74" w:rsidRDefault="00766286" w:rsidP="00427DA3">
            <w:pPr>
              <w:pStyle w:val="NoSpacing"/>
              <w:jc w:val="center"/>
              <w:rPr>
                <w:b/>
                <w:sz w:val="23"/>
                <w:szCs w:val="23"/>
              </w:rPr>
            </w:pPr>
          </w:p>
          <w:p w:rsidR="00766286" w:rsidRPr="00A47C74" w:rsidRDefault="00766286" w:rsidP="00427DA3">
            <w:pPr>
              <w:pStyle w:val="NoSpacing"/>
              <w:jc w:val="center"/>
              <w:rPr>
                <w:b/>
                <w:sz w:val="23"/>
                <w:szCs w:val="23"/>
              </w:rPr>
            </w:pPr>
            <w:r w:rsidRPr="00A47C74">
              <w:rPr>
                <w:b/>
                <w:sz w:val="23"/>
                <w:szCs w:val="23"/>
              </w:rPr>
              <w:t>Attributes</w:t>
            </w:r>
          </w:p>
        </w:tc>
        <w:tc>
          <w:tcPr>
            <w:tcW w:w="1164" w:type="pct"/>
            <w:shd w:val="clear" w:color="auto" w:fill="auto"/>
          </w:tcPr>
          <w:p w:rsidR="00766286" w:rsidRPr="00A47C74" w:rsidRDefault="00766286" w:rsidP="00427DA3">
            <w:pPr>
              <w:pStyle w:val="NoSpacing"/>
              <w:jc w:val="center"/>
              <w:rPr>
                <w:b/>
                <w:sz w:val="23"/>
                <w:szCs w:val="23"/>
              </w:rPr>
            </w:pPr>
            <w:r w:rsidRPr="00A47C74">
              <w:rPr>
                <w:b/>
                <w:sz w:val="23"/>
                <w:szCs w:val="23"/>
              </w:rPr>
              <w:t>Essential</w:t>
            </w:r>
            <w:r w:rsidR="00590EB0">
              <w:rPr>
                <w:b/>
                <w:sz w:val="23"/>
                <w:szCs w:val="23"/>
              </w:rPr>
              <w:t xml:space="preserve"> (E)</w:t>
            </w:r>
          </w:p>
          <w:p w:rsidR="00766286" w:rsidRPr="00A47C74" w:rsidRDefault="00766286" w:rsidP="00427DA3">
            <w:pPr>
              <w:pStyle w:val="NoSpacing"/>
              <w:jc w:val="center"/>
              <w:rPr>
                <w:b/>
                <w:sz w:val="23"/>
                <w:szCs w:val="23"/>
              </w:rPr>
            </w:pPr>
            <w:r w:rsidRPr="00A47C74">
              <w:rPr>
                <w:b/>
                <w:sz w:val="23"/>
                <w:szCs w:val="23"/>
              </w:rPr>
              <w:t>or</w:t>
            </w:r>
          </w:p>
          <w:p w:rsidR="00766286" w:rsidRPr="00A47C74" w:rsidRDefault="00766286" w:rsidP="00427DA3">
            <w:pPr>
              <w:pStyle w:val="NoSpacing"/>
              <w:jc w:val="center"/>
              <w:rPr>
                <w:b/>
                <w:sz w:val="23"/>
                <w:szCs w:val="23"/>
              </w:rPr>
            </w:pPr>
            <w:r w:rsidRPr="00A47C74">
              <w:rPr>
                <w:b/>
                <w:sz w:val="23"/>
                <w:szCs w:val="23"/>
              </w:rPr>
              <w:t>Desirable</w:t>
            </w:r>
            <w:r w:rsidR="00590EB0">
              <w:rPr>
                <w:b/>
                <w:sz w:val="23"/>
                <w:szCs w:val="23"/>
              </w:rPr>
              <w:t xml:space="preserve"> (D)</w:t>
            </w:r>
          </w:p>
        </w:tc>
        <w:tc>
          <w:tcPr>
            <w:tcW w:w="1184" w:type="pct"/>
            <w:shd w:val="clear" w:color="auto" w:fill="auto"/>
          </w:tcPr>
          <w:p w:rsidR="00766286" w:rsidRPr="00A47C74" w:rsidRDefault="00766286" w:rsidP="00427DA3">
            <w:pPr>
              <w:pStyle w:val="NoSpacing"/>
              <w:jc w:val="center"/>
              <w:rPr>
                <w:b/>
                <w:sz w:val="23"/>
                <w:szCs w:val="23"/>
              </w:rPr>
            </w:pPr>
            <w:r w:rsidRPr="00A47C74">
              <w:rPr>
                <w:b/>
                <w:sz w:val="23"/>
                <w:szCs w:val="23"/>
              </w:rPr>
              <w:t>Method</w:t>
            </w:r>
          </w:p>
          <w:p w:rsidR="00766286" w:rsidRPr="00A47C74" w:rsidRDefault="00766286" w:rsidP="00427DA3">
            <w:pPr>
              <w:pStyle w:val="NoSpacing"/>
              <w:jc w:val="center"/>
              <w:rPr>
                <w:b/>
                <w:sz w:val="23"/>
                <w:szCs w:val="23"/>
              </w:rPr>
            </w:pPr>
            <w:r w:rsidRPr="00A47C74">
              <w:rPr>
                <w:b/>
                <w:sz w:val="23"/>
                <w:szCs w:val="23"/>
              </w:rPr>
              <w:t>of</w:t>
            </w:r>
          </w:p>
          <w:p w:rsidR="00766286" w:rsidRPr="00A47C74" w:rsidRDefault="00766286" w:rsidP="00427DA3">
            <w:pPr>
              <w:pStyle w:val="NoSpacing"/>
              <w:jc w:val="center"/>
              <w:rPr>
                <w:b/>
                <w:sz w:val="23"/>
                <w:szCs w:val="23"/>
              </w:rPr>
            </w:pPr>
            <w:r w:rsidRPr="00A47C74">
              <w:rPr>
                <w:b/>
                <w:sz w:val="23"/>
                <w:szCs w:val="23"/>
              </w:rPr>
              <w:t>Assessment</w:t>
            </w:r>
          </w:p>
        </w:tc>
      </w:tr>
      <w:tr w:rsidR="00766286" w:rsidRPr="00A47C74" w:rsidTr="00D30260">
        <w:trPr>
          <w:trHeight w:val="1192"/>
        </w:trPr>
        <w:tc>
          <w:tcPr>
            <w:tcW w:w="2651" w:type="pct"/>
            <w:shd w:val="clear" w:color="auto" w:fill="auto"/>
          </w:tcPr>
          <w:p w:rsidR="007D1783" w:rsidRPr="00081640" w:rsidRDefault="007D1783" w:rsidP="007D1783">
            <w:pPr>
              <w:pStyle w:val="NoSpacing"/>
              <w:rPr>
                <w:b/>
                <w:sz w:val="23"/>
                <w:szCs w:val="23"/>
              </w:rPr>
            </w:pPr>
            <w:r w:rsidRPr="00081640">
              <w:rPr>
                <w:b/>
                <w:sz w:val="23"/>
                <w:szCs w:val="23"/>
              </w:rPr>
              <w:t>Qualification</w:t>
            </w:r>
          </w:p>
          <w:tbl>
            <w:tblPr>
              <w:tblW w:w="0" w:type="auto"/>
              <w:tblBorders>
                <w:top w:val="nil"/>
                <w:left w:val="nil"/>
                <w:bottom w:val="nil"/>
                <w:right w:val="nil"/>
              </w:tblBorders>
              <w:tblLook w:val="0000" w:firstRow="0" w:lastRow="0" w:firstColumn="0" w:lastColumn="0" w:noHBand="0" w:noVBand="0"/>
            </w:tblPr>
            <w:tblGrid>
              <w:gridCol w:w="4064"/>
              <w:gridCol w:w="222"/>
              <w:gridCol w:w="222"/>
            </w:tblGrid>
            <w:tr w:rsidR="008E3B63" w:rsidRPr="008E3B63">
              <w:trPr>
                <w:trHeight w:val="536"/>
              </w:trPr>
              <w:tc>
                <w:tcPr>
                  <w:tcW w:w="0" w:type="auto"/>
                </w:tcPr>
                <w:p w:rsidR="008E3B63" w:rsidRPr="00375A86" w:rsidRDefault="00EC5991" w:rsidP="00375A86">
                  <w:pPr>
                    <w:pStyle w:val="ListParagraph"/>
                    <w:numPr>
                      <w:ilvl w:val="0"/>
                      <w:numId w:val="10"/>
                    </w:numPr>
                    <w:autoSpaceDE w:val="0"/>
                    <w:autoSpaceDN w:val="0"/>
                    <w:adjustRightInd w:val="0"/>
                    <w:spacing w:after="0" w:line="240" w:lineRule="auto"/>
                    <w:ind w:left="176" w:hanging="284"/>
                    <w:rPr>
                      <w:rFonts w:cs="Tahoma"/>
                      <w:color w:val="000000"/>
                    </w:rPr>
                  </w:pPr>
                  <w:r>
                    <w:rPr>
                      <w:rFonts w:cs="Tahoma"/>
                      <w:color w:val="000000"/>
                    </w:rPr>
                    <w:t>Degree</w:t>
                  </w:r>
                  <w:r w:rsidR="008E3B63" w:rsidRPr="00375A86">
                    <w:rPr>
                      <w:rFonts w:cs="Tahoma"/>
                      <w:color w:val="000000"/>
                    </w:rPr>
                    <w:t xml:space="preserve"> in Social Work or equivalent </w:t>
                  </w:r>
                </w:p>
                <w:p w:rsidR="008E3B63" w:rsidRPr="00375A86" w:rsidRDefault="008E3B63" w:rsidP="00375A86">
                  <w:pPr>
                    <w:pStyle w:val="ListParagraph"/>
                    <w:numPr>
                      <w:ilvl w:val="0"/>
                      <w:numId w:val="10"/>
                    </w:numPr>
                    <w:autoSpaceDE w:val="0"/>
                    <w:autoSpaceDN w:val="0"/>
                    <w:adjustRightInd w:val="0"/>
                    <w:spacing w:after="0" w:line="240" w:lineRule="auto"/>
                    <w:ind w:left="176" w:hanging="284"/>
                    <w:rPr>
                      <w:rFonts w:cs="Tahoma"/>
                      <w:color w:val="000000"/>
                    </w:rPr>
                  </w:pPr>
                  <w:r w:rsidRPr="00375A86">
                    <w:rPr>
                      <w:rFonts w:cs="Tahoma"/>
                      <w:color w:val="000000"/>
                    </w:rPr>
                    <w:t xml:space="preserve">Management Qualification Award </w:t>
                  </w:r>
                  <w:r w:rsidR="002B4DB4">
                    <w:rPr>
                      <w:rFonts w:cs="Tahoma"/>
                      <w:color w:val="000000"/>
                    </w:rPr>
                    <w:t>(or working towards this)</w:t>
                  </w:r>
                </w:p>
                <w:p w:rsidR="008E3B63" w:rsidRDefault="008E3B63" w:rsidP="00375A86">
                  <w:pPr>
                    <w:pStyle w:val="ListParagraph"/>
                    <w:numPr>
                      <w:ilvl w:val="0"/>
                      <w:numId w:val="10"/>
                    </w:numPr>
                    <w:autoSpaceDE w:val="0"/>
                    <w:autoSpaceDN w:val="0"/>
                    <w:adjustRightInd w:val="0"/>
                    <w:spacing w:after="0" w:line="240" w:lineRule="auto"/>
                    <w:ind w:left="176" w:hanging="284"/>
                    <w:rPr>
                      <w:rFonts w:ascii="Tahoma" w:hAnsi="Tahoma" w:cs="Tahoma"/>
                      <w:color w:val="000000"/>
                    </w:rPr>
                  </w:pPr>
                  <w:r w:rsidRPr="00375A86">
                    <w:rPr>
                      <w:rFonts w:cs="Tahoma"/>
                      <w:color w:val="000000"/>
                    </w:rPr>
                    <w:t>Registration S</w:t>
                  </w:r>
                  <w:r w:rsidR="00EC5991">
                    <w:rPr>
                      <w:rFonts w:cs="Tahoma"/>
                      <w:color w:val="000000"/>
                    </w:rPr>
                    <w:t xml:space="preserve">ocial </w:t>
                  </w:r>
                  <w:r w:rsidRPr="00375A86">
                    <w:rPr>
                      <w:rFonts w:cs="Tahoma"/>
                      <w:color w:val="000000"/>
                    </w:rPr>
                    <w:t>W</w:t>
                  </w:r>
                  <w:r w:rsidR="00EC5991">
                    <w:rPr>
                      <w:rFonts w:cs="Tahoma"/>
                      <w:color w:val="000000"/>
                    </w:rPr>
                    <w:t xml:space="preserve">ork </w:t>
                  </w:r>
                  <w:r w:rsidRPr="00375A86">
                    <w:rPr>
                      <w:rFonts w:cs="Tahoma"/>
                      <w:color w:val="000000"/>
                    </w:rPr>
                    <w:t>E</w:t>
                  </w:r>
                  <w:r w:rsidR="00EC5991">
                    <w:rPr>
                      <w:rFonts w:cs="Tahoma"/>
                      <w:color w:val="000000"/>
                    </w:rPr>
                    <w:t>ngland</w:t>
                  </w:r>
                  <w:r w:rsidR="002B4DB4">
                    <w:rPr>
                      <w:rFonts w:cs="Tahoma"/>
                      <w:color w:val="000000"/>
                    </w:rPr>
                    <w:t xml:space="preserve"> (SWE)</w:t>
                  </w:r>
                  <w:r w:rsidR="00EC5991">
                    <w:rPr>
                      <w:rFonts w:cs="Tahoma"/>
                      <w:color w:val="000000"/>
                    </w:rPr>
                    <w:t xml:space="preserve"> </w:t>
                  </w:r>
                  <w:r w:rsidRPr="00375A86">
                    <w:rPr>
                      <w:rFonts w:cs="Tahoma"/>
                      <w:color w:val="000000"/>
                    </w:rPr>
                    <w:t xml:space="preserve"> or equivalent body</w:t>
                  </w:r>
                  <w:r w:rsidRPr="00375A86">
                    <w:rPr>
                      <w:rFonts w:ascii="Tahoma" w:hAnsi="Tahoma" w:cs="Tahoma"/>
                      <w:color w:val="000000"/>
                    </w:rPr>
                    <w:t xml:space="preserve"> </w:t>
                  </w:r>
                </w:p>
                <w:p w:rsidR="00375A86" w:rsidRPr="00375A86" w:rsidRDefault="00375A86" w:rsidP="00375A86">
                  <w:pPr>
                    <w:pStyle w:val="ListParagraph"/>
                    <w:numPr>
                      <w:ilvl w:val="0"/>
                      <w:numId w:val="10"/>
                    </w:numPr>
                    <w:autoSpaceDE w:val="0"/>
                    <w:autoSpaceDN w:val="0"/>
                    <w:adjustRightInd w:val="0"/>
                    <w:spacing w:after="0" w:line="240" w:lineRule="auto"/>
                    <w:ind w:left="176" w:hanging="284"/>
                    <w:rPr>
                      <w:rFonts w:cs="Tahoma"/>
                      <w:color w:val="000000"/>
                    </w:rPr>
                  </w:pPr>
                  <w:r w:rsidRPr="00375A86">
                    <w:rPr>
                      <w:rFonts w:cs="Tahoma"/>
                      <w:color w:val="000000"/>
                    </w:rPr>
                    <w:t>Evidence of continuing professional development</w:t>
                  </w:r>
                </w:p>
              </w:tc>
              <w:tc>
                <w:tcPr>
                  <w:tcW w:w="0" w:type="auto"/>
                </w:tcPr>
                <w:p w:rsidR="008E3B63" w:rsidRPr="008E3B63" w:rsidRDefault="008E3B63" w:rsidP="008E3B63">
                  <w:pPr>
                    <w:autoSpaceDE w:val="0"/>
                    <w:autoSpaceDN w:val="0"/>
                    <w:adjustRightInd w:val="0"/>
                    <w:spacing w:after="0" w:line="240" w:lineRule="auto"/>
                    <w:rPr>
                      <w:rFonts w:ascii="Tahoma" w:hAnsi="Tahoma" w:cs="Tahoma"/>
                      <w:color w:val="000000"/>
                    </w:rPr>
                  </w:pPr>
                  <w:r w:rsidRPr="008E3B63">
                    <w:rPr>
                      <w:rFonts w:ascii="Tahoma" w:hAnsi="Tahoma" w:cs="Tahoma"/>
                      <w:color w:val="000000"/>
                    </w:rPr>
                    <w:t xml:space="preserve"> </w:t>
                  </w:r>
                </w:p>
              </w:tc>
              <w:tc>
                <w:tcPr>
                  <w:tcW w:w="0" w:type="auto"/>
                </w:tcPr>
                <w:p w:rsidR="008E3B63" w:rsidRPr="008E3B63" w:rsidRDefault="008E3B63" w:rsidP="008E3B63">
                  <w:pPr>
                    <w:autoSpaceDE w:val="0"/>
                    <w:autoSpaceDN w:val="0"/>
                    <w:adjustRightInd w:val="0"/>
                    <w:spacing w:after="0" w:line="240" w:lineRule="auto"/>
                    <w:rPr>
                      <w:rFonts w:ascii="Tahoma" w:hAnsi="Tahoma" w:cs="Tahoma"/>
                      <w:color w:val="000000"/>
                    </w:rPr>
                  </w:pPr>
                  <w:r w:rsidRPr="008E3B63">
                    <w:rPr>
                      <w:rFonts w:ascii="Tahoma" w:hAnsi="Tahoma" w:cs="Tahoma"/>
                      <w:color w:val="000000"/>
                    </w:rPr>
                    <w:t xml:space="preserve"> </w:t>
                  </w:r>
                </w:p>
              </w:tc>
            </w:tr>
          </w:tbl>
          <w:p w:rsidR="00590EB0" w:rsidRPr="00081640" w:rsidRDefault="00590EB0" w:rsidP="008E3B63">
            <w:pPr>
              <w:pStyle w:val="NoSpacing"/>
              <w:ind w:left="720"/>
              <w:rPr>
                <w:sz w:val="23"/>
                <w:szCs w:val="23"/>
              </w:rPr>
            </w:pPr>
          </w:p>
        </w:tc>
        <w:tc>
          <w:tcPr>
            <w:tcW w:w="1164" w:type="pct"/>
            <w:shd w:val="clear" w:color="auto" w:fill="auto"/>
          </w:tcPr>
          <w:p w:rsidR="00766286" w:rsidRPr="008E3B63" w:rsidRDefault="00766286" w:rsidP="00427DA3">
            <w:pPr>
              <w:pStyle w:val="NoSpacing"/>
              <w:rPr>
                <w:sz w:val="23"/>
                <w:szCs w:val="23"/>
              </w:rPr>
            </w:pPr>
          </w:p>
          <w:p w:rsidR="008E3B63" w:rsidRDefault="008E3B63" w:rsidP="008E3B63">
            <w:pPr>
              <w:autoSpaceDE w:val="0"/>
              <w:autoSpaceDN w:val="0"/>
              <w:adjustRightInd w:val="0"/>
              <w:spacing w:after="0" w:line="240" w:lineRule="auto"/>
              <w:jc w:val="center"/>
              <w:rPr>
                <w:rFonts w:cs="Tahoma"/>
                <w:color w:val="000000"/>
              </w:rPr>
            </w:pPr>
            <w:r w:rsidRPr="008E3B63">
              <w:rPr>
                <w:rFonts w:cs="Tahoma"/>
                <w:color w:val="000000"/>
              </w:rPr>
              <w:t>E</w:t>
            </w:r>
          </w:p>
          <w:p w:rsidR="00505240" w:rsidRDefault="00C779A0" w:rsidP="008E3B63">
            <w:pPr>
              <w:autoSpaceDE w:val="0"/>
              <w:autoSpaceDN w:val="0"/>
              <w:adjustRightInd w:val="0"/>
              <w:spacing w:after="0" w:line="240" w:lineRule="auto"/>
              <w:jc w:val="center"/>
              <w:rPr>
                <w:rFonts w:cs="Tahoma"/>
                <w:color w:val="000000"/>
              </w:rPr>
            </w:pPr>
            <w:r>
              <w:rPr>
                <w:rFonts w:cs="Tahoma"/>
                <w:color w:val="000000"/>
              </w:rPr>
              <w:t>D</w:t>
            </w:r>
          </w:p>
          <w:p w:rsidR="00505240" w:rsidRDefault="00505240" w:rsidP="008E3B63">
            <w:pPr>
              <w:autoSpaceDE w:val="0"/>
              <w:autoSpaceDN w:val="0"/>
              <w:adjustRightInd w:val="0"/>
              <w:spacing w:after="0" w:line="240" w:lineRule="auto"/>
              <w:jc w:val="center"/>
              <w:rPr>
                <w:rFonts w:cs="Tahoma"/>
                <w:color w:val="000000"/>
              </w:rPr>
            </w:pPr>
            <w:r>
              <w:rPr>
                <w:rFonts w:cs="Tahoma"/>
                <w:color w:val="000000"/>
              </w:rPr>
              <w:t>E</w:t>
            </w:r>
          </w:p>
          <w:p w:rsidR="00505240" w:rsidRDefault="00505240" w:rsidP="008E3B63">
            <w:pPr>
              <w:autoSpaceDE w:val="0"/>
              <w:autoSpaceDN w:val="0"/>
              <w:adjustRightInd w:val="0"/>
              <w:spacing w:after="0" w:line="240" w:lineRule="auto"/>
              <w:jc w:val="center"/>
              <w:rPr>
                <w:rFonts w:cs="Tahoma"/>
                <w:color w:val="000000"/>
              </w:rPr>
            </w:pPr>
          </w:p>
          <w:p w:rsidR="00505240" w:rsidRDefault="00505240" w:rsidP="008E3B63">
            <w:pPr>
              <w:autoSpaceDE w:val="0"/>
              <w:autoSpaceDN w:val="0"/>
              <w:adjustRightInd w:val="0"/>
              <w:spacing w:after="0" w:line="240" w:lineRule="auto"/>
              <w:jc w:val="center"/>
              <w:rPr>
                <w:rFonts w:cs="Tahoma"/>
                <w:color w:val="000000"/>
              </w:rPr>
            </w:pPr>
          </w:p>
          <w:p w:rsidR="00505240" w:rsidRPr="008E3B63" w:rsidRDefault="00505240" w:rsidP="008E3B63">
            <w:pPr>
              <w:autoSpaceDE w:val="0"/>
              <w:autoSpaceDN w:val="0"/>
              <w:adjustRightInd w:val="0"/>
              <w:spacing w:after="0" w:line="240" w:lineRule="auto"/>
              <w:jc w:val="center"/>
              <w:rPr>
                <w:rFonts w:cs="Tahoma"/>
                <w:color w:val="000000"/>
              </w:rPr>
            </w:pPr>
            <w:r>
              <w:rPr>
                <w:rFonts w:cs="Tahoma"/>
                <w:color w:val="000000"/>
              </w:rPr>
              <w:t>E</w:t>
            </w:r>
          </w:p>
          <w:p w:rsidR="00590EB0" w:rsidRPr="008E3B63" w:rsidRDefault="00590EB0" w:rsidP="008E3B63">
            <w:pPr>
              <w:pStyle w:val="NoSpacing"/>
              <w:jc w:val="center"/>
              <w:rPr>
                <w:sz w:val="23"/>
                <w:szCs w:val="23"/>
              </w:rPr>
            </w:pPr>
          </w:p>
        </w:tc>
        <w:tc>
          <w:tcPr>
            <w:tcW w:w="1184" w:type="pct"/>
            <w:shd w:val="clear" w:color="auto" w:fill="auto"/>
          </w:tcPr>
          <w:p w:rsidR="00321D29" w:rsidRDefault="00321D29" w:rsidP="007F02E3">
            <w:pPr>
              <w:autoSpaceDE w:val="0"/>
              <w:autoSpaceDN w:val="0"/>
              <w:adjustRightInd w:val="0"/>
              <w:spacing w:after="0" w:line="240" w:lineRule="auto"/>
              <w:jc w:val="center"/>
              <w:rPr>
                <w:sz w:val="23"/>
                <w:szCs w:val="23"/>
              </w:rPr>
            </w:pPr>
          </w:p>
          <w:p w:rsidR="00590EB0" w:rsidRDefault="00130C07" w:rsidP="007F02E3">
            <w:pPr>
              <w:autoSpaceDE w:val="0"/>
              <w:autoSpaceDN w:val="0"/>
              <w:adjustRightInd w:val="0"/>
              <w:spacing w:after="0" w:line="240" w:lineRule="auto"/>
              <w:jc w:val="center"/>
              <w:rPr>
                <w:sz w:val="23"/>
                <w:szCs w:val="23"/>
              </w:rPr>
            </w:pPr>
            <w:r>
              <w:rPr>
                <w:sz w:val="23"/>
                <w:szCs w:val="23"/>
              </w:rPr>
              <w:t>Application</w:t>
            </w:r>
          </w:p>
          <w:p w:rsidR="00321D29" w:rsidRDefault="00321D29" w:rsidP="007F02E3">
            <w:pPr>
              <w:autoSpaceDE w:val="0"/>
              <w:autoSpaceDN w:val="0"/>
              <w:adjustRightInd w:val="0"/>
              <w:spacing w:after="0" w:line="240" w:lineRule="auto"/>
              <w:jc w:val="center"/>
              <w:rPr>
                <w:sz w:val="23"/>
                <w:szCs w:val="23"/>
              </w:rPr>
            </w:pPr>
            <w:r>
              <w:rPr>
                <w:sz w:val="23"/>
                <w:szCs w:val="23"/>
              </w:rPr>
              <w:t>Application</w:t>
            </w:r>
          </w:p>
          <w:p w:rsidR="00321D29" w:rsidRDefault="00321D29" w:rsidP="007F02E3">
            <w:pPr>
              <w:autoSpaceDE w:val="0"/>
              <w:autoSpaceDN w:val="0"/>
              <w:adjustRightInd w:val="0"/>
              <w:spacing w:after="0" w:line="240" w:lineRule="auto"/>
              <w:jc w:val="center"/>
              <w:rPr>
                <w:sz w:val="23"/>
                <w:szCs w:val="23"/>
              </w:rPr>
            </w:pPr>
            <w:r>
              <w:rPr>
                <w:sz w:val="23"/>
                <w:szCs w:val="23"/>
              </w:rPr>
              <w:t>Application</w:t>
            </w:r>
          </w:p>
          <w:p w:rsidR="00321D29" w:rsidRDefault="00321D29" w:rsidP="007F02E3">
            <w:pPr>
              <w:autoSpaceDE w:val="0"/>
              <w:autoSpaceDN w:val="0"/>
              <w:adjustRightInd w:val="0"/>
              <w:spacing w:after="0" w:line="240" w:lineRule="auto"/>
              <w:jc w:val="center"/>
              <w:rPr>
                <w:sz w:val="23"/>
                <w:szCs w:val="23"/>
              </w:rPr>
            </w:pPr>
          </w:p>
          <w:p w:rsidR="00321D29" w:rsidRDefault="00321D29" w:rsidP="007F02E3">
            <w:pPr>
              <w:autoSpaceDE w:val="0"/>
              <w:autoSpaceDN w:val="0"/>
              <w:adjustRightInd w:val="0"/>
              <w:spacing w:after="0" w:line="240" w:lineRule="auto"/>
              <w:jc w:val="center"/>
              <w:rPr>
                <w:sz w:val="23"/>
                <w:szCs w:val="23"/>
              </w:rPr>
            </w:pPr>
          </w:p>
          <w:p w:rsidR="00321D29" w:rsidRDefault="00321D29" w:rsidP="007F02E3">
            <w:pPr>
              <w:autoSpaceDE w:val="0"/>
              <w:autoSpaceDN w:val="0"/>
              <w:adjustRightInd w:val="0"/>
              <w:spacing w:after="0" w:line="240" w:lineRule="auto"/>
              <w:jc w:val="center"/>
              <w:rPr>
                <w:sz w:val="23"/>
                <w:szCs w:val="23"/>
              </w:rPr>
            </w:pPr>
            <w:r>
              <w:rPr>
                <w:sz w:val="23"/>
                <w:szCs w:val="23"/>
              </w:rPr>
              <w:t>Application/Interview</w:t>
            </w:r>
          </w:p>
          <w:p w:rsidR="00321D29" w:rsidRDefault="00321D29" w:rsidP="007F02E3">
            <w:pPr>
              <w:autoSpaceDE w:val="0"/>
              <w:autoSpaceDN w:val="0"/>
              <w:adjustRightInd w:val="0"/>
              <w:spacing w:after="0" w:line="240" w:lineRule="auto"/>
              <w:jc w:val="center"/>
              <w:rPr>
                <w:sz w:val="23"/>
                <w:szCs w:val="23"/>
              </w:rPr>
            </w:pPr>
          </w:p>
          <w:p w:rsidR="00321D29" w:rsidRPr="008E3B63" w:rsidRDefault="00321D29" w:rsidP="007F02E3">
            <w:pPr>
              <w:autoSpaceDE w:val="0"/>
              <w:autoSpaceDN w:val="0"/>
              <w:adjustRightInd w:val="0"/>
              <w:spacing w:after="0" w:line="240" w:lineRule="auto"/>
              <w:jc w:val="center"/>
              <w:rPr>
                <w:sz w:val="23"/>
                <w:szCs w:val="23"/>
              </w:rPr>
            </w:pPr>
          </w:p>
        </w:tc>
      </w:tr>
      <w:tr w:rsidR="00590EB0" w:rsidRPr="00A47C74" w:rsidTr="00D30260">
        <w:trPr>
          <w:trHeight w:val="1701"/>
        </w:trPr>
        <w:tc>
          <w:tcPr>
            <w:tcW w:w="2651" w:type="pct"/>
            <w:shd w:val="clear" w:color="auto" w:fill="auto"/>
          </w:tcPr>
          <w:p w:rsidR="00590EB0" w:rsidRPr="00081640" w:rsidRDefault="00590EB0" w:rsidP="00427DA3">
            <w:pPr>
              <w:pStyle w:val="NoSpacing"/>
              <w:rPr>
                <w:b/>
                <w:sz w:val="23"/>
                <w:szCs w:val="23"/>
              </w:rPr>
            </w:pPr>
            <w:r w:rsidRPr="00081640">
              <w:rPr>
                <w:b/>
                <w:sz w:val="23"/>
                <w:szCs w:val="23"/>
              </w:rPr>
              <w:t>Capability</w:t>
            </w:r>
          </w:p>
          <w:p w:rsidR="008E3B63" w:rsidRPr="008E3B63" w:rsidRDefault="00EC5991" w:rsidP="00375A86">
            <w:pPr>
              <w:pStyle w:val="Default"/>
              <w:numPr>
                <w:ilvl w:val="0"/>
                <w:numId w:val="11"/>
              </w:numPr>
              <w:ind w:left="284" w:hanging="284"/>
              <w:rPr>
                <w:rFonts w:asciiTheme="minorHAnsi" w:hAnsiTheme="minorHAnsi"/>
                <w:sz w:val="22"/>
                <w:szCs w:val="22"/>
              </w:rPr>
            </w:pPr>
            <w:r>
              <w:rPr>
                <w:rFonts w:asciiTheme="minorHAnsi" w:hAnsiTheme="minorHAnsi"/>
                <w:sz w:val="22"/>
                <w:szCs w:val="22"/>
              </w:rPr>
              <w:t>At least 5</w:t>
            </w:r>
            <w:r w:rsidR="008E3B63" w:rsidRPr="008E3B63">
              <w:rPr>
                <w:rFonts w:asciiTheme="minorHAnsi" w:hAnsiTheme="minorHAnsi"/>
                <w:sz w:val="22"/>
                <w:szCs w:val="22"/>
              </w:rPr>
              <w:t xml:space="preserve"> years management experience in a statutory social care setting </w:t>
            </w:r>
            <w:r w:rsidR="00130C07">
              <w:rPr>
                <w:rFonts w:asciiTheme="minorHAnsi" w:hAnsiTheme="minorHAnsi"/>
                <w:sz w:val="22"/>
                <w:szCs w:val="22"/>
              </w:rPr>
              <w:t>related to looked after children</w:t>
            </w:r>
          </w:p>
          <w:p w:rsidR="008E3B63" w:rsidRDefault="008E3B63" w:rsidP="00375A86">
            <w:pPr>
              <w:pStyle w:val="Default"/>
              <w:numPr>
                <w:ilvl w:val="0"/>
                <w:numId w:val="11"/>
              </w:numPr>
              <w:ind w:left="284" w:hanging="284"/>
              <w:rPr>
                <w:rFonts w:asciiTheme="minorHAnsi" w:hAnsiTheme="minorHAnsi"/>
                <w:sz w:val="22"/>
                <w:szCs w:val="22"/>
              </w:rPr>
            </w:pPr>
            <w:r w:rsidRPr="008E3B63">
              <w:rPr>
                <w:rFonts w:asciiTheme="minorHAnsi" w:hAnsiTheme="minorHAnsi"/>
                <w:sz w:val="22"/>
                <w:szCs w:val="22"/>
              </w:rPr>
              <w:t xml:space="preserve">Proven track record of development of policy and practice </w:t>
            </w:r>
            <w:r w:rsidR="00130C07">
              <w:rPr>
                <w:rFonts w:asciiTheme="minorHAnsi" w:hAnsiTheme="minorHAnsi"/>
                <w:sz w:val="22"/>
                <w:szCs w:val="22"/>
              </w:rPr>
              <w:t>in relation to placements</w:t>
            </w:r>
            <w:r w:rsidR="00375A86">
              <w:rPr>
                <w:rFonts w:asciiTheme="minorHAnsi" w:hAnsiTheme="minorHAnsi"/>
                <w:sz w:val="22"/>
                <w:szCs w:val="22"/>
              </w:rPr>
              <w:t xml:space="preserve"> for children, recruitment of carers and children homes regulations</w:t>
            </w:r>
          </w:p>
          <w:p w:rsidR="00505240" w:rsidRDefault="00505240" w:rsidP="00505240">
            <w:pPr>
              <w:pStyle w:val="NormalWeb"/>
              <w:numPr>
                <w:ilvl w:val="0"/>
                <w:numId w:val="11"/>
              </w:numPr>
              <w:shd w:val="clear" w:color="auto" w:fill="FFFFFF"/>
              <w:spacing w:before="0" w:beforeAutospacing="0" w:after="0" w:afterAutospacing="0"/>
              <w:ind w:left="284" w:hanging="284"/>
              <w:rPr>
                <w:rFonts w:asciiTheme="minorHAnsi" w:hAnsiTheme="minorHAnsi" w:cs="Arial"/>
                <w:color w:val="000000"/>
                <w:sz w:val="22"/>
                <w:szCs w:val="22"/>
              </w:rPr>
            </w:pPr>
            <w:r w:rsidRPr="00505240">
              <w:rPr>
                <w:rFonts w:asciiTheme="minorHAnsi" w:hAnsiTheme="minorHAnsi" w:cs="Arial"/>
                <w:color w:val="000000"/>
                <w:sz w:val="22"/>
                <w:szCs w:val="22"/>
              </w:rPr>
              <w:t>E</w:t>
            </w:r>
            <w:r w:rsidR="00130C07" w:rsidRPr="00505240">
              <w:rPr>
                <w:rFonts w:asciiTheme="minorHAnsi" w:hAnsiTheme="minorHAnsi" w:cs="Arial"/>
                <w:color w:val="000000"/>
                <w:sz w:val="22"/>
                <w:szCs w:val="22"/>
              </w:rPr>
              <w:t>xtensive knowledge of the legislation and regulatory requireme</w:t>
            </w:r>
            <w:r w:rsidRPr="00505240">
              <w:rPr>
                <w:rFonts w:asciiTheme="minorHAnsi" w:hAnsiTheme="minorHAnsi" w:cs="Arial"/>
                <w:color w:val="000000"/>
                <w:sz w:val="22"/>
                <w:szCs w:val="22"/>
              </w:rPr>
              <w:t>nts for placements for children</w:t>
            </w:r>
          </w:p>
          <w:p w:rsidR="00130C07" w:rsidRPr="00505240" w:rsidRDefault="00375A86" w:rsidP="00505240">
            <w:pPr>
              <w:pStyle w:val="NormalWeb"/>
              <w:numPr>
                <w:ilvl w:val="0"/>
                <w:numId w:val="11"/>
              </w:numPr>
              <w:shd w:val="clear" w:color="auto" w:fill="FFFFFF"/>
              <w:spacing w:before="0" w:beforeAutospacing="0" w:after="0" w:afterAutospacing="0"/>
              <w:ind w:left="284" w:hanging="284"/>
              <w:rPr>
                <w:rFonts w:asciiTheme="minorHAnsi" w:hAnsiTheme="minorHAnsi" w:cs="Arial"/>
                <w:color w:val="000000"/>
                <w:sz w:val="22"/>
                <w:szCs w:val="22"/>
              </w:rPr>
            </w:pPr>
            <w:r w:rsidRPr="00505240">
              <w:rPr>
                <w:rFonts w:asciiTheme="minorHAnsi" w:hAnsiTheme="minorHAnsi" w:cs="Arial"/>
                <w:color w:val="000000"/>
                <w:sz w:val="22"/>
                <w:szCs w:val="22"/>
              </w:rPr>
              <w:t xml:space="preserve">A proven record </w:t>
            </w:r>
            <w:r w:rsidR="00130C07" w:rsidRPr="00505240">
              <w:rPr>
                <w:rFonts w:asciiTheme="minorHAnsi" w:hAnsiTheme="minorHAnsi" w:cs="Arial"/>
                <w:color w:val="000000"/>
                <w:sz w:val="22"/>
                <w:szCs w:val="22"/>
              </w:rPr>
              <w:t xml:space="preserve"> track record of using </w:t>
            </w:r>
            <w:r w:rsidRPr="00505240">
              <w:rPr>
                <w:rFonts w:asciiTheme="minorHAnsi" w:hAnsiTheme="minorHAnsi" w:cs="Arial"/>
                <w:color w:val="000000"/>
                <w:sz w:val="22"/>
                <w:szCs w:val="22"/>
              </w:rPr>
              <w:t xml:space="preserve">effective </w:t>
            </w:r>
            <w:r w:rsidR="00130C07" w:rsidRPr="00505240">
              <w:rPr>
                <w:rFonts w:asciiTheme="minorHAnsi" w:hAnsiTheme="minorHAnsi" w:cs="Arial"/>
                <w:color w:val="000000"/>
                <w:sz w:val="22"/>
                <w:szCs w:val="22"/>
              </w:rPr>
              <w:t>mechani</w:t>
            </w:r>
            <w:r w:rsidR="00505240">
              <w:rPr>
                <w:rFonts w:asciiTheme="minorHAnsi" w:hAnsiTheme="minorHAnsi" w:cs="Arial"/>
                <w:color w:val="000000"/>
                <w:sz w:val="22"/>
                <w:szCs w:val="22"/>
              </w:rPr>
              <w:t>sms to recruit and retain carer</w:t>
            </w:r>
            <w:r w:rsidR="00130C07" w:rsidRPr="00505240">
              <w:rPr>
                <w:rFonts w:asciiTheme="minorHAnsi" w:hAnsiTheme="minorHAnsi" w:cs="Arial"/>
                <w:color w:val="000000"/>
                <w:sz w:val="22"/>
                <w:szCs w:val="22"/>
              </w:rPr>
              <w:t>s</w:t>
            </w:r>
          </w:p>
          <w:p w:rsidR="008E3B63" w:rsidRPr="008E3B63" w:rsidRDefault="00375A86" w:rsidP="00375A86">
            <w:pPr>
              <w:pStyle w:val="Default"/>
              <w:numPr>
                <w:ilvl w:val="0"/>
                <w:numId w:val="11"/>
              </w:numPr>
              <w:ind w:left="284" w:hanging="284"/>
              <w:rPr>
                <w:rFonts w:asciiTheme="minorHAnsi" w:hAnsiTheme="minorHAnsi"/>
                <w:sz w:val="22"/>
                <w:szCs w:val="22"/>
              </w:rPr>
            </w:pPr>
            <w:r>
              <w:rPr>
                <w:rFonts w:asciiTheme="minorHAnsi" w:hAnsiTheme="minorHAnsi"/>
                <w:sz w:val="22"/>
                <w:szCs w:val="22"/>
              </w:rPr>
              <w:t>Functional e</w:t>
            </w:r>
            <w:r w:rsidR="008E3B63" w:rsidRPr="008E3B63">
              <w:rPr>
                <w:rFonts w:asciiTheme="minorHAnsi" w:hAnsiTheme="minorHAnsi"/>
                <w:sz w:val="22"/>
                <w:szCs w:val="22"/>
              </w:rPr>
              <w:t xml:space="preserve">xperience of Budget Management </w:t>
            </w:r>
          </w:p>
          <w:p w:rsidR="0017039D" w:rsidRDefault="00375A86" w:rsidP="00375A86">
            <w:pPr>
              <w:pStyle w:val="NoSpacing"/>
              <w:numPr>
                <w:ilvl w:val="0"/>
                <w:numId w:val="11"/>
              </w:numPr>
              <w:ind w:left="284" w:hanging="284"/>
            </w:pPr>
            <w:r>
              <w:t>Extensive e</w:t>
            </w:r>
            <w:r w:rsidR="008E3B63" w:rsidRPr="008E3B63">
              <w:t>xperience of Inter Agency working</w:t>
            </w:r>
            <w:r w:rsidR="008E3B63">
              <w:t xml:space="preserve"> </w:t>
            </w:r>
          </w:p>
          <w:p w:rsidR="008E3B63" w:rsidRPr="008E3B63" w:rsidRDefault="008E3B63" w:rsidP="00375A86">
            <w:pPr>
              <w:pStyle w:val="Default"/>
              <w:numPr>
                <w:ilvl w:val="0"/>
                <w:numId w:val="11"/>
              </w:numPr>
              <w:ind w:left="284" w:hanging="284"/>
              <w:rPr>
                <w:rFonts w:asciiTheme="minorHAnsi" w:hAnsiTheme="minorHAnsi"/>
                <w:sz w:val="22"/>
                <w:szCs w:val="22"/>
              </w:rPr>
            </w:pPr>
            <w:r w:rsidRPr="008E3B63">
              <w:rPr>
                <w:rFonts w:asciiTheme="minorHAnsi" w:hAnsiTheme="minorHAnsi"/>
                <w:sz w:val="22"/>
                <w:szCs w:val="22"/>
              </w:rPr>
              <w:t xml:space="preserve">Knowledge of IOM/UK Legislative framework </w:t>
            </w:r>
          </w:p>
          <w:p w:rsidR="008E3B63" w:rsidRPr="008E3B63" w:rsidRDefault="008E3B63" w:rsidP="00375A86">
            <w:pPr>
              <w:pStyle w:val="Default"/>
              <w:numPr>
                <w:ilvl w:val="0"/>
                <w:numId w:val="11"/>
              </w:numPr>
              <w:ind w:left="284" w:hanging="284"/>
              <w:rPr>
                <w:rFonts w:asciiTheme="minorHAnsi" w:hAnsiTheme="minorHAnsi"/>
                <w:sz w:val="22"/>
                <w:szCs w:val="22"/>
              </w:rPr>
            </w:pPr>
            <w:r w:rsidRPr="008E3B63">
              <w:rPr>
                <w:rFonts w:asciiTheme="minorHAnsi" w:hAnsiTheme="minorHAnsi"/>
                <w:sz w:val="22"/>
                <w:szCs w:val="22"/>
              </w:rPr>
              <w:t xml:space="preserve">Excellent interpersonal skills </w:t>
            </w:r>
          </w:p>
          <w:p w:rsidR="008E3B63" w:rsidRPr="008E3B63" w:rsidRDefault="008E3B63" w:rsidP="00375A86">
            <w:pPr>
              <w:pStyle w:val="Default"/>
              <w:numPr>
                <w:ilvl w:val="0"/>
                <w:numId w:val="11"/>
              </w:numPr>
              <w:ind w:left="284" w:hanging="284"/>
              <w:rPr>
                <w:rFonts w:asciiTheme="minorHAnsi" w:hAnsiTheme="minorHAnsi"/>
                <w:sz w:val="22"/>
                <w:szCs w:val="22"/>
              </w:rPr>
            </w:pPr>
            <w:r w:rsidRPr="008E3B63">
              <w:rPr>
                <w:rFonts w:asciiTheme="minorHAnsi" w:hAnsiTheme="minorHAnsi"/>
                <w:sz w:val="22"/>
                <w:szCs w:val="22"/>
              </w:rPr>
              <w:t xml:space="preserve">Excellent communication skills, written, oral and presentations </w:t>
            </w:r>
          </w:p>
          <w:p w:rsidR="008E3B63" w:rsidRPr="008E3B63" w:rsidRDefault="00A62BDF" w:rsidP="00375A86">
            <w:pPr>
              <w:pStyle w:val="Default"/>
              <w:numPr>
                <w:ilvl w:val="0"/>
                <w:numId w:val="11"/>
              </w:numPr>
              <w:ind w:left="284" w:hanging="284"/>
              <w:rPr>
                <w:rFonts w:asciiTheme="minorHAnsi" w:hAnsiTheme="minorHAnsi"/>
                <w:sz w:val="22"/>
                <w:szCs w:val="22"/>
              </w:rPr>
            </w:pPr>
            <w:r>
              <w:rPr>
                <w:rFonts w:asciiTheme="minorHAnsi" w:hAnsiTheme="minorHAnsi"/>
                <w:sz w:val="22"/>
                <w:szCs w:val="22"/>
              </w:rPr>
              <w:t xml:space="preserve">Extensive </w:t>
            </w:r>
            <w:r w:rsidR="008E3B63" w:rsidRPr="008E3B63">
              <w:rPr>
                <w:rFonts w:asciiTheme="minorHAnsi" w:hAnsiTheme="minorHAnsi"/>
                <w:sz w:val="22"/>
                <w:szCs w:val="22"/>
              </w:rPr>
              <w:t xml:space="preserve">Knowledge/Experience of Care Planning and Management </w:t>
            </w:r>
          </w:p>
          <w:p w:rsidR="008E3B63" w:rsidRDefault="008E3B63" w:rsidP="00A62BDF">
            <w:pPr>
              <w:pStyle w:val="Default"/>
              <w:numPr>
                <w:ilvl w:val="0"/>
                <w:numId w:val="11"/>
              </w:numPr>
              <w:ind w:left="284" w:hanging="284"/>
              <w:rPr>
                <w:rFonts w:asciiTheme="minorHAnsi" w:hAnsiTheme="minorHAnsi"/>
                <w:sz w:val="22"/>
                <w:szCs w:val="22"/>
              </w:rPr>
            </w:pPr>
            <w:r w:rsidRPr="008E3B63">
              <w:rPr>
                <w:rFonts w:asciiTheme="minorHAnsi" w:hAnsiTheme="minorHAnsi"/>
                <w:sz w:val="22"/>
                <w:szCs w:val="22"/>
              </w:rPr>
              <w:t xml:space="preserve">Excellent diplomacy/negotiation skills </w:t>
            </w:r>
          </w:p>
          <w:p w:rsidR="00EC5991" w:rsidRPr="008E3B63" w:rsidRDefault="00EC5991" w:rsidP="00A62BDF">
            <w:pPr>
              <w:pStyle w:val="Default"/>
              <w:numPr>
                <w:ilvl w:val="0"/>
                <w:numId w:val="11"/>
              </w:numPr>
              <w:ind w:left="284" w:hanging="284"/>
              <w:rPr>
                <w:rFonts w:asciiTheme="minorHAnsi" w:hAnsiTheme="minorHAnsi"/>
                <w:sz w:val="22"/>
                <w:szCs w:val="22"/>
              </w:rPr>
            </w:pPr>
            <w:r>
              <w:rPr>
                <w:rFonts w:asciiTheme="minorHAnsi" w:hAnsiTheme="minorHAnsi"/>
                <w:sz w:val="22"/>
                <w:szCs w:val="22"/>
              </w:rPr>
              <w:t>Excellent working knowledge of the needs of children with additional needs</w:t>
            </w:r>
          </w:p>
          <w:p w:rsidR="008E3B63" w:rsidRPr="00081640" w:rsidRDefault="008E3B63" w:rsidP="008E3B63">
            <w:pPr>
              <w:pStyle w:val="NoSpacing"/>
              <w:rPr>
                <w:sz w:val="23"/>
                <w:szCs w:val="23"/>
              </w:rPr>
            </w:pPr>
          </w:p>
        </w:tc>
        <w:tc>
          <w:tcPr>
            <w:tcW w:w="1164" w:type="pct"/>
            <w:shd w:val="clear" w:color="auto" w:fill="auto"/>
          </w:tcPr>
          <w:p w:rsidR="008E3B63" w:rsidRDefault="008E3B63" w:rsidP="008E3B63">
            <w:pPr>
              <w:pStyle w:val="Default"/>
              <w:jc w:val="center"/>
              <w:rPr>
                <w:sz w:val="22"/>
                <w:szCs w:val="22"/>
              </w:rPr>
            </w:pPr>
          </w:p>
          <w:p w:rsidR="008E3B63" w:rsidRPr="008E3B63" w:rsidRDefault="008E3B63" w:rsidP="008E3B63">
            <w:pPr>
              <w:pStyle w:val="Default"/>
              <w:jc w:val="center"/>
              <w:rPr>
                <w:rFonts w:asciiTheme="minorHAnsi" w:hAnsiTheme="minorHAnsi"/>
                <w:sz w:val="22"/>
                <w:szCs w:val="22"/>
              </w:rPr>
            </w:pPr>
            <w:r w:rsidRPr="008E3B63">
              <w:rPr>
                <w:rFonts w:asciiTheme="minorHAnsi" w:hAnsiTheme="minorHAnsi"/>
                <w:sz w:val="22"/>
                <w:szCs w:val="22"/>
              </w:rPr>
              <w:t>E</w:t>
            </w:r>
          </w:p>
          <w:p w:rsidR="008E3B63" w:rsidRPr="008E3B63" w:rsidRDefault="008E3B63" w:rsidP="008E3B63">
            <w:pPr>
              <w:pStyle w:val="Default"/>
              <w:jc w:val="center"/>
              <w:rPr>
                <w:rFonts w:asciiTheme="minorHAnsi" w:hAnsiTheme="minorHAnsi"/>
                <w:sz w:val="22"/>
                <w:szCs w:val="22"/>
              </w:rPr>
            </w:pPr>
          </w:p>
          <w:p w:rsidR="00505240" w:rsidRDefault="00505240" w:rsidP="008E3B63">
            <w:pPr>
              <w:pStyle w:val="Default"/>
              <w:jc w:val="center"/>
              <w:rPr>
                <w:rFonts w:asciiTheme="minorHAnsi" w:hAnsiTheme="minorHAnsi"/>
                <w:sz w:val="22"/>
                <w:szCs w:val="22"/>
              </w:rPr>
            </w:pPr>
          </w:p>
          <w:p w:rsidR="008E3B63" w:rsidRPr="008E3B63" w:rsidRDefault="008E3B63" w:rsidP="008E3B63">
            <w:pPr>
              <w:pStyle w:val="Default"/>
              <w:jc w:val="center"/>
              <w:rPr>
                <w:rFonts w:asciiTheme="minorHAnsi" w:hAnsiTheme="minorHAnsi"/>
                <w:sz w:val="22"/>
                <w:szCs w:val="22"/>
              </w:rPr>
            </w:pPr>
            <w:r w:rsidRPr="008E3B63">
              <w:rPr>
                <w:rFonts w:asciiTheme="minorHAnsi" w:hAnsiTheme="minorHAnsi"/>
                <w:sz w:val="22"/>
                <w:szCs w:val="22"/>
              </w:rPr>
              <w:t>E</w:t>
            </w:r>
          </w:p>
          <w:p w:rsidR="008E3B63" w:rsidRPr="008E3B63" w:rsidRDefault="008E3B63" w:rsidP="008E3B63">
            <w:pPr>
              <w:pStyle w:val="Default"/>
              <w:jc w:val="center"/>
              <w:rPr>
                <w:rFonts w:asciiTheme="minorHAnsi" w:hAnsiTheme="minorHAnsi"/>
                <w:sz w:val="22"/>
                <w:szCs w:val="22"/>
              </w:rPr>
            </w:pPr>
          </w:p>
          <w:p w:rsidR="00505240" w:rsidRDefault="00505240" w:rsidP="008E3B63">
            <w:pPr>
              <w:pStyle w:val="Default"/>
              <w:jc w:val="center"/>
              <w:rPr>
                <w:rFonts w:asciiTheme="minorHAnsi" w:hAnsiTheme="minorHAnsi"/>
                <w:sz w:val="22"/>
                <w:szCs w:val="22"/>
              </w:rPr>
            </w:pPr>
          </w:p>
          <w:p w:rsidR="00505240" w:rsidRDefault="00505240" w:rsidP="008E3B63">
            <w:pPr>
              <w:pStyle w:val="Default"/>
              <w:jc w:val="center"/>
              <w:rPr>
                <w:rFonts w:asciiTheme="minorHAnsi" w:hAnsiTheme="minorHAnsi"/>
                <w:sz w:val="22"/>
                <w:szCs w:val="22"/>
              </w:rPr>
            </w:pPr>
          </w:p>
          <w:p w:rsidR="008E3B63" w:rsidRPr="008E3B63" w:rsidRDefault="008E3B63" w:rsidP="008E3B63">
            <w:pPr>
              <w:pStyle w:val="Default"/>
              <w:jc w:val="center"/>
              <w:rPr>
                <w:rFonts w:asciiTheme="minorHAnsi" w:hAnsiTheme="minorHAnsi"/>
                <w:sz w:val="22"/>
                <w:szCs w:val="22"/>
              </w:rPr>
            </w:pPr>
            <w:r w:rsidRPr="008E3B63">
              <w:rPr>
                <w:rFonts w:asciiTheme="minorHAnsi" w:hAnsiTheme="minorHAnsi"/>
                <w:sz w:val="22"/>
                <w:szCs w:val="22"/>
              </w:rPr>
              <w:t>E</w:t>
            </w:r>
          </w:p>
          <w:p w:rsidR="00505240" w:rsidRDefault="00505240" w:rsidP="008E3B63">
            <w:pPr>
              <w:pStyle w:val="Default"/>
              <w:jc w:val="center"/>
              <w:rPr>
                <w:rFonts w:asciiTheme="minorHAnsi" w:hAnsiTheme="minorHAnsi"/>
                <w:sz w:val="22"/>
                <w:szCs w:val="22"/>
              </w:rPr>
            </w:pPr>
          </w:p>
          <w:p w:rsidR="00505240" w:rsidRDefault="00505240" w:rsidP="008E3B63">
            <w:pPr>
              <w:pStyle w:val="Default"/>
              <w:jc w:val="center"/>
              <w:rPr>
                <w:rFonts w:asciiTheme="minorHAnsi" w:hAnsiTheme="minorHAnsi"/>
                <w:sz w:val="22"/>
                <w:szCs w:val="22"/>
              </w:rPr>
            </w:pPr>
          </w:p>
          <w:p w:rsidR="008E3B63" w:rsidRPr="008E3B63" w:rsidRDefault="008E3B63" w:rsidP="008E3B63">
            <w:pPr>
              <w:pStyle w:val="Default"/>
              <w:jc w:val="center"/>
              <w:rPr>
                <w:rFonts w:asciiTheme="minorHAnsi" w:hAnsiTheme="minorHAnsi"/>
                <w:sz w:val="22"/>
                <w:szCs w:val="22"/>
              </w:rPr>
            </w:pPr>
            <w:r w:rsidRPr="008E3B63">
              <w:rPr>
                <w:rFonts w:asciiTheme="minorHAnsi" w:hAnsiTheme="minorHAnsi"/>
                <w:sz w:val="22"/>
                <w:szCs w:val="22"/>
              </w:rPr>
              <w:t>E</w:t>
            </w:r>
          </w:p>
          <w:p w:rsidR="00505240" w:rsidRDefault="00505240" w:rsidP="008E3B63">
            <w:pPr>
              <w:pStyle w:val="NoSpacing"/>
              <w:jc w:val="center"/>
            </w:pPr>
          </w:p>
          <w:p w:rsidR="0017039D" w:rsidRDefault="008E3B63" w:rsidP="008E3B63">
            <w:pPr>
              <w:pStyle w:val="NoSpacing"/>
              <w:jc w:val="center"/>
              <w:rPr>
                <w:b/>
              </w:rPr>
            </w:pPr>
            <w:r w:rsidRPr="008E3B63">
              <w:t>E</w:t>
            </w:r>
            <w:r w:rsidRPr="008E3B63">
              <w:rPr>
                <w:b/>
              </w:rPr>
              <w:t xml:space="preserve"> </w:t>
            </w:r>
          </w:p>
          <w:p w:rsidR="008E3B63" w:rsidRDefault="008E3B63" w:rsidP="008E3B63">
            <w:pPr>
              <w:pStyle w:val="NoSpacing"/>
              <w:jc w:val="center"/>
            </w:pPr>
            <w:r w:rsidRPr="008E3B63">
              <w:t>E</w:t>
            </w:r>
          </w:p>
          <w:p w:rsidR="008E3B63" w:rsidRPr="008E3B63" w:rsidRDefault="008E3B63" w:rsidP="008E3B63">
            <w:pPr>
              <w:pStyle w:val="Default"/>
              <w:jc w:val="center"/>
              <w:rPr>
                <w:rFonts w:asciiTheme="minorHAnsi" w:hAnsiTheme="minorHAnsi"/>
                <w:sz w:val="22"/>
                <w:szCs w:val="22"/>
              </w:rPr>
            </w:pPr>
            <w:r w:rsidRPr="008E3B63">
              <w:rPr>
                <w:rFonts w:asciiTheme="minorHAnsi" w:hAnsiTheme="minorHAnsi"/>
                <w:sz w:val="22"/>
                <w:szCs w:val="22"/>
              </w:rPr>
              <w:t>E</w:t>
            </w:r>
          </w:p>
          <w:p w:rsidR="008E3B63" w:rsidRPr="008E3B63" w:rsidRDefault="008E3B63" w:rsidP="008E3B63">
            <w:pPr>
              <w:pStyle w:val="Default"/>
              <w:jc w:val="center"/>
              <w:rPr>
                <w:rFonts w:asciiTheme="minorHAnsi" w:hAnsiTheme="minorHAnsi"/>
                <w:sz w:val="22"/>
                <w:szCs w:val="22"/>
              </w:rPr>
            </w:pPr>
            <w:r w:rsidRPr="008E3B63">
              <w:rPr>
                <w:rFonts w:asciiTheme="minorHAnsi" w:hAnsiTheme="minorHAnsi"/>
                <w:sz w:val="22"/>
                <w:szCs w:val="22"/>
              </w:rPr>
              <w:t>E</w:t>
            </w:r>
          </w:p>
          <w:p w:rsidR="008E3B63" w:rsidRPr="008E3B63" w:rsidRDefault="008E3B63" w:rsidP="008E3B63">
            <w:pPr>
              <w:pStyle w:val="Default"/>
              <w:jc w:val="center"/>
              <w:rPr>
                <w:rFonts w:asciiTheme="minorHAnsi" w:hAnsiTheme="minorHAnsi"/>
                <w:sz w:val="22"/>
                <w:szCs w:val="22"/>
              </w:rPr>
            </w:pPr>
            <w:r w:rsidRPr="008E3B63">
              <w:rPr>
                <w:rFonts w:asciiTheme="minorHAnsi" w:hAnsiTheme="minorHAnsi"/>
                <w:sz w:val="22"/>
                <w:szCs w:val="22"/>
              </w:rPr>
              <w:t>E</w:t>
            </w:r>
          </w:p>
          <w:p w:rsidR="008E3B63" w:rsidRDefault="008E3B63" w:rsidP="008E3B63">
            <w:pPr>
              <w:pStyle w:val="Default"/>
              <w:jc w:val="center"/>
              <w:rPr>
                <w:rFonts w:asciiTheme="minorHAnsi" w:hAnsiTheme="minorHAnsi"/>
                <w:sz w:val="22"/>
                <w:szCs w:val="22"/>
              </w:rPr>
            </w:pPr>
          </w:p>
          <w:p w:rsidR="008E3B63" w:rsidRPr="008E3B63" w:rsidRDefault="008E3B63" w:rsidP="008E3B63">
            <w:pPr>
              <w:pStyle w:val="Default"/>
              <w:jc w:val="center"/>
              <w:rPr>
                <w:rFonts w:asciiTheme="minorHAnsi" w:hAnsiTheme="minorHAnsi"/>
                <w:sz w:val="22"/>
                <w:szCs w:val="22"/>
              </w:rPr>
            </w:pPr>
            <w:r w:rsidRPr="008E3B63">
              <w:rPr>
                <w:rFonts w:asciiTheme="minorHAnsi" w:hAnsiTheme="minorHAnsi"/>
                <w:sz w:val="22"/>
                <w:szCs w:val="22"/>
              </w:rPr>
              <w:t>E</w:t>
            </w:r>
          </w:p>
          <w:p w:rsidR="008E3B63" w:rsidRDefault="008E3B63" w:rsidP="008E3B63">
            <w:pPr>
              <w:pStyle w:val="Default"/>
              <w:jc w:val="center"/>
              <w:rPr>
                <w:rFonts w:asciiTheme="minorHAnsi" w:hAnsiTheme="minorHAnsi"/>
                <w:sz w:val="22"/>
                <w:szCs w:val="22"/>
              </w:rPr>
            </w:pPr>
          </w:p>
          <w:p w:rsidR="008E3B63" w:rsidRPr="008E3B63" w:rsidRDefault="008E3B63" w:rsidP="00505240">
            <w:pPr>
              <w:pStyle w:val="Default"/>
              <w:jc w:val="center"/>
              <w:rPr>
                <w:rFonts w:asciiTheme="minorHAnsi" w:hAnsiTheme="minorHAnsi"/>
                <w:sz w:val="22"/>
                <w:szCs w:val="22"/>
              </w:rPr>
            </w:pPr>
            <w:r w:rsidRPr="008E3B63">
              <w:rPr>
                <w:rFonts w:asciiTheme="minorHAnsi" w:hAnsiTheme="minorHAnsi"/>
                <w:sz w:val="22"/>
                <w:szCs w:val="22"/>
              </w:rPr>
              <w:t>E</w:t>
            </w:r>
          </w:p>
          <w:p w:rsidR="008E3B63" w:rsidRPr="008E3B63" w:rsidRDefault="008E3B63" w:rsidP="008E3B63">
            <w:pPr>
              <w:pStyle w:val="NoSpacing"/>
              <w:jc w:val="center"/>
              <w:rPr>
                <w:color w:val="FF0000"/>
                <w:sz w:val="23"/>
                <w:szCs w:val="23"/>
              </w:rPr>
            </w:pPr>
            <w:r>
              <w:t xml:space="preserve"> </w:t>
            </w:r>
          </w:p>
        </w:tc>
        <w:tc>
          <w:tcPr>
            <w:tcW w:w="1184" w:type="pct"/>
            <w:shd w:val="clear" w:color="auto" w:fill="auto"/>
          </w:tcPr>
          <w:p w:rsidR="00590EB0" w:rsidRDefault="00590EB0" w:rsidP="00427DA3">
            <w:pPr>
              <w:pStyle w:val="NoSpacing"/>
              <w:rPr>
                <w:sz w:val="23"/>
                <w:szCs w:val="23"/>
              </w:rPr>
            </w:pPr>
          </w:p>
          <w:p w:rsidR="00321D29" w:rsidRDefault="00375A86" w:rsidP="008E3B63">
            <w:pPr>
              <w:pStyle w:val="Default"/>
              <w:jc w:val="center"/>
              <w:rPr>
                <w:rFonts w:asciiTheme="minorHAnsi" w:hAnsiTheme="minorHAnsi"/>
                <w:sz w:val="22"/>
                <w:szCs w:val="22"/>
              </w:rPr>
            </w:pPr>
            <w:r>
              <w:rPr>
                <w:rFonts w:asciiTheme="minorHAnsi" w:hAnsiTheme="minorHAnsi"/>
                <w:sz w:val="22"/>
                <w:szCs w:val="22"/>
              </w:rPr>
              <w:t>Application/</w:t>
            </w:r>
            <w:r w:rsidR="008E3B63" w:rsidRPr="008E3B63">
              <w:rPr>
                <w:rFonts w:asciiTheme="minorHAnsi" w:hAnsiTheme="minorHAnsi"/>
                <w:sz w:val="22"/>
                <w:szCs w:val="22"/>
              </w:rPr>
              <w:t>Interview</w:t>
            </w: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p>
          <w:p w:rsidR="008E3B63"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r w:rsidR="008E3B63" w:rsidRPr="008E3B63">
              <w:rPr>
                <w:rFonts w:asciiTheme="minorHAnsi" w:hAnsiTheme="minorHAnsi"/>
                <w:sz w:val="22"/>
                <w:szCs w:val="22"/>
              </w:rPr>
              <w:t xml:space="preserve"> </w:t>
            </w: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321D29"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321D29"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321D29" w:rsidRPr="008E3B63"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8E3B63"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321D29" w:rsidRDefault="00321D29" w:rsidP="008E3B63">
            <w:pPr>
              <w:pStyle w:val="Default"/>
              <w:jc w:val="center"/>
              <w:rPr>
                <w:rFonts w:asciiTheme="minorHAnsi" w:hAnsiTheme="minorHAnsi"/>
                <w:sz w:val="22"/>
                <w:szCs w:val="22"/>
              </w:rPr>
            </w:pPr>
          </w:p>
          <w:p w:rsidR="00321D29" w:rsidRDefault="00321D29" w:rsidP="008E3B63">
            <w:pPr>
              <w:pStyle w:val="Default"/>
              <w:jc w:val="center"/>
              <w:rPr>
                <w:rFonts w:asciiTheme="minorHAnsi" w:hAnsiTheme="minorHAnsi"/>
                <w:sz w:val="22"/>
                <w:szCs w:val="22"/>
              </w:rPr>
            </w:pPr>
            <w:r>
              <w:rPr>
                <w:rFonts w:asciiTheme="minorHAnsi" w:hAnsiTheme="minorHAnsi"/>
                <w:sz w:val="22"/>
                <w:szCs w:val="22"/>
              </w:rPr>
              <w:t>Application/Interview</w:t>
            </w:r>
          </w:p>
          <w:p w:rsidR="00615F4E" w:rsidRPr="00A47C74" w:rsidRDefault="00615F4E" w:rsidP="00375A86">
            <w:pPr>
              <w:pStyle w:val="Default"/>
              <w:jc w:val="center"/>
              <w:rPr>
                <w:sz w:val="23"/>
                <w:szCs w:val="23"/>
              </w:rPr>
            </w:pPr>
          </w:p>
        </w:tc>
      </w:tr>
      <w:tr w:rsidR="003E2AB2" w:rsidRPr="00A47C74" w:rsidTr="00D30260">
        <w:trPr>
          <w:trHeight w:val="1828"/>
        </w:trPr>
        <w:tc>
          <w:tcPr>
            <w:tcW w:w="2651" w:type="pct"/>
            <w:shd w:val="clear" w:color="auto" w:fill="auto"/>
          </w:tcPr>
          <w:p w:rsidR="003E2AB2" w:rsidRPr="00A47C74" w:rsidRDefault="003E2AB2" w:rsidP="00427DA3">
            <w:pPr>
              <w:pStyle w:val="NoSpacing"/>
              <w:rPr>
                <w:b/>
                <w:sz w:val="23"/>
                <w:szCs w:val="23"/>
              </w:rPr>
            </w:pPr>
            <w:r w:rsidRPr="00A47C74">
              <w:rPr>
                <w:b/>
                <w:sz w:val="23"/>
                <w:szCs w:val="23"/>
              </w:rPr>
              <w:t>Character</w:t>
            </w:r>
          </w:p>
          <w:p w:rsidR="003E2AB2" w:rsidRPr="00081640" w:rsidRDefault="00C12521" w:rsidP="00A62BDF">
            <w:pPr>
              <w:pStyle w:val="NoSpacing"/>
              <w:numPr>
                <w:ilvl w:val="0"/>
                <w:numId w:val="12"/>
              </w:numPr>
              <w:ind w:left="284" w:hanging="284"/>
              <w:rPr>
                <w:sz w:val="23"/>
                <w:szCs w:val="23"/>
              </w:rPr>
            </w:pPr>
            <w:r w:rsidRPr="00081640">
              <w:rPr>
                <w:sz w:val="23"/>
                <w:szCs w:val="23"/>
              </w:rPr>
              <w:t>Excellent communication and presentation skills</w:t>
            </w:r>
            <w:r w:rsidR="0017039D" w:rsidRPr="00081640">
              <w:rPr>
                <w:sz w:val="23"/>
                <w:szCs w:val="23"/>
              </w:rPr>
              <w:t xml:space="preserve"> </w:t>
            </w:r>
          </w:p>
          <w:p w:rsidR="003E2AB2" w:rsidRPr="00081640" w:rsidRDefault="00274CC8" w:rsidP="00A62BDF">
            <w:pPr>
              <w:pStyle w:val="NoSpacing"/>
              <w:numPr>
                <w:ilvl w:val="0"/>
                <w:numId w:val="12"/>
              </w:numPr>
              <w:ind w:left="284" w:hanging="284"/>
              <w:rPr>
                <w:sz w:val="23"/>
                <w:szCs w:val="23"/>
              </w:rPr>
            </w:pPr>
            <w:r w:rsidRPr="00081640">
              <w:rPr>
                <w:sz w:val="23"/>
                <w:szCs w:val="23"/>
              </w:rPr>
              <w:t xml:space="preserve">Ability to lead and motivate staff </w:t>
            </w:r>
          </w:p>
          <w:p w:rsidR="0017039D" w:rsidRPr="00081640" w:rsidRDefault="0017039D" w:rsidP="00A62BDF">
            <w:pPr>
              <w:pStyle w:val="NoSpacing"/>
              <w:numPr>
                <w:ilvl w:val="0"/>
                <w:numId w:val="12"/>
              </w:numPr>
              <w:ind w:left="284" w:hanging="284"/>
              <w:rPr>
                <w:sz w:val="23"/>
                <w:szCs w:val="23"/>
              </w:rPr>
            </w:pPr>
            <w:r w:rsidRPr="00081640">
              <w:rPr>
                <w:sz w:val="23"/>
                <w:szCs w:val="23"/>
              </w:rPr>
              <w:t>Ability to work autonomously wit</w:t>
            </w:r>
            <w:r w:rsidR="00505240">
              <w:rPr>
                <w:sz w:val="23"/>
                <w:szCs w:val="23"/>
              </w:rPr>
              <w:t>hin framework of responsibility</w:t>
            </w:r>
          </w:p>
          <w:p w:rsidR="0017039D" w:rsidRPr="00081640" w:rsidRDefault="0017039D" w:rsidP="00A62BDF">
            <w:pPr>
              <w:pStyle w:val="NoSpacing"/>
              <w:numPr>
                <w:ilvl w:val="0"/>
                <w:numId w:val="12"/>
              </w:numPr>
              <w:ind w:left="284" w:hanging="284"/>
              <w:rPr>
                <w:sz w:val="23"/>
                <w:szCs w:val="23"/>
              </w:rPr>
            </w:pPr>
            <w:r w:rsidRPr="00081640">
              <w:rPr>
                <w:sz w:val="23"/>
                <w:szCs w:val="23"/>
              </w:rPr>
              <w:t>Ability to respond to deadlines and prioritise workload</w:t>
            </w:r>
          </w:p>
          <w:p w:rsidR="00F66644" w:rsidRPr="00A47C74" w:rsidRDefault="0017039D" w:rsidP="00505240">
            <w:pPr>
              <w:pStyle w:val="NoSpacing"/>
              <w:numPr>
                <w:ilvl w:val="0"/>
                <w:numId w:val="12"/>
              </w:numPr>
              <w:ind w:left="284" w:hanging="284"/>
              <w:rPr>
                <w:sz w:val="23"/>
                <w:szCs w:val="23"/>
              </w:rPr>
            </w:pPr>
            <w:r w:rsidRPr="00081640">
              <w:rPr>
                <w:sz w:val="23"/>
                <w:szCs w:val="23"/>
              </w:rPr>
              <w:lastRenderedPageBreak/>
              <w:t>Ability to work in partnership demonstrating collaboration and resolution of conflicting priorities</w:t>
            </w:r>
          </w:p>
        </w:tc>
        <w:tc>
          <w:tcPr>
            <w:tcW w:w="1164" w:type="pct"/>
            <w:shd w:val="clear" w:color="auto" w:fill="auto"/>
          </w:tcPr>
          <w:p w:rsidR="003E2AB2" w:rsidRDefault="003E2AB2" w:rsidP="00427DA3">
            <w:pPr>
              <w:pStyle w:val="NoSpacing"/>
              <w:rPr>
                <w:sz w:val="23"/>
                <w:szCs w:val="23"/>
              </w:rPr>
            </w:pPr>
          </w:p>
          <w:p w:rsidR="003E2AB2" w:rsidRDefault="000B15DA" w:rsidP="00427DA3">
            <w:pPr>
              <w:pStyle w:val="NoSpacing"/>
              <w:jc w:val="center"/>
              <w:rPr>
                <w:sz w:val="23"/>
                <w:szCs w:val="23"/>
              </w:rPr>
            </w:pPr>
            <w:r>
              <w:rPr>
                <w:sz w:val="23"/>
                <w:szCs w:val="23"/>
              </w:rPr>
              <w:t xml:space="preserve">E </w:t>
            </w:r>
          </w:p>
          <w:p w:rsidR="0017039D" w:rsidRDefault="0017039D" w:rsidP="000B15DA">
            <w:pPr>
              <w:pStyle w:val="NoSpacing"/>
              <w:jc w:val="center"/>
              <w:rPr>
                <w:sz w:val="23"/>
                <w:szCs w:val="23"/>
              </w:rPr>
            </w:pPr>
          </w:p>
          <w:p w:rsidR="003E2AB2" w:rsidRDefault="00EC5991" w:rsidP="000B15DA">
            <w:pPr>
              <w:pStyle w:val="NoSpacing"/>
              <w:jc w:val="center"/>
              <w:rPr>
                <w:sz w:val="23"/>
                <w:szCs w:val="23"/>
              </w:rPr>
            </w:pPr>
            <w:r>
              <w:rPr>
                <w:sz w:val="23"/>
                <w:szCs w:val="23"/>
              </w:rPr>
              <w:t>E</w:t>
            </w:r>
          </w:p>
          <w:p w:rsidR="0017039D" w:rsidRDefault="0017039D" w:rsidP="000B15DA">
            <w:pPr>
              <w:pStyle w:val="NoSpacing"/>
              <w:jc w:val="center"/>
              <w:rPr>
                <w:sz w:val="23"/>
                <w:szCs w:val="23"/>
              </w:rPr>
            </w:pPr>
            <w:r>
              <w:rPr>
                <w:sz w:val="23"/>
                <w:szCs w:val="23"/>
              </w:rPr>
              <w:t>E</w:t>
            </w:r>
          </w:p>
          <w:p w:rsidR="0017039D" w:rsidRDefault="0017039D" w:rsidP="000B15DA">
            <w:pPr>
              <w:pStyle w:val="NoSpacing"/>
              <w:jc w:val="center"/>
              <w:rPr>
                <w:sz w:val="23"/>
                <w:szCs w:val="23"/>
              </w:rPr>
            </w:pPr>
          </w:p>
          <w:p w:rsidR="0017039D" w:rsidRDefault="0017039D" w:rsidP="000B15DA">
            <w:pPr>
              <w:pStyle w:val="NoSpacing"/>
              <w:jc w:val="center"/>
              <w:rPr>
                <w:sz w:val="23"/>
                <w:szCs w:val="23"/>
              </w:rPr>
            </w:pPr>
            <w:r>
              <w:rPr>
                <w:sz w:val="23"/>
                <w:szCs w:val="23"/>
              </w:rPr>
              <w:t>E</w:t>
            </w:r>
          </w:p>
          <w:p w:rsidR="0017039D" w:rsidRDefault="0017039D" w:rsidP="000B15DA">
            <w:pPr>
              <w:pStyle w:val="NoSpacing"/>
              <w:jc w:val="center"/>
              <w:rPr>
                <w:sz w:val="23"/>
                <w:szCs w:val="23"/>
              </w:rPr>
            </w:pPr>
          </w:p>
          <w:p w:rsidR="0017039D" w:rsidRDefault="00EC5991" w:rsidP="000B15DA">
            <w:pPr>
              <w:pStyle w:val="NoSpacing"/>
              <w:jc w:val="center"/>
              <w:rPr>
                <w:sz w:val="23"/>
                <w:szCs w:val="23"/>
              </w:rPr>
            </w:pPr>
            <w:r>
              <w:rPr>
                <w:sz w:val="23"/>
                <w:szCs w:val="23"/>
              </w:rPr>
              <w:t>E</w:t>
            </w:r>
          </w:p>
          <w:p w:rsidR="003E2AB2" w:rsidRPr="00A47C74" w:rsidRDefault="003E2AB2" w:rsidP="00DC42A8">
            <w:pPr>
              <w:pStyle w:val="NoSpacing"/>
              <w:jc w:val="center"/>
              <w:rPr>
                <w:sz w:val="23"/>
                <w:szCs w:val="23"/>
              </w:rPr>
            </w:pPr>
          </w:p>
        </w:tc>
        <w:tc>
          <w:tcPr>
            <w:tcW w:w="1184" w:type="pct"/>
            <w:shd w:val="clear" w:color="auto" w:fill="auto"/>
          </w:tcPr>
          <w:p w:rsidR="003E2AB2" w:rsidRDefault="003E2AB2" w:rsidP="00427DA3">
            <w:pPr>
              <w:pStyle w:val="NoSpacing"/>
              <w:rPr>
                <w:sz w:val="23"/>
                <w:szCs w:val="23"/>
              </w:rPr>
            </w:pPr>
          </w:p>
          <w:p w:rsidR="003E2AB2" w:rsidRDefault="00615F4E" w:rsidP="003E2AB2">
            <w:pPr>
              <w:pStyle w:val="NoSpacing"/>
              <w:jc w:val="center"/>
              <w:rPr>
                <w:sz w:val="23"/>
                <w:szCs w:val="23"/>
              </w:rPr>
            </w:pPr>
            <w:r>
              <w:rPr>
                <w:sz w:val="23"/>
                <w:szCs w:val="23"/>
              </w:rPr>
              <w:t>Interview</w:t>
            </w:r>
          </w:p>
          <w:p w:rsidR="00321D29" w:rsidRDefault="00321D29" w:rsidP="003E2AB2">
            <w:pPr>
              <w:pStyle w:val="NoSpacing"/>
              <w:jc w:val="center"/>
              <w:rPr>
                <w:sz w:val="23"/>
                <w:szCs w:val="23"/>
              </w:rPr>
            </w:pPr>
          </w:p>
          <w:p w:rsidR="00321D29" w:rsidRDefault="00321D29" w:rsidP="003E2AB2">
            <w:pPr>
              <w:pStyle w:val="NoSpacing"/>
              <w:jc w:val="center"/>
              <w:rPr>
                <w:sz w:val="23"/>
                <w:szCs w:val="23"/>
              </w:rPr>
            </w:pPr>
            <w:r>
              <w:rPr>
                <w:sz w:val="23"/>
                <w:szCs w:val="23"/>
              </w:rPr>
              <w:t>Application/Interview</w:t>
            </w:r>
          </w:p>
          <w:p w:rsidR="00321D29" w:rsidRDefault="00321D29" w:rsidP="003E2AB2">
            <w:pPr>
              <w:pStyle w:val="NoSpacing"/>
              <w:jc w:val="center"/>
              <w:rPr>
                <w:sz w:val="23"/>
                <w:szCs w:val="23"/>
              </w:rPr>
            </w:pPr>
            <w:r>
              <w:rPr>
                <w:sz w:val="23"/>
                <w:szCs w:val="23"/>
              </w:rPr>
              <w:t>Application/Interview</w:t>
            </w:r>
          </w:p>
          <w:p w:rsidR="00321D29" w:rsidRDefault="00321D29" w:rsidP="003E2AB2">
            <w:pPr>
              <w:pStyle w:val="NoSpacing"/>
              <w:jc w:val="center"/>
              <w:rPr>
                <w:sz w:val="23"/>
                <w:szCs w:val="23"/>
              </w:rPr>
            </w:pPr>
          </w:p>
          <w:p w:rsidR="00321D29" w:rsidRDefault="00321D29" w:rsidP="003E2AB2">
            <w:pPr>
              <w:pStyle w:val="NoSpacing"/>
              <w:jc w:val="center"/>
              <w:rPr>
                <w:sz w:val="23"/>
                <w:szCs w:val="23"/>
              </w:rPr>
            </w:pPr>
            <w:r>
              <w:rPr>
                <w:sz w:val="23"/>
                <w:szCs w:val="23"/>
              </w:rPr>
              <w:t>Application/Interview</w:t>
            </w:r>
          </w:p>
          <w:p w:rsidR="00321D29" w:rsidRDefault="00321D29" w:rsidP="003E2AB2">
            <w:pPr>
              <w:pStyle w:val="NoSpacing"/>
              <w:jc w:val="center"/>
              <w:rPr>
                <w:sz w:val="23"/>
                <w:szCs w:val="23"/>
              </w:rPr>
            </w:pPr>
          </w:p>
          <w:p w:rsidR="00321D29" w:rsidRDefault="00321D29" w:rsidP="003E2AB2">
            <w:pPr>
              <w:pStyle w:val="NoSpacing"/>
              <w:jc w:val="center"/>
              <w:rPr>
                <w:sz w:val="23"/>
                <w:szCs w:val="23"/>
              </w:rPr>
            </w:pPr>
            <w:r>
              <w:rPr>
                <w:sz w:val="23"/>
                <w:szCs w:val="23"/>
              </w:rPr>
              <w:t>Application/Interview</w:t>
            </w:r>
          </w:p>
          <w:p w:rsidR="003E2AB2" w:rsidRDefault="003E2AB2" w:rsidP="00427DA3">
            <w:pPr>
              <w:pStyle w:val="NoSpacing"/>
              <w:rPr>
                <w:sz w:val="23"/>
                <w:szCs w:val="23"/>
              </w:rPr>
            </w:pPr>
          </w:p>
          <w:p w:rsidR="003E2AB2" w:rsidRDefault="003E2AB2" w:rsidP="00321D29">
            <w:pPr>
              <w:pStyle w:val="NoSpacing"/>
              <w:rPr>
                <w:sz w:val="23"/>
                <w:szCs w:val="23"/>
              </w:rPr>
            </w:pPr>
          </w:p>
          <w:p w:rsidR="00321D29" w:rsidRPr="00A47C74" w:rsidRDefault="00321D29" w:rsidP="00321D29">
            <w:pPr>
              <w:pStyle w:val="NoSpacing"/>
              <w:rPr>
                <w:sz w:val="23"/>
                <w:szCs w:val="23"/>
              </w:rPr>
            </w:pPr>
          </w:p>
        </w:tc>
      </w:tr>
      <w:tr w:rsidR="003E2AB2" w:rsidRPr="00A47C74" w:rsidTr="00D30260">
        <w:tc>
          <w:tcPr>
            <w:tcW w:w="2651" w:type="pct"/>
            <w:shd w:val="clear" w:color="auto" w:fill="auto"/>
          </w:tcPr>
          <w:p w:rsidR="003E67BE" w:rsidRPr="00081640" w:rsidRDefault="003E67BE" w:rsidP="003E67BE">
            <w:pPr>
              <w:pStyle w:val="NoSpacing"/>
              <w:rPr>
                <w:b/>
                <w:sz w:val="23"/>
                <w:szCs w:val="23"/>
              </w:rPr>
            </w:pPr>
            <w:r w:rsidRPr="00081640">
              <w:rPr>
                <w:b/>
                <w:sz w:val="23"/>
                <w:szCs w:val="23"/>
              </w:rPr>
              <w:lastRenderedPageBreak/>
              <w:t>CARE</w:t>
            </w:r>
          </w:p>
          <w:p w:rsidR="00DC42A8" w:rsidRPr="00DC42A8" w:rsidRDefault="00DC42A8" w:rsidP="00505240">
            <w:pPr>
              <w:pStyle w:val="Default"/>
              <w:numPr>
                <w:ilvl w:val="0"/>
                <w:numId w:val="13"/>
              </w:numPr>
              <w:rPr>
                <w:rFonts w:asciiTheme="minorHAnsi" w:hAnsiTheme="minorHAnsi"/>
                <w:sz w:val="22"/>
                <w:szCs w:val="22"/>
              </w:rPr>
            </w:pPr>
            <w:r w:rsidRPr="00DC42A8">
              <w:rPr>
                <w:rFonts w:asciiTheme="minorHAnsi" w:hAnsiTheme="minorHAnsi"/>
                <w:sz w:val="22"/>
                <w:szCs w:val="22"/>
              </w:rPr>
              <w:t xml:space="preserve">Self-motivated </w:t>
            </w:r>
          </w:p>
          <w:p w:rsidR="00DC42A8" w:rsidRPr="00DC42A8" w:rsidRDefault="00DC42A8" w:rsidP="00505240">
            <w:pPr>
              <w:pStyle w:val="Default"/>
              <w:numPr>
                <w:ilvl w:val="0"/>
                <w:numId w:val="13"/>
              </w:numPr>
              <w:rPr>
                <w:rFonts w:asciiTheme="minorHAnsi" w:hAnsiTheme="minorHAnsi"/>
                <w:sz w:val="22"/>
                <w:szCs w:val="22"/>
              </w:rPr>
            </w:pPr>
            <w:r w:rsidRPr="00DC42A8">
              <w:rPr>
                <w:rFonts w:asciiTheme="minorHAnsi" w:hAnsiTheme="minorHAnsi"/>
                <w:sz w:val="22"/>
                <w:szCs w:val="22"/>
              </w:rPr>
              <w:t xml:space="preserve">Flexible </w:t>
            </w:r>
          </w:p>
          <w:p w:rsidR="00DC42A8" w:rsidRPr="00DC42A8" w:rsidRDefault="00DC42A8" w:rsidP="00505240">
            <w:pPr>
              <w:pStyle w:val="Default"/>
              <w:numPr>
                <w:ilvl w:val="0"/>
                <w:numId w:val="13"/>
              </w:numPr>
              <w:rPr>
                <w:rFonts w:asciiTheme="minorHAnsi" w:hAnsiTheme="minorHAnsi"/>
                <w:sz w:val="22"/>
                <w:szCs w:val="22"/>
              </w:rPr>
            </w:pPr>
            <w:r w:rsidRPr="00DC42A8">
              <w:rPr>
                <w:rFonts w:asciiTheme="minorHAnsi" w:hAnsiTheme="minorHAnsi"/>
                <w:sz w:val="22"/>
                <w:szCs w:val="22"/>
              </w:rPr>
              <w:t xml:space="preserve">Reliable </w:t>
            </w:r>
          </w:p>
          <w:p w:rsidR="00DC42A8" w:rsidRPr="00DC42A8" w:rsidRDefault="00DC42A8" w:rsidP="00505240">
            <w:pPr>
              <w:pStyle w:val="Default"/>
              <w:numPr>
                <w:ilvl w:val="0"/>
                <w:numId w:val="13"/>
              </w:numPr>
              <w:rPr>
                <w:rFonts w:asciiTheme="minorHAnsi" w:hAnsiTheme="minorHAnsi"/>
                <w:sz w:val="22"/>
                <w:szCs w:val="22"/>
              </w:rPr>
            </w:pPr>
            <w:r w:rsidRPr="00DC42A8">
              <w:rPr>
                <w:rFonts w:asciiTheme="minorHAnsi" w:hAnsiTheme="minorHAnsi"/>
                <w:sz w:val="22"/>
                <w:szCs w:val="22"/>
              </w:rPr>
              <w:t xml:space="preserve">Able to cope in stressful situations </w:t>
            </w:r>
          </w:p>
          <w:p w:rsidR="00DC42A8" w:rsidRDefault="00DC42A8" w:rsidP="00505240">
            <w:pPr>
              <w:pStyle w:val="Default"/>
              <w:numPr>
                <w:ilvl w:val="0"/>
                <w:numId w:val="13"/>
              </w:numPr>
              <w:rPr>
                <w:sz w:val="22"/>
                <w:szCs w:val="22"/>
              </w:rPr>
            </w:pPr>
            <w:r w:rsidRPr="00DC42A8">
              <w:rPr>
                <w:rFonts w:asciiTheme="minorHAnsi" w:hAnsiTheme="minorHAnsi"/>
                <w:sz w:val="22"/>
                <w:szCs w:val="22"/>
              </w:rPr>
              <w:t>Resilient</w:t>
            </w:r>
            <w:r>
              <w:rPr>
                <w:sz w:val="22"/>
                <w:szCs w:val="22"/>
              </w:rPr>
              <w:t xml:space="preserve"> </w:t>
            </w:r>
          </w:p>
          <w:p w:rsidR="003E67BE" w:rsidRPr="00081640" w:rsidRDefault="0017039D" w:rsidP="00505240">
            <w:pPr>
              <w:pStyle w:val="NoSpacing"/>
              <w:numPr>
                <w:ilvl w:val="0"/>
                <w:numId w:val="13"/>
              </w:numPr>
              <w:rPr>
                <w:sz w:val="23"/>
                <w:szCs w:val="23"/>
              </w:rPr>
            </w:pPr>
            <w:r w:rsidRPr="00081640">
              <w:rPr>
                <w:sz w:val="23"/>
                <w:szCs w:val="23"/>
              </w:rPr>
              <w:t xml:space="preserve">Respect for </w:t>
            </w:r>
            <w:r w:rsidR="00505240">
              <w:rPr>
                <w:sz w:val="23"/>
                <w:szCs w:val="23"/>
              </w:rPr>
              <w:t>all stakeholders</w:t>
            </w:r>
          </w:p>
          <w:p w:rsidR="00D6136D" w:rsidRPr="00081640" w:rsidRDefault="00F66644" w:rsidP="00505240">
            <w:pPr>
              <w:pStyle w:val="NoSpacing"/>
              <w:numPr>
                <w:ilvl w:val="0"/>
                <w:numId w:val="13"/>
              </w:numPr>
              <w:rPr>
                <w:sz w:val="23"/>
                <w:szCs w:val="23"/>
              </w:rPr>
            </w:pPr>
            <w:r w:rsidRPr="00081640">
              <w:rPr>
                <w:sz w:val="23"/>
                <w:szCs w:val="23"/>
              </w:rPr>
              <w:t xml:space="preserve">Excellent outcomes </w:t>
            </w:r>
            <w:r w:rsidR="00DC42A8">
              <w:rPr>
                <w:sz w:val="23"/>
                <w:szCs w:val="23"/>
              </w:rPr>
              <w:t>focus</w:t>
            </w:r>
          </w:p>
        </w:tc>
        <w:tc>
          <w:tcPr>
            <w:tcW w:w="1164" w:type="pct"/>
            <w:shd w:val="clear" w:color="auto" w:fill="auto"/>
          </w:tcPr>
          <w:p w:rsidR="003E2AB2" w:rsidRPr="00A47C74" w:rsidRDefault="003E2AB2" w:rsidP="00427DA3">
            <w:pPr>
              <w:pStyle w:val="NoSpacing"/>
              <w:rPr>
                <w:sz w:val="23"/>
                <w:szCs w:val="23"/>
              </w:rPr>
            </w:pPr>
          </w:p>
          <w:p w:rsidR="003E67BE" w:rsidRDefault="00AE62F6" w:rsidP="003E67BE">
            <w:pPr>
              <w:pStyle w:val="NoSpacing"/>
              <w:jc w:val="center"/>
              <w:rPr>
                <w:sz w:val="23"/>
                <w:szCs w:val="23"/>
              </w:rPr>
            </w:pPr>
            <w:r>
              <w:rPr>
                <w:sz w:val="23"/>
                <w:szCs w:val="23"/>
              </w:rPr>
              <w:t xml:space="preserve">E </w:t>
            </w:r>
          </w:p>
          <w:p w:rsidR="003E67BE" w:rsidRDefault="00AE62F6" w:rsidP="003E67BE">
            <w:pPr>
              <w:pStyle w:val="NoSpacing"/>
              <w:jc w:val="center"/>
              <w:rPr>
                <w:sz w:val="23"/>
                <w:szCs w:val="23"/>
              </w:rPr>
            </w:pPr>
            <w:r>
              <w:rPr>
                <w:sz w:val="23"/>
                <w:szCs w:val="23"/>
              </w:rPr>
              <w:t xml:space="preserve">E </w:t>
            </w:r>
          </w:p>
          <w:p w:rsidR="00F66644" w:rsidRDefault="00F66644" w:rsidP="003E67BE">
            <w:pPr>
              <w:pStyle w:val="NoSpacing"/>
              <w:jc w:val="center"/>
              <w:rPr>
                <w:sz w:val="23"/>
                <w:szCs w:val="23"/>
              </w:rPr>
            </w:pPr>
            <w:r>
              <w:rPr>
                <w:sz w:val="23"/>
                <w:szCs w:val="23"/>
              </w:rPr>
              <w:t>E</w:t>
            </w:r>
          </w:p>
          <w:p w:rsidR="003E2AB2" w:rsidRDefault="00F66644" w:rsidP="00F66644">
            <w:pPr>
              <w:pStyle w:val="NoSpacing"/>
              <w:jc w:val="center"/>
              <w:rPr>
                <w:sz w:val="23"/>
                <w:szCs w:val="23"/>
              </w:rPr>
            </w:pPr>
            <w:r>
              <w:rPr>
                <w:sz w:val="23"/>
                <w:szCs w:val="23"/>
              </w:rPr>
              <w:t>E</w:t>
            </w:r>
          </w:p>
          <w:p w:rsidR="00505240" w:rsidRDefault="00505240" w:rsidP="00F66644">
            <w:pPr>
              <w:pStyle w:val="NoSpacing"/>
              <w:jc w:val="center"/>
              <w:rPr>
                <w:sz w:val="23"/>
                <w:szCs w:val="23"/>
              </w:rPr>
            </w:pPr>
            <w:r>
              <w:rPr>
                <w:sz w:val="23"/>
                <w:szCs w:val="23"/>
              </w:rPr>
              <w:t>E</w:t>
            </w:r>
          </w:p>
          <w:p w:rsidR="00DC42A8" w:rsidRDefault="00505240" w:rsidP="00F66644">
            <w:pPr>
              <w:pStyle w:val="NoSpacing"/>
              <w:jc w:val="center"/>
              <w:rPr>
                <w:sz w:val="23"/>
                <w:szCs w:val="23"/>
              </w:rPr>
            </w:pPr>
            <w:r>
              <w:rPr>
                <w:sz w:val="23"/>
                <w:szCs w:val="23"/>
              </w:rPr>
              <w:t>E</w:t>
            </w:r>
          </w:p>
          <w:p w:rsidR="00505240" w:rsidRPr="00A47C74" w:rsidRDefault="00505240" w:rsidP="00F66644">
            <w:pPr>
              <w:pStyle w:val="NoSpacing"/>
              <w:jc w:val="center"/>
              <w:rPr>
                <w:sz w:val="23"/>
                <w:szCs w:val="23"/>
              </w:rPr>
            </w:pPr>
            <w:r>
              <w:rPr>
                <w:sz w:val="23"/>
                <w:szCs w:val="23"/>
              </w:rPr>
              <w:t>E</w:t>
            </w:r>
          </w:p>
        </w:tc>
        <w:tc>
          <w:tcPr>
            <w:tcW w:w="1184" w:type="pct"/>
            <w:shd w:val="clear" w:color="auto" w:fill="auto"/>
          </w:tcPr>
          <w:p w:rsidR="003E2AB2" w:rsidRPr="00A47C74" w:rsidRDefault="003E2AB2" w:rsidP="00427DA3">
            <w:pPr>
              <w:pStyle w:val="NoSpacing"/>
              <w:rPr>
                <w:sz w:val="23"/>
                <w:szCs w:val="23"/>
              </w:rPr>
            </w:pPr>
          </w:p>
          <w:p w:rsidR="003E2AB2" w:rsidRDefault="00615F4E" w:rsidP="003E67BE">
            <w:pPr>
              <w:pStyle w:val="NoSpacing"/>
              <w:jc w:val="center"/>
              <w:rPr>
                <w:sz w:val="23"/>
                <w:szCs w:val="23"/>
              </w:rPr>
            </w:pPr>
            <w:r>
              <w:rPr>
                <w:sz w:val="23"/>
                <w:szCs w:val="23"/>
              </w:rPr>
              <w:t>Interview</w:t>
            </w:r>
          </w:p>
          <w:p w:rsidR="003E67BE" w:rsidRDefault="003E67BE" w:rsidP="003E67BE">
            <w:pPr>
              <w:pStyle w:val="NoSpacing"/>
              <w:jc w:val="center"/>
              <w:rPr>
                <w:sz w:val="23"/>
                <w:szCs w:val="23"/>
              </w:rPr>
            </w:pPr>
            <w:r>
              <w:rPr>
                <w:sz w:val="23"/>
                <w:szCs w:val="23"/>
              </w:rPr>
              <w:t>Interview</w:t>
            </w:r>
          </w:p>
          <w:p w:rsidR="00505240" w:rsidRDefault="00505240" w:rsidP="003E67BE">
            <w:pPr>
              <w:pStyle w:val="NoSpacing"/>
              <w:jc w:val="center"/>
              <w:rPr>
                <w:sz w:val="23"/>
                <w:szCs w:val="23"/>
              </w:rPr>
            </w:pPr>
            <w:r>
              <w:rPr>
                <w:sz w:val="23"/>
                <w:szCs w:val="23"/>
              </w:rPr>
              <w:t>Interview</w:t>
            </w:r>
          </w:p>
          <w:p w:rsidR="00505240" w:rsidRDefault="00505240" w:rsidP="003E67BE">
            <w:pPr>
              <w:pStyle w:val="NoSpacing"/>
              <w:jc w:val="center"/>
              <w:rPr>
                <w:sz w:val="23"/>
                <w:szCs w:val="23"/>
              </w:rPr>
            </w:pPr>
            <w:r>
              <w:rPr>
                <w:sz w:val="23"/>
                <w:szCs w:val="23"/>
              </w:rPr>
              <w:t>Interview</w:t>
            </w:r>
          </w:p>
          <w:p w:rsidR="00505240" w:rsidRDefault="00505240" w:rsidP="003E67BE">
            <w:pPr>
              <w:pStyle w:val="NoSpacing"/>
              <w:jc w:val="center"/>
              <w:rPr>
                <w:sz w:val="23"/>
                <w:szCs w:val="23"/>
              </w:rPr>
            </w:pPr>
            <w:r>
              <w:rPr>
                <w:sz w:val="23"/>
                <w:szCs w:val="23"/>
              </w:rPr>
              <w:t>Interview</w:t>
            </w:r>
          </w:p>
          <w:p w:rsidR="00505240" w:rsidRDefault="00505240" w:rsidP="003E67BE">
            <w:pPr>
              <w:pStyle w:val="NoSpacing"/>
              <w:jc w:val="center"/>
              <w:rPr>
                <w:sz w:val="23"/>
                <w:szCs w:val="23"/>
              </w:rPr>
            </w:pPr>
            <w:r>
              <w:rPr>
                <w:sz w:val="23"/>
                <w:szCs w:val="23"/>
              </w:rPr>
              <w:t>Interview</w:t>
            </w:r>
          </w:p>
          <w:p w:rsidR="003E67BE" w:rsidRDefault="00505240" w:rsidP="00505240">
            <w:pPr>
              <w:pStyle w:val="NoSpacing"/>
              <w:jc w:val="center"/>
              <w:rPr>
                <w:sz w:val="23"/>
                <w:szCs w:val="23"/>
              </w:rPr>
            </w:pPr>
            <w:r>
              <w:rPr>
                <w:sz w:val="23"/>
                <w:szCs w:val="23"/>
              </w:rPr>
              <w:t>Interview</w:t>
            </w:r>
          </w:p>
          <w:p w:rsidR="00505240" w:rsidRPr="00A47C74" w:rsidRDefault="00505240" w:rsidP="00505240">
            <w:pPr>
              <w:pStyle w:val="NoSpacing"/>
              <w:jc w:val="center"/>
              <w:rPr>
                <w:sz w:val="23"/>
                <w:szCs w:val="23"/>
              </w:rPr>
            </w:pPr>
          </w:p>
        </w:tc>
      </w:tr>
      <w:tr w:rsidR="00D30260" w:rsidRPr="00A47C74" w:rsidTr="00D30260">
        <w:trPr>
          <w:trHeight w:val="977"/>
        </w:trPr>
        <w:tc>
          <w:tcPr>
            <w:tcW w:w="2651" w:type="pct"/>
            <w:shd w:val="clear" w:color="auto" w:fill="auto"/>
          </w:tcPr>
          <w:p w:rsidR="00D30260" w:rsidRDefault="00D30260" w:rsidP="00427DA3">
            <w:pPr>
              <w:pStyle w:val="NoSpacing"/>
              <w:rPr>
                <w:b/>
                <w:sz w:val="23"/>
                <w:szCs w:val="23"/>
              </w:rPr>
            </w:pPr>
            <w:r w:rsidRPr="00081640">
              <w:rPr>
                <w:b/>
                <w:sz w:val="23"/>
                <w:szCs w:val="23"/>
              </w:rPr>
              <w:t>Circumstances and Interests</w:t>
            </w:r>
          </w:p>
          <w:p w:rsidR="002B4DB4" w:rsidRPr="00081640" w:rsidRDefault="002B4DB4" w:rsidP="00427DA3">
            <w:pPr>
              <w:pStyle w:val="NoSpacing"/>
              <w:rPr>
                <w:b/>
                <w:sz w:val="23"/>
                <w:szCs w:val="23"/>
              </w:rPr>
            </w:pPr>
          </w:p>
          <w:p w:rsidR="00D30260" w:rsidRPr="00081640" w:rsidRDefault="00B720E6" w:rsidP="00505240">
            <w:pPr>
              <w:pStyle w:val="NoSpacing"/>
              <w:numPr>
                <w:ilvl w:val="0"/>
                <w:numId w:val="14"/>
              </w:numPr>
              <w:rPr>
                <w:sz w:val="23"/>
                <w:szCs w:val="23"/>
              </w:rPr>
            </w:pPr>
            <w:r w:rsidRPr="00081640">
              <w:rPr>
                <w:sz w:val="23"/>
                <w:szCs w:val="23"/>
              </w:rPr>
              <w:t>Driving Lic</w:t>
            </w:r>
            <w:r w:rsidR="00505240">
              <w:rPr>
                <w:sz w:val="23"/>
                <w:szCs w:val="23"/>
              </w:rPr>
              <w:t>ence and access to own vehicle</w:t>
            </w:r>
          </w:p>
          <w:p w:rsidR="00B720E6" w:rsidRDefault="00505240" w:rsidP="00505240">
            <w:pPr>
              <w:pStyle w:val="NoSpacing"/>
              <w:numPr>
                <w:ilvl w:val="0"/>
                <w:numId w:val="14"/>
              </w:numPr>
              <w:rPr>
                <w:sz w:val="23"/>
                <w:szCs w:val="23"/>
              </w:rPr>
            </w:pPr>
            <w:r>
              <w:rPr>
                <w:sz w:val="23"/>
                <w:szCs w:val="23"/>
              </w:rPr>
              <w:t>Enhanced DBS check</w:t>
            </w:r>
            <w:r w:rsidR="00B720E6" w:rsidRPr="00081640">
              <w:rPr>
                <w:sz w:val="23"/>
                <w:szCs w:val="23"/>
              </w:rPr>
              <w:t xml:space="preserve"> </w:t>
            </w:r>
          </w:p>
          <w:p w:rsidR="002B4DB4" w:rsidRPr="00081640" w:rsidRDefault="002B4DB4" w:rsidP="00505240">
            <w:pPr>
              <w:pStyle w:val="NoSpacing"/>
              <w:numPr>
                <w:ilvl w:val="0"/>
                <w:numId w:val="14"/>
              </w:numPr>
              <w:rPr>
                <w:sz w:val="23"/>
                <w:szCs w:val="23"/>
              </w:rPr>
            </w:pPr>
            <w:r>
              <w:rPr>
                <w:sz w:val="23"/>
                <w:szCs w:val="23"/>
              </w:rPr>
              <w:t>Isle of Man Worker</w:t>
            </w:r>
          </w:p>
        </w:tc>
        <w:tc>
          <w:tcPr>
            <w:tcW w:w="1164" w:type="pct"/>
            <w:shd w:val="clear" w:color="auto" w:fill="auto"/>
          </w:tcPr>
          <w:p w:rsidR="00D30260" w:rsidRDefault="00D30260" w:rsidP="00427DA3">
            <w:pPr>
              <w:pStyle w:val="NoSpacing"/>
              <w:rPr>
                <w:sz w:val="23"/>
                <w:szCs w:val="23"/>
              </w:rPr>
            </w:pPr>
          </w:p>
          <w:p w:rsidR="00D30260" w:rsidRDefault="00AE62F6" w:rsidP="00427DA3">
            <w:pPr>
              <w:pStyle w:val="NoSpacing"/>
              <w:jc w:val="center"/>
              <w:rPr>
                <w:sz w:val="23"/>
                <w:szCs w:val="23"/>
              </w:rPr>
            </w:pPr>
            <w:r>
              <w:rPr>
                <w:sz w:val="23"/>
                <w:szCs w:val="23"/>
              </w:rPr>
              <w:t>E</w:t>
            </w:r>
          </w:p>
          <w:p w:rsidR="00AE62F6" w:rsidRDefault="00AE62F6" w:rsidP="00AE62F6">
            <w:pPr>
              <w:pStyle w:val="NoSpacing"/>
              <w:jc w:val="center"/>
              <w:rPr>
                <w:sz w:val="23"/>
                <w:szCs w:val="23"/>
              </w:rPr>
            </w:pPr>
            <w:r>
              <w:rPr>
                <w:sz w:val="23"/>
                <w:szCs w:val="23"/>
              </w:rPr>
              <w:t>E</w:t>
            </w:r>
          </w:p>
          <w:p w:rsidR="00D30260" w:rsidRDefault="00D30260" w:rsidP="00427DA3">
            <w:pPr>
              <w:pStyle w:val="NoSpacing"/>
              <w:jc w:val="center"/>
              <w:rPr>
                <w:sz w:val="23"/>
                <w:szCs w:val="23"/>
              </w:rPr>
            </w:pPr>
          </w:p>
          <w:p w:rsidR="002B4DB4" w:rsidRPr="00A47C74" w:rsidRDefault="002B4DB4" w:rsidP="00427DA3">
            <w:pPr>
              <w:pStyle w:val="NoSpacing"/>
              <w:jc w:val="center"/>
              <w:rPr>
                <w:sz w:val="23"/>
                <w:szCs w:val="23"/>
              </w:rPr>
            </w:pPr>
            <w:r>
              <w:rPr>
                <w:sz w:val="23"/>
                <w:szCs w:val="23"/>
              </w:rPr>
              <w:t>D</w:t>
            </w:r>
          </w:p>
        </w:tc>
        <w:tc>
          <w:tcPr>
            <w:tcW w:w="1184" w:type="pct"/>
            <w:shd w:val="clear" w:color="auto" w:fill="auto"/>
          </w:tcPr>
          <w:p w:rsidR="00D30260" w:rsidRDefault="00D30260" w:rsidP="00427DA3">
            <w:pPr>
              <w:pStyle w:val="NoSpacing"/>
              <w:rPr>
                <w:sz w:val="23"/>
                <w:szCs w:val="23"/>
              </w:rPr>
            </w:pPr>
          </w:p>
          <w:p w:rsidR="00D30260" w:rsidRDefault="00D30260" w:rsidP="00427DA3">
            <w:pPr>
              <w:pStyle w:val="NoSpacing"/>
              <w:jc w:val="center"/>
              <w:rPr>
                <w:sz w:val="23"/>
                <w:szCs w:val="23"/>
              </w:rPr>
            </w:pPr>
            <w:r>
              <w:rPr>
                <w:sz w:val="23"/>
                <w:szCs w:val="23"/>
              </w:rPr>
              <w:t>Application</w:t>
            </w:r>
          </w:p>
          <w:p w:rsidR="00D30260" w:rsidRDefault="00615F4E" w:rsidP="00427DA3">
            <w:pPr>
              <w:pStyle w:val="NoSpacing"/>
              <w:jc w:val="center"/>
              <w:rPr>
                <w:sz w:val="23"/>
                <w:szCs w:val="23"/>
              </w:rPr>
            </w:pPr>
            <w:r>
              <w:rPr>
                <w:sz w:val="23"/>
                <w:szCs w:val="23"/>
              </w:rPr>
              <w:t>Application</w:t>
            </w:r>
          </w:p>
          <w:p w:rsidR="00D30260" w:rsidRPr="00A47C74" w:rsidRDefault="00D30260" w:rsidP="00BE44B2">
            <w:pPr>
              <w:pStyle w:val="NoSpacing"/>
              <w:jc w:val="center"/>
              <w:rPr>
                <w:sz w:val="23"/>
                <w:szCs w:val="23"/>
              </w:rPr>
            </w:pPr>
          </w:p>
        </w:tc>
      </w:tr>
    </w:tbl>
    <w:p w:rsidR="00766286" w:rsidRPr="00D050BF" w:rsidRDefault="00766286" w:rsidP="003E2AB2">
      <w:pPr>
        <w:rPr>
          <w:rFonts w:ascii="Calibri" w:hAnsi="Calibri"/>
        </w:rPr>
      </w:pPr>
    </w:p>
    <w:sectPr w:rsidR="00766286" w:rsidRPr="00D050BF" w:rsidSect="00375A86">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D8" w:rsidRDefault="00534CD8" w:rsidP="008D4A36">
      <w:pPr>
        <w:spacing w:after="0" w:line="240" w:lineRule="auto"/>
      </w:pPr>
      <w:r>
        <w:separator/>
      </w:r>
    </w:p>
  </w:endnote>
  <w:endnote w:type="continuationSeparator" w:id="0">
    <w:p w:rsidR="00534CD8" w:rsidRDefault="00534CD8" w:rsidP="008D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970466"/>
      <w:docPartObj>
        <w:docPartGallery w:val="Page Numbers (Bottom of Page)"/>
        <w:docPartUnique/>
      </w:docPartObj>
    </w:sdtPr>
    <w:sdtEndPr/>
    <w:sdtContent>
      <w:sdt>
        <w:sdtPr>
          <w:id w:val="860082579"/>
          <w:docPartObj>
            <w:docPartGallery w:val="Page Numbers (Top of Page)"/>
            <w:docPartUnique/>
          </w:docPartObj>
        </w:sdtPr>
        <w:sdtEndPr/>
        <w:sdtContent>
          <w:p w:rsidR="00345872" w:rsidRDefault="00345872">
            <w:pPr>
              <w:pStyle w:val="Footer"/>
              <w:jc w:val="right"/>
            </w:pPr>
            <w:r>
              <w:rPr>
                <w:noProof/>
                <w:lang w:eastAsia="en-GB"/>
              </w:rPr>
              <w:drawing>
                <wp:anchor distT="0" distB="0" distL="114300" distR="114300" simplePos="0" relativeHeight="251659264" behindDoc="0" locked="0" layoutInCell="1" allowOverlap="1" wp14:anchorId="210F19DA" wp14:editId="5B5F7757">
                  <wp:simplePos x="0" y="0"/>
                  <wp:positionH relativeFrom="column">
                    <wp:posOffset>-309245</wp:posOffset>
                  </wp:positionH>
                  <wp:positionV relativeFrom="paragraph">
                    <wp:posOffset>-88900</wp:posOffset>
                  </wp:positionV>
                  <wp:extent cx="1315085" cy="72263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5085" cy="722630"/>
                          </a:xfrm>
                          <a:prstGeom prst="rect">
                            <a:avLst/>
                          </a:prstGeom>
                          <a:noFill/>
                        </pic:spPr>
                      </pic:pic>
                    </a:graphicData>
                  </a:graphic>
                  <wp14:sizeRelH relativeFrom="page">
                    <wp14:pctWidth>0</wp14:pctWidth>
                  </wp14:sizeRelH>
                  <wp14:sizeRelV relativeFrom="page">
                    <wp14:pctHeight>0</wp14:pctHeight>
                  </wp14:sizeRelV>
                </wp:anchor>
              </w:drawing>
            </w:r>
            <w:r w:rsidRPr="00345872">
              <w:t xml:space="preserve">Page </w:t>
            </w:r>
            <w:r w:rsidRPr="00345872">
              <w:rPr>
                <w:bCs/>
                <w:sz w:val="24"/>
                <w:szCs w:val="24"/>
              </w:rPr>
              <w:fldChar w:fldCharType="begin"/>
            </w:r>
            <w:r w:rsidRPr="00345872">
              <w:rPr>
                <w:bCs/>
              </w:rPr>
              <w:instrText xml:space="preserve"> PAGE </w:instrText>
            </w:r>
            <w:r w:rsidRPr="00345872">
              <w:rPr>
                <w:bCs/>
                <w:sz w:val="24"/>
                <w:szCs w:val="24"/>
              </w:rPr>
              <w:fldChar w:fldCharType="separate"/>
            </w:r>
            <w:r w:rsidR="001A48E7">
              <w:rPr>
                <w:bCs/>
                <w:noProof/>
              </w:rPr>
              <w:t>3</w:t>
            </w:r>
            <w:r w:rsidRPr="00345872">
              <w:rPr>
                <w:bCs/>
                <w:sz w:val="24"/>
                <w:szCs w:val="24"/>
              </w:rPr>
              <w:fldChar w:fldCharType="end"/>
            </w:r>
            <w:r w:rsidRPr="00345872">
              <w:t xml:space="preserve"> of </w:t>
            </w:r>
            <w:r w:rsidRPr="00345872">
              <w:rPr>
                <w:bCs/>
                <w:sz w:val="24"/>
                <w:szCs w:val="24"/>
              </w:rPr>
              <w:fldChar w:fldCharType="begin"/>
            </w:r>
            <w:r w:rsidRPr="00345872">
              <w:rPr>
                <w:bCs/>
              </w:rPr>
              <w:instrText xml:space="preserve"> NUMPAGES  </w:instrText>
            </w:r>
            <w:r w:rsidRPr="00345872">
              <w:rPr>
                <w:bCs/>
                <w:sz w:val="24"/>
                <w:szCs w:val="24"/>
              </w:rPr>
              <w:fldChar w:fldCharType="separate"/>
            </w:r>
            <w:r w:rsidR="001A48E7">
              <w:rPr>
                <w:bCs/>
                <w:noProof/>
              </w:rPr>
              <w:t>6</w:t>
            </w:r>
            <w:r w:rsidRPr="00345872">
              <w:rPr>
                <w:bCs/>
                <w:sz w:val="24"/>
                <w:szCs w:val="24"/>
              </w:rPr>
              <w:fldChar w:fldCharType="end"/>
            </w:r>
          </w:p>
        </w:sdtContent>
      </w:sdt>
    </w:sdtContent>
  </w:sdt>
  <w:p w:rsidR="00BD09DA" w:rsidRDefault="00BD09DA" w:rsidP="00BD09DA">
    <w:pPr>
      <w:pStyle w:val="Footer"/>
      <w:tabs>
        <w:tab w:val="left" w:pos="22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D8" w:rsidRDefault="00534CD8" w:rsidP="008D4A36">
      <w:pPr>
        <w:spacing w:after="0" w:line="240" w:lineRule="auto"/>
      </w:pPr>
      <w:r>
        <w:separator/>
      </w:r>
    </w:p>
  </w:footnote>
  <w:footnote w:type="continuationSeparator" w:id="0">
    <w:p w:rsidR="00534CD8" w:rsidRDefault="00534CD8" w:rsidP="008D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7pt" o:bullet="t">
        <v:imagedata r:id="rId1" o:title="Capture"/>
      </v:shape>
    </w:pict>
  </w:numPicBullet>
  <w:abstractNum w:abstractNumId="0" w15:restartNumberingAfterBreak="0">
    <w:nsid w:val="1AB8340B"/>
    <w:multiLevelType w:val="hybridMultilevel"/>
    <w:tmpl w:val="A20C5552"/>
    <w:lvl w:ilvl="0" w:tplc="56323E58">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005EE"/>
    <w:multiLevelType w:val="hybridMultilevel"/>
    <w:tmpl w:val="6E8457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26EC67D9"/>
    <w:multiLevelType w:val="hybridMultilevel"/>
    <w:tmpl w:val="9E58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733"/>
    <w:multiLevelType w:val="hybridMultilevel"/>
    <w:tmpl w:val="43E2B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F4468"/>
    <w:multiLevelType w:val="hybridMultilevel"/>
    <w:tmpl w:val="07F4967A"/>
    <w:lvl w:ilvl="0" w:tplc="56323E58">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9C2904"/>
    <w:multiLevelType w:val="hybridMultilevel"/>
    <w:tmpl w:val="6E98521A"/>
    <w:lvl w:ilvl="0" w:tplc="5FE40CB4">
      <w:start w:val="1"/>
      <w:numFmt w:val="bullet"/>
      <w:lvlText w:val="o"/>
      <w:lvlJc w:val="left"/>
      <w:pPr>
        <w:ind w:left="720" w:hanging="360"/>
      </w:pPr>
      <w:rPr>
        <w:rFonts w:ascii="Calibri" w:hAnsi="Calibri" w:hint="default"/>
        <w:color w:val="7030A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3410B"/>
    <w:multiLevelType w:val="hybridMultilevel"/>
    <w:tmpl w:val="0AC8E65A"/>
    <w:lvl w:ilvl="0" w:tplc="56323E58">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A0A95"/>
    <w:multiLevelType w:val="hybridMultilevel"/>
    <w:tmpl w:val="51524E0E"/>
    <w:lvl w:ilvl="0" w:tplc="56323E58">
      <w:start w:val="1"/>
      <w:numFmt w:val="bullet"/>
      <w:lvlText w:val=""/>
      <w:lvlPicBulletId w:val="0"/>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D6EFE"/>
    <w:multiLevelType w:val="hybridMultilevel"/>
    <w:tmpl w:val="8FAE7E1C"/>
    <w:lvl w:ilvl="0" w:tplc="56323E58">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73388"/>
    <w:multiLevelType w:val="hybridMultilevel"/>
    <w:tmpl w:val="3B18770E"/>
    <w:lvl w:ilvl="0" w:tplc="56323E58">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B0FEE"/>
    <w:multiLevelType w:val="hybridMultilevel"/>
    <w:tmpl w:val="8DF0C5F0"/>
    <w:lvl w:ilvl="0" w:tplc="56323E58">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524E80"/>
    <w:multiLevelType w:val="hybridMultilevel"/>
    <w:tmpl w:val="254AD07E"/>
    <w:lvl w:ilvl="0" w:tplc="56323E58">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B50C4"/>
    <w:multiLevelType w:val="hybridMultilevel"/>
    <w:tmpl w:val="280A75DC"/>
    <w:lvl w:ilvl="0" w:tplc="56323E58">
      <w:start w:val="1"/>
      <w:numFmt w:val="bullet"/>
      <w:lvlText w:val=""/>
      <w:lvlPicBulletId w:val="0"/>
      <w:lvlJc w:val="left"/>
      <w:pPr>
        <w:ind w:left="1440" w:hanging="360"/>
      </w:pPr>
      <w:rPr>
        <w:rFonts w:ascii="Symbol" w:hAnsi="Symbol" w:hint="default"/>
        <w:color w:val="auto"/>
        <w:sz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D56555"/>
    <w:multiLevelType w:val="hybridMultilevel"/>
    <w:tmpl w:val="CF0CAC88"/>
    <w:lvl w:ilvl="0" w:tplc="56323E58">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7"/>
  </w:num>
  <w:num w:numId="6">
    <w:abstractNumId w:val="12"/>
  </w:num>
  <w:num w:numId="7">
    <w:abstractNumId w:val="6"/>
  </w:num>
  <w:num w:numId="8">
    <w:abstractNumId w:val="9"/>
  </w:num>
  <w:num w:numId="9">
    <w:abstractNumId w:val="11"/>
  </w:num>
  <w:num w:numId="10">
    <w:abstractNumId w:val="0"/>
  </w:num>
  <w:num w:numId="11">
    <w:abstractNumId w:val="13"/>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36"/>
    <w:rsid w:val="00012C66"/>
    <w:rsid w:val="000321EA"/>
    <w:rsid w:val="00035605"/>
    <w:rsid w:val="00081640"/>
    <w:rsid w:val="000A2529"/>
    <w:rsid w:val="000B15DA"/>
    <w:rsid w:val="000C60B2"/>
    <w:rsid w:val="00116276"/>
    <w:rsid w:val="00130C07"/>
    <w:rsid w:val="00134946"/>
    <w:rsid w:val="0017039D"/>
    <w:rsid w:val="00192E97"/>
    <w:rsid w:val="001A48E7"/>
    <w:rsid w:val="001B017D"/>
    <w:rsid w:val="001F0771"/>
    <w:rsid w:val="00222BFC"/>
    <w:rsid w:val="002473FB"/>
    <w:rsid w:val="00274CC8"/>
    <w:rsid w:val="00284619"/>
    <w:rsid w:val="002B011B"/>
    <w:rsid w:val="002B058E"/>
    <w:rsid w:val="002B4DB4"/>
    <w:rsid w:val="002B65DE"/>
    <w:rsid w:val="00321D29"/>
    <w:rsid w:val="00345872"/>
    <w:rsid w:val="0035336F"/>
    <w:rsid w:val="003553A1"/>
    <w:rsid w:val="00375A86"/>
    <w:rsid w:val="00386724"/>
    <w:rsid w:val="003973FC"/>
    <w:rsid w:val="003D368C"/>
    <w:rsid w:val="003E2AB2"/>
    <w:rsid w:val="003E67BE"/>
    <w:rsid w:val="00445EBC"/>
    <w:rsid w:val="00455875"/>
    <w:rsid w:val="00457B57"/>
    <w:rsid w:val="004624F3"/>
    <w:rsid w:val="004643A8"/>
    <w:rsid w:val="00476522"/>
    <w:rsid w:val="004D0321"/>
    <w:rsid w:val="004D2C03"/>
    <w:rsid w:val="004E05BB"/>
    <w:rsid w:val="00505240"/>
    <w:rsid w:val="00534CD8"/>
    <w:rsid w:val="00543BF0"/>
    <w:rsid w:val="00590EB0"/>
    <w:rsid w:val="005A0293"/>
    <w:rsid w:val="005B6B3C"/>
    <w:rsid w:val="005F1530"/>
    <w:rsid w:val="005F23F9"/>
    <w:rsid w:val="00615F4E"/>
    <w:rsid w:val="00683FA2"/>
    <w:rsid w:val="00717348"/>
    <w:rsid w:val="00736E1E"/>
    <w:rsid w:val="00766286"/>
    <w:rsid w:val="007D1783"/>
    <w:rsid w:val="007F02E3"/>
    <w:rsid w:val="008408C2"/>
    <w:rsid w:val="008734E7"/>
    <w:rsid w:val="00882B6C"/>
    <w:rsid w:val="00887756"/>
    <w:rsid w:val="008A285F"/>
    <w:rsid w:val="008A6B09"/>
    <w:rsid w:val="008D2C27"/>
    <w:rsid w:val="008D2D05"/>
    <w:rsid w:val="008D4A36"/>
    <w:rsid w:val="008D7FB0"/>
    <w:rsid w:val="008E3B63"/>
    <w:rsid w:val="00904A46"/>
    <w:rsid w:val="00961191"/>
    <w:rsid w:val="009728D7"/>
    <w:rsid w:val="0098394D"/>
    <w:rsid w:val="00990A8B"/>
    <w:rsid w:val="00994A5C"/>
    <w:rsid w:val="009D5FD1"/>
    <w:rsid w:val="00A1373B"/>
    <w:rsid w:val="00A1582B"/>
    <w:rsid w:val="00A27F86"/>
    <w:rsid w:val="00A3360D"/>
    <w:rsid w:val="00A47C74"/>
    <w:rsid w:val="00A55D9A"/>
    <w:rsid w:val="00A62BDF"/>
    <w:rsid w:val="00A71E10"/>
    <w:rsid w:val="00A75693"/>
    <w:rsid w:val="00A94747"/>
    <w:rsid w:val="00AA7DA7"/>
    <w:rsid w:val="00AC3125"/>
    <w:rsid w:val="00AE62F6"/>
    <w:rsid w:val="00B05DD3"/>
    <w:rsid w:val="00B44100"/>
    <w:rsid w:val="00B53B95"/>
    <w:rsid w:val="00B720E6"/>
    <w:rsid w:val="00B748F6"/>
    <w:rsid w:val="00BD09DA"/>
    <w:rsid w:val="00BE44B2"/>
    <w:rsid w:val="00C12521"/>
    <w:rsid w:val="00C21A4A"/>
    <w:rsid w:val="00C31641"/>
    <w:rsid w:val="00C33CBB"/>
    <w:rsid w:val="00C551AF"/>
    <w:rsid w:val="00C60830"/>
    <w:rsid w:val="00C7334F"/>
    <w:rsid w:val="00C779A0"/>
    <w:rsid w:val="00C9482D"/>
    <w:rsid w:val="00CA4E75"/>
    <w:rsid w:val="00CA585F"/>
    <w:rsid w:val="00CB4297"/>
    <w:rsid w:val="00CE4967"/>
    <w:rsid w:val="00CF7878"/>
    <w:rsid w:val="00D30260"/>
    <w:rsid w:val="00D60026"/>
    <w:rsid w:val="00D6136D"/>
    <w:rsid w:val="00D912CC"/>
    <w:rsid w:val="00DB50D7"/>
    <w:rsid w:val="00DC42A8"/>
    <w:rsid w:val="00DD69E4"/>
    <w:rsid w:val="00DE2BAD"/>
    <w:rsid w:val="00DE6573"/>
    <w:rsid w:val="00E02A05"/>
    <w:rsid w:val="00E159ED"/>
    <w:rsid w:val="00E17B4F"/>
    <w:rsid w:val="00E629A0"/>
    <w:rsid w:val="00EC5991"/>
    <w:rsid w:val="00EE03B6"/>
    <w:rsid w:val="00F02782"/>
    <w:rsid w:val="00F66644"/>
    <w:rsid w:val="00FC6442"/>
    <w:rsid w:val="00FF0DC5"/>
    <w:rsid w:val="00FF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B6E88"/>
  <w15:docId w15:val="{79B58A9A-E176-4FC0-9BCD-6C987D68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36"/>
    <w:rPr>
      <w:rFonts w:ascii="Tahoma" w:hAnsi="Tahoma" w:cs="Tahoma"/>
      <w:sz w:val="16"/>
      <w:szCs w:val="16"/>
    </w:rPr>
  </w:style>
  <w:style w:type="paragraph" w:styleId="NoSpacing">
    <w:name w:val="No Spacing"/>
    <w:uiPriority w:val="1"/>
    <w:qFormat/>
    <w:rsid w:val="008D4A36"/>
    <w:pPr>
      <w:spacing w:after="0" w:line="240" w:lineRule="auto"/>
    </w:pPr>
  </w:style>
  <w:style w:type="paragraph" w:styleId="Header">
    <w:name w:val="header"/>
    <w:basedOn w:val="Normal"/>
    <w:link w:val="HeaderChar"/>
    <w:uiPriority w:val="99"/>
    <w:unhideWhenUsed/>
    <w:rsid w:val="008D4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A36"/>
  </w:style>
  <w:style w:type="paragraph" w:styleId="Footer">
    <w:name w:val="footer"/>
    <w:basedOn w:val="Normal"/>
    <w:link w:val="FooterChar"/>
    <w:uiPriority w:val="99"/>
    <w:unhideWhenUsed/>
    <w:rsid w:val="008D4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A36"/>
  </w:style>
  <w:style w:type="table" w:styleId="TableGrid">
    <w:name w:val="Table Grid"/>
    <w:basedOn w:val="TableNormal"/>
    <w:uiPriority w:val="59"/>
    <w:rsid w:val="00C3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46"/>
    <w:pPr>
      <w:ind w:left="720"/>
      <w:contextualSpacing/>
    </w:pPr>
  </w:style>
  <w:style w:type="paragraph" w:styleId="NormalWeb">
    <w:name w:val="Normal (Web)"/>
    <w:basedOn w:val="Normal"/>
    <w:uiPriority w:val="99"/>
    <w:semiHidden/>
    <w:unhideWhenUsed/>
    <w:rsid w:val="00FC64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445EBC"/>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semiHidden/>
    <w:unhideWhenUsed/>
    <w:rsid w:val="004D2C03"/>
    <w:rPr>
      <w:color w:val="0000FF" w:themeColor="hyperlink"/>
      <w:u w:val="single"/>
    </w:rPr>
  </w:style>
  <w:style w:type="paragraph" w:customStyle="1" w:styleId="BasePara">
    <w:name w:val="Base Para"/>
    <w:basedOn w:val="Normal"/>
    <w:qFormat/>
    <w:rsid w:val="004D2C03"/>
    <w:pPr>
      <w:spacing w:before="200" w:line="288" w:lineRule="auto"/>
      <w:jc w:val="both"/>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52948">
      <w:bodyDiv w:val="1"/>
      <w:marLeft w:val="0"/>
      <w:marRight w:val="0"/>
      <w:marTop w:val="0"/>
      <w:marBottom w:val="0"/>
      <w:divBdr>
        <w:top w:val="none" w:sz="0" w:space="0" w:color="auto"/>
        <w:left w:val="none" w:sz="0" w:space="0" w:color="auto"/>
        <w:bottom w:val="none" w:sz="0" w:space="0" w:color="auto"/>
        <w:right w:val="none" w:sz="0" w:space="0" w:color="auto"/>
      </w:divBdr>
    </w:div>
    <w:div w:id="19757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Civil Service Job Description Template</vt:lpstr>
    </vt:vector>
  </TitlesOfParts>
  <Company>Isle of Man Government</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Service Job Description Template</dc:title>
  <dc:creator>Laura Warren</dc:creator>
  <cp:lastModifiedBy>Quirk, Shannen</cp:lastModifiedBy>
  <cp:revision>2</cp:revision>
  <cp:lastPrinted>2017-07-10T11:02:00Z</cp:lastPrinted>
  <dcterms:created xsi:type="dcterms:W3CDTF">2024-07-08T14:24:00Z</dcterms:created>
  <dcterms:modified xsi:type="dcterms:W3CDTF">2024-07-08T14:24:00Z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0x010100C07A35FF68A10B4DB382407CEF6BFDF31C0053E6C649A36EAB43B15362035476C1B9</vt:lpwstr>
  </property>
</Properties>
</file>