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500F" w14:textId="588078AB" w:rsidR="007D7EE8" w:rsidRPr="00AA2291" w:rsidRDefault="007D7EE8" w:rsidP="002861B1">
      <w:pPr>
        <w:pStyle w:val="BodyText"/>
        <w:jc w:val="both"/>
      </w:pPr>
    </w:p>
    <w:tbl>
      <w:tblPr>
        <w:tblStyle w:val="TableGrid"/>
        <w:tblW w:w="5000" w:type="pct"/>
        <w:tblLook w:val="04A0" w:firstRow="1" w:lastRow="0" w:firstColumn="1" w:lastColumn="0" w:noHBand="0" w:noVBand="1"/>
      </w:tblPr>
      <w:tblGrid>
        <w:gridCol w:w="4222"/>
        <w:gridCol w:w="2186"/>
        <w:gridCol w:w="3790"/>
      </w:tblGrid>
      <w:tr w:rsidR="00513C5E" w:rsidRPr="00AA2291" w14:paraId="33B02367" w14:textId="77777777" w:rsidTr="00430694">
        <w:trPr>
          <w:trHeight w:val="260"/>
        </w:trPr>
        <w:tc>
          <w:tcPr>
            <w:tcW w:w="2070" w:type="pct"/>
            <w:shd w:val="clear" w:color="auto" w:fill="CCF0F0"/>
          </w:tcPr>
          <w:p w14:paraId="085607B9"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072" w:type="pct"/>
            <w:shd w:val="clear" w:color="auto" w:fill="CCF0F0"/>
          </w:tcPr>
          <w:p w14:paraId="43778502"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858" w:type="pct"/>
            <w:shd w:val="clear" w:color="auto" w:fill="CCF0F0"/>
          </w:tcPr>
          <w:p w14:paraId="55C64E21" w14:textId="77777777" w:rsidR="00513C5E" w:rsidRPr="00AA2291" w:rsidRDefault="00513C5E"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13C5E" w:rsidRPr="00AA2291" w14:paraId="6F5A5931" w14:textId="77777777" w:rsidTr="00430694">
        <w:trPr>
          <w:trHeight w:val="276"/>
        </w:trPr>
        <w:tc>
          <w:tcPr>
            <w:tcW w:w="2070" w:type="pct"/>
          </w:tcPr>
          <w:p w14:paraId="074AF0FA" w14:textId="1DC6825A" w:rsidR="00513C5E" w:rsidRPr="00AA2291" w:rsidRDefault="00513C5E" w:rsidP="00072E5E">
            <w:pPr>
              <w:spacing w:line="276" w:lineRule="auto"/>
              <w:jc w:val="center"/>
              <w:rPr>
                <w:rFonts w:asciiTheme="minorHAnsi" w:hAnsiTheme="minorHAnsi" w:cstheme="minorHAnsi"/>
              </w:rPr>
            </w:pPr>
            <w:r>
              <w:rPr>
                <w:rFonts w:asciiTheme="minorHAnsi" w:hAnsiTheme="minorHAnsi" w:cstheme="minorHAnsi"/>
              </w:rPr>
              <w:t>Assistant</w:t>
            </w:r>
            <w:r w:rsidR="00430694">
              <w:rPr>
                <w:rFonts w:asciiTheme="minorHAnsi" w:hAnsiTheme="minorHAnsi" w:cstheme="minorHAnsi"/>
              </w:rPr>
              <w:t xml:space="preserve"> Headteacher</w:t>
            </w:r>
          </w:p>
        </w:tc>
        <w:tc>
          <w:tcPr>
            <w:tcW w:w="1072" w:type="pct"/>
          </w:tcPr>
          <w:p w14:paraId="0A0A1901" w14:textId="2147890F" w:rsidR="00513C5E" w:rsidRPr="00AA2291" w:rsidRDefault="00513C5E" w:rsidP="002F5148">
            <w:pPr>
              <w:spacing w:line="276" w:lineRule="auto"/>
              <w:jc w:val="center"/>
              <w:rPr>
                <w:rFonts w:asciiTheme="minorHAnsi" w:hAnsiTheme="minorHAnsi" w:cstheme="minorHAnsi"/>
              </w:rPr>
            </w:pPr>
            <w:r>
              <w:rPr>
                <w:rFonts w:asciiTheme="minorHAnsi" w:hAnsiTheme="minorHAnsi" w:cstheme="minorHAnsi"/>
              </w:rPr>
              <w:t>Leadership (L</w:t>
            </w:r>
            <w:r w:rsidR="00E9577D">
              <w:rPr>
                <w:rFonts w:asciiTheme="minorHAnsi" w:hAnsiTheme="minorHAnsi" w:cstheme="minorHAnsi"/>
              </w:rPr>
              <w:t>4-</w:t>
            </w:r>
            <w:r w:rsidR="00D31717">
              <w:rPr>
                <w:rFonts w:asciiTheme="minorHAnsi" w:hAnsiTheme="minorHAnsi" w:cstheme="minorHAnsi"/>
              </w:rPr>
              <w:t>8</w:t>
            </w:r>
            <w:r>
              <w:rPr>
                <w:rFonts w:asciiTheme="minorHAnsi" w:hAnsiTheme="minorHAnsi" w:cstheme="minorHAnsi"/>
              </w:rPr>
              <w:t>)</w:t>
            </w:r>
          </w:p>
        </w:tc>
        <w:tc>
          <w:tcPr>
            <w:tcW w:w="1858" w:type="pct"/>
          </w:tcPr>
          <w:p w14:paraId="52BE734E" w14:textId="679939E5" w:rsidR="00513C5E" w:rsidRPr="00AA2291" w:rsidRDefault="00430694" w:rsidP="00A27E88">
            <w:pPr>
              <w:spacing w:line="276" w:lineRule="auto"/>
              <w:jc w:val="center"/>
              <w:rPr>
                <w:rFonts w:asciiTheme="minorHAnsi" w:hAnsiTheme="minorHAnsi" w:cstheme="minorHAnsi"/>
              </w:rPr>
            </w:pPr>
            <w:r>
              <w:rPr>
                <w:rFonts w:asciiTheme="minorHAnsi" w:hAnsiTheme="minorHAnsi" w:cstheme="minorHAnsi"/>
              </w:rPr>
              <w:t>Deputy 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2861B1" w:rsidRDefault="007D7EE8" w:rsidP="007D7EE8">
      <w:pPr>
        <w:spacing w:line="276" w:lineRule="auto"/>
        <w:rPr>
          <w:rFonts w:asciiTheme="minorHAnsi" w:hAnsiTheme="minorHAnsi" w:cstheme="minorHAnsi"/>
          <w:b/>
          <w:u w:val="single"/>
        </w:rPr>
      </w:pPr>
      <w:r w:rsidRPr="002861B1">
        <w:rPr>
          <w:rFonts w:asciiTheme="minorHAnsi" w:hAnsiTheme="minorHAnsi" w:cstheme="minorHAnsi"/>
          <w:b/>
          <w:u w:val="single"/>
        </w:rPr>
        <w:t>Main purpose of the job</w:t>
      </w:r>
      <w:r w:rsidR="00036464" w:rsidRPr="002861B1">
        <w:rPr>
          <w:rFonts w:asciiTheme="minorHAnsi" w:hAnsiTheme="minorHAnsi" w:cstheme="minorHAnsi"/>
          <w:b/>
          <w:u w:val="single"/>
        </w:rPr>
        <w:t>:</w:t>
      </w:r>
    </w:p>
    <w:p w14:paraId="21C4720A" w14:textId="71CB956B" w:rsidR="00C303B2" w:rsidRPr="002861B1" w:rsidRDefault="00C303B2" w:rsidP="002861B1">
      <w:pPr>
        <w:pStyle w:val="Default"/>
        <w:jc w:val="both"/>
        <w:rPr>
          <w:rFonts w:asciiTheme="minorHAnsi" w:hAnsiTheme="minorHAnsi"/>
        </w:rPr>
      </w:pPr>
      <w:r w:rsidRPr="002861B1">
        <w:rPr>
          <w:rFonts w:asciiTheme="minorHAnsi" w:hAnsiTheme="minorHAnsi"/>
          <w:sz w:val="22"/>
          <w:szCs w:val="22"/>
        </w:rPr>
        <w:t>In addition to those professional responsibilities which are common to all classroom teachers in the school, the post holder’s key responsibilities will be:</w:t>
      </w:r>
    </w:p>
    <w:p w14:paraId="5FB0AB07" w14:textId="370784B2" w:rsidR="00CE1261" w:rsidRDefault="00CE1261" w:rsidP="00513C5E">
      <w:pPr>
        <w:pStyle w:val="ListParagraph"/>
        <w:numPr>
          <w:ilvl w:val="0"/>
          <w:numId w:val="47"/>
        </w:numPr>
        <w:adjustRightInd w:val="0"/>
        <w:spacing w:line="276" w:lineRule="auto"/>
        <w:ind w:right="0"/>
        <w:contextualSpacing/>
        <w:jc w:val="left"/>
        <w:rPr>
          <w:rFonts w:asciiTheme="minorHAnsi" w:hAnsiTheme="minorHAnsi" w:cstheme="minorHAnsi"/>
        </w:rPr>
      </w:pPr>
      <w:r w:rsidRPr="000772BB">
        <w:rPr>
          <w:rFonts w:asciiTheme="minorHAnsi" w:hAnsiTheme="minorHAnsi" w:cstheme="minorHAnsi"/>
        </w:rPr>
        <w:t xml:space="preserve">To </w:t>
      </w:r>
      <w:r w:rsidR="00D35A35">
        <w:rPr>
          <w:rFonts w:asciiTheme="minorHAnsi" w:hAnsiTheme="minorHAnsi" w:cstheme="minorHAnsi"/>
        </w:rPr>
        <w:t xml:space="preserve">be a proactive member of the Senior Leadership Team and support the </w:t>
      </w:r>
      <w:r w:rsidRPr="000772BB">
        <w:rPr>
          <w:rFonts w:asciiTheme="minorHAnsi" w:hAnsiTheme="minorHAnsi" w:cstheme="minorHAnsi"/>
        </w:rPr>
        <w:t>Headteacher to secure the</w:t>
      </w:r>
      <w:r w:rsidR="00D35A35">
        <w:rPr>
          <w:rFonts w:asciiTheme="minorHAnsi" w:hAnsiTheme="minorHAnsi" w:cstheme="minorHAnsi"/>
        </w:rPr>
        <w:t xml:space="preserve"> best educational provision</w:t>
      </w:r>
      <w:r>
        <w:rPr>
          <w:rFonts w:asciiTheme="minorHAnsi" w:hAnsiTheme="minorHAnsi" w:cstheme="minorHAnsi"/>
        </w:rPr>
        <w:t xml:space="preserve"> and the</w:t>
      </w:r>
      <w:r w:rsidRPr="000772BB">
        <w:rPr>
          <w:rFonts w:asciiTheme="minorHAnsi" w:hAnsiTheme="minorHAnsi" w:cstheme="minorHAnsi"/>
        </w:rPr>
        <w:t xml:space="preserve"> highest possible outcomes for students</w:t>
      </w:r>
      <w:r>
        <w:rPr>
          <w:rFonts w:asciiTheme="minorHAnsi" w:hAnsiTheme="minorHAnsi" w:cstheme="minorHAnsi"/>
        </w:rPr>
        <w:t>.</w:t>
      </w:r>
    </w:p>
    <w:p w14:paraId="18221E11" w14:textId="389B96F8" w:rsidR="00CE1261" w:rsidRPr="000772BB" w:rsidRDefault="00CE1261" w:rsidP="00513C5E">
      <w:pPr>
        <w:pStyle w:val="ListParagraph"/>
        <w:numPr>
          <w:ilvl w:val="0"/>
          <w:numId w:val="47"/>
        </w:numPr>
        <w:adjustRightInd w:val="0"/>
        <w:spacing w:line="276" w:lineRule="auto"/>
        <w:ind w:right="0"/>
        <w:contextualSpacing/>
        <w:jc w:val="left"/>
        <w:rPr>
          <w:rFonts w:asciiTheme="minorHAnsi" w:hAnsiTheme="minorHAnsi" w:cstheme="minorHAnsi"/>
        </w:rPr>
      </w:pPr>
      <w:r>
        <w:rPr>
          <w:rFonts w:asciiTheme="minorHAnsi" w:hAnsiTheme="minorHAnsi" w:cstheme="minorHAnsi"/>
        </w:rPr>
        <w:t>To support the Headteacher</w:t>
      </w:r>
      <w:r w:rsidRPr="000772BB">
        <w:rPr>
          <w:rFonts w:asciiTheme="minorHAnsi" w:hAnsiTheme="minorHAnsi" w:cstheme="minorHAnsi"/>
        </w:rPr>
        <w:t xml:space="preserve"> in all</w:t>
      </w:r>
      <w:r>
        <w:rPr>
          <w:rFonts w:asciiTheme="minorHAnsi" w:hAnsiTheme="minorHAnsi" w:cstheme="minorHAnsi"/>
        </w:rPr>
        <w:t xml:space="preserve"> aspects of school improvement, playing a strategic role in </w:t>
      </w:r>
      <w:r w:rsidRPr="000772BB">
        <w:rPr>
          <w:rFonts w:asciiTheme="minorHAnsi" w:hAnsiTheme="minorHAnsi" w:cstheme="minorHAnsi"/>
        </w:rPr>
        <w:t>raising the standards of teaching, learning and student achievement together with the standards of attendance, behaviour and appearance of all students.</w:t>
      </w:r>
    </w:p>
    <w:p w14:paraId="135DB359" w14:textId="02B79269" w:rsidR="003574F3" w:rsidRPr="002861B1" w:rsidRDefault="003574F3" w:rsidP="00513C5E">
      <w:pPr>
        <w:pStyle w:val="ListParagraph"/>
        <w:widowControl/>
        <w:numPr>
          <w:ilvl w:val="0"/>
          <w:numId w:val="47"/>
        </w:numPr>
        <w:autoSpaceDE/>
        <w:autoSpaceDN/>
        <w:rPr>
          <w:rFonts w:ascii="Calibri" w:eastAsia="Times New Roman" w:hAnsi="Calibri" w:cs="Calibri"/>
          <w:color w:val="000000"/>
          <w:szCs w:val="12"/>
          <w:lang w:eastAsia="en-GB" w:bidi="ar-SA"/>
        </w:rPr>
      </w:pPr>
      <w:r w:rsidRPr="002861B1">
        <w:rPr>
          <w:rFonts w:ascii="Calibri" w:eastAsia="Times New Roman" w:hAnsi="Calibri" w:cs="Calibri"/>
          <w:color w:val="000000"/>
          <w:lang w:eastAsia="en-GB" w:bidi="ar-SA"/>
        </w:rPr>
        <w:t>To take full responsibility for leading and managing significant aspects of the school under the overall direction of the Headteacher.</w:t>
      </w:r>
    </w:p>
    <w:p w14:paraId="58541AE3" w14:textId="77777777" w:rsidR="003574F3" w:rsidRPr="00AA2291" w:rsidRDefault="003574F3" w:rsidP="007D7EE8">
      <w:pPr>
        <w:spacing w:line="276" w:lineRule="auto"/>
        <w:rPr>
          <w:rFonts w:asciiTheme="minorHAnsi" w:hAnsiTheme="minorHAnsi" w:cstheme="minorHAnsi"/>
          <w:b/>
        </w:rPr>
      </w:pPr>
    </w:p>
    <w:p w14:paraId="075CFDC2" w14:textId="59967158" w:rsidR="007D7EE8" w:rsidRPr="002861B1" w:rsidRDefault="007D7EE8" w:rsidP="007D7EE8">
      <w:pPr>
        <w:spacing w:line="276" w:lineRule="auto"/>
        <w:rPr>
          <w:rFonts w:asciiTheme="minorHAnsi" w:hAnsiTheme="minorHAnsi" w:cstheme="minorHAnsi"/>
          <w:b/>
          <w:u w:val="single"/>
        </w:rPr>
      </w:pPr>
      <w:r w:rsidRPr="002861B1">
        <w:rPr>
          <w:rFonts w:asciiTheme="minorHAnsi" w:hAnsiTheme="minorHAnsi" w:cstheme="minorHAnsi"/>
          <w:b/>
          <w:u w:val="single"/>
        </w:rPr>
        <w:t>Key relationships</w:t>
      </w:r>
      <w:r w:rsidR="00036464" w:rsidRPr="002861B1">
        <w:rPr>
          <w:rFonts w:asciiTheme="minorHAnsi" w:hAnsiTheme="minorHAnsi" w:cstheme="minorHAnsi"/>
          <w:b/>
          <w:u w:val="single"/>
        </w:rPr>
        <w:t>:</w:t>
      </w:r>
    </w:p>
    <w:p w14:paraId="7BA35325" w14:textId="7991D841" w:rsidR="00587750" w:rsidRDefault="00587750" w:rsidP="00587750">
      <w:pPr>
        <w:pStyle w:val="Default"/>
        <w:jc w:val="both"/>
        <w:rPr>
          <w:rFonts w:asciiTheme="minorHAnsi" w:hAnsiTheme="minorHAnsi"/>
          <w:sz w:val="22"/>
          <w:szCs w:val="22"/>
        </w:rPr>
      </w:pPr>
      <w:r w:rsidRPr="007E447C">
        <w:rPr>
          <w:rFonts w:asciiTheme="minorHAnsi" w:hAnsiTheme="minorHAnsi"/>
          <w:sz w:val="22"/>
          <w:szCs w:val="22"/>
        </w:rPr>
        <w:t xml:space="preserve">The </w:t>
      </w:r>
      <w:r w:rsidR="00CE1261">
        <w:rPr>
          <w:rFonts w:asciiTheme="minorHAnsi" w:hAnsiTheme="minorHAnsi"/>
          <w:sz w:val="22"/>
          <w:szCs w:val="22"/>
        </w:rPr>
        <w:t>Assistant</w:t>
      </w:r>
      <w:r>
        <w:rPr>
          <w:rFonts w:asciiTheme="minorHAnsi" w:hAnsiTheme="minorHAnsi"/>
          <w:sz w:val="22"/>
          <w:szCs w:val="22"/>
        </w:rPr>
        <w:t xml:space="preserve"> Headteacher</w:t>
      </w:r>
      <w:r w:rsidRPr="007E447C">
        <w:rPr>
          <w:rFonts w:asciiTheme="minorHAnsi" w:hAnsiTheme="minorHAnsi"/>
          <w:sz w:val="22"/>
          <w:szCs w:val="22"/>
        </w:rPr>
        <w:t xml:space="preserve"> will work with the </w:t>
      </w:r>
      <w:r w:rsidR="00B550E7">
        <w:rPr>
          <w:rFonts w:asciiTheme="minorHAnsi" w:hAnsiTheme="minorHAnsi"/>
          <w:sz w:val="22"/>
          <w:szCs w:val="22"/>
        </w:rPr>
        <w:t xml:space="preserve">Senior </w:t>
      </w:r>
      <w:r>
        <w:rPr>
          <w:rFonts w:asciiTheme="minorHAnsi" w:hAnsiTheme="minorHAnsi"/>
          <w:sz w:val="22"/>
          <w:szCs w:val="22"/>
        </w:rPr>
        <w:t>Leadership Team (SLT)</w:t>
      </w:r>
      <w:r w:rsidRPr="007E447C">
        <w:rPr>
          <w:rFonts w:asciiTheme="minorHAnsi" w:hAnsiTheme="minorHAnsi"/>
          <w:sz w:val="22"/>
          <w:szCs w:val="22"/>
        </w:rPr>
        <w:t xml:space="preserve">, the Local Governing Body, the Staff, and wider stakeholders to </w:t>
      </w:r>
      <w:r w:rsidR="00CE1261">
        <w:rPr>
          <w:rFonts w:asciiTheme="minorHAnsi" w:hAnsiTheme="minorHAnsi"/>
          <w:sz w:val="22"/>
          <w:szCs w:val="22"/>
        </w:rPr>
        <w:t xml:space="preserve">support the </w:t>
      </w:r>
      <w:r w:rsidRPr="007E447C">
        <w:rPr>
          <w:rFonts w:asciiTheme="minorHAnsi" w:hAnsiTheme="minorHAnsi"/>
          <w:sz w:val="22"/>
          <w:szCs w:val="22"/>
        </w:rPr>
        <w:t>develop</w:t>
      </w:r>
      <w:r w:rsidR="00CE1261">
        <w:rPr>
          <w:rFonts w:asciiTheme="minorHAnsi" w:hAnsiTheme="minorHAnsi"/>
          <w:sz w:val="22"/>
          <w:szCs w:val="22"/>
        </w:rPr>
        <w:t>ment</w:t>
      </w:r>
      <w:r w:rsidRPr="007E447C">
        <w:rPr>
          <w:rFonts w:asciiTheme="minorHAnsi" w:hAnsiTheme="minorHAnsi"/>
          <w:sz w:val="22"/>
          <w:szCs w:val="22"/>
        </w:rPr>
        <w:t xml:space="preserve"> and implemen</w:t>
      </w:r>
      <w:r w:rsidR="00CE1261">
        <w:rPr>
          <w:rFonts w:asciiTheme="minorHAnsi" w:hAnsiTheme="minorHAnsi"/>
          <w:sz w:val="22"/>
          <w:szCs w:val="22"/>
        </w:rPr>
        <w:t>ta</w:t>
      </w:r>
      <w:r w:rsidRPr="007E447C">
        <w:rPr>
          <w:rFonts w:asciiTheme="minorHAnsi" w:hAnsiTheme="minorHAnsi"/>
          <w:sz w:val="22"/>
          <w:szCs w:val="22"/>
        </w:rPr>
        <w:t>t</w:t>
      </w:r>
      <w:r w:rsidR="00CE1261">
        <w:rPr>
          <w:rFonts w:asciiTheme="minorHAnsi" w:hAnsiTheme="minorHAnsi"/>
          <w:sz w:val="22"/>
          <w:szCs w:val="22"/>
        </w:rPr>
        <w:t>ion of</w:t>
      </w:r>
      <w:r w:rsidRPr="007E447C">
        <w:rPr>
          <w:rFonts w:asciiTheme="minorHAnsi" w:hAnsiTheme="minorHAnsi"/>
          <w:sz w:val="22"/>
          <w:szCs w:val="22"/>
        </w:rPr>
        <w:t xml:space="preserve"> the direction and strategy for the School.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470CD43D" w14:textId="2159B26E" w:rsidR="007D7EE8" w:rsidRPr="002861B1" w:rsidRDefault="007D7EE8" w:rsidP="525A2D10">
      <w:pPr>
        <w:spacing w:line="276" w:lineRule="auto"/>
        <w:jc w:val="both"/>
        <w:rPr>
          <w:rFonts w:asciiTheme="minorHAnsi" w:hAnsiTheme="minorHAnsi" w:cstheme="minorBidi"/>
          <w:b/>
          <w:bCs/>
          <w:u w:val="single"/>
        </w:rPr>
      </w:pPr>
      <w:r w:rsidRPr="002861B1">
        <w:rPr>
          <w:rFonts w:asciiTheme="minorHAnsi" w:hAnsiTheme="minorHAnsi" w:cstheme="minorBidi"/>
          <w:b/>
          <w:bCs/>
          <w:u w:val="single"/>
        </w:rPr>
        <w:t>Main accountabilities:</w:t>
      </w:r>
    </w:p>
    <w:p w14:paraId="6A6BEAB2" w14:textId="221F7AFF" w:rsidR="00B203E8" w:rsidRDefault="00B203E8" w:rsidP="525A2D10">
      <w:pPr>
        <w:spacing w:line="276" w:lineRule="auto"/>
        <w:jc w:val="both"/>
        <w:rPr>
          <w:rFonts w:asciiTheme="minorHAnsi" w:hAnsiTheme="minorHAnsi" w:cstheme="minorBidi"/>
          <w:b/>
          <w:bCs/>
        </w:rPr>
      </w:pPr>
    </w:p>
    <w:p w14:paraId="29942F3D" w14:textId="64C86FD6" w:rsidR="00B203E8" w:rsidRDefault="00C21914" w:rsidP="525A2D10">
      <w:pPr>
        <w:spacing w:line="276" w:lineRule="auto"/>
        <w:jc w:val="both"/>
        <w:rPr>
          <w:rFonts w:asciiTheme="minorHAnsi" w:hAnsiTheme="minorHAnsi" w:cstheme="minorBidi"/>
          <w:b/>
          <w:bCs/>
        </w:rPr>
      </w:pPr>
      <w:r>
        <w:rPr>
          <w:rFonts w:asciiTheme="minorHAnsi" w:hAnsiTheme="minorHAnsi" w:cstheme="minorBidi"/>
          <w:b/>
          <w:bCs/>
        </w:rPr>
        <w:t xml:space="preserve">Establishing the </w:t>
      </w:r>
      <w:r w:rsidR="00B203E8">
        <w:rPr>
          <w:rFonts w:asciiTheme="minorHAnsi" w:hAnsiTheme="minorHAnsi" w:cstheme="minorBidi"/>
          <w:b/>
          <w:bCs/>
        </w:rPr>
        <w:t>Culture and Ethos</w:t>
      </w:r>
      <w:r>
        <w:rPr>
          <w:rFonts w:asciiTheme="minorHAnsi" w:hAnsiTheme="minorHAnsi" w:cstheme="minorBidi"/>
          <w:b/>
          <w:bCs/>
        </w:rPr>
        <w:t xml:space="preserve"> of the school</w:t>
      </w:r>
      <w:r w:rsidR="00B203E8">
        <w:rPr>
          <w:rFonts w:asciiTheme="minorHAnsi" w:hAnsiTheme="minorHAnsi" w:cstheme="minorBidi"/>
          <w:b/>
          <w:bCs/>
        </w:rPr>
        <w:t>:</w:t>
      </w:r>
    </w:p>
    <w:p w14:paraId="7C499913" w14:textId="6E44A4E8" w:rsidR="006363D9" w:rsidRPr="002861B1" w:rsidRDefault="006363D9" w:rsidP="002861B1">
      <w:pPr>
        <w:pStyle w:val="ListParagraph"/>
        <w:widowControl/>
        <w:numPr>
          <w:ilvl w:val="0"/>
          <w:numId w:val="42"/>
        </w:numPr>
        <w:autoSpaceDE/>
        <w:autoSpaceDN/>
        <w:spacing w:after="60"/>
        <w:jc w:val="left"/>
        <w:rPr>
          <w:rFonts w:asciiTheme="minorHAnsi" w:hAnsiTheme="minorHAnsi" w:cstheme="minorHAnsi"/>
        </w:rPr>
      </w:pPr>
      <w:r>
        <w:rPr>
          <w:rFonts w:asciiTheme="minorHAnsi" w:hAnsiTheme="minorHAnsi" w:cstheme="minorHAnsi"/>
        </w:rPr>
        <w:t xml:space="preserve">To </w:t>
      </w:r>
      <w:r w:rsidR="00535581">
        <w:rPr>
          <w:rFonts w:asciiTheme="minorHAnsi" w:hAnsiTheme="minorHAnsi" w:cstheme="minorHAnsi"/>
        </w:rPr>
        <w:t xml:space="preserve">work with the Headteacher, governors, trustees and the wider school community </w:t>
      </w:r>
      <w:r>
        <w:rPr>
          <w:rFonts w:asciiTheme="minorHAnsi" w:hAnsiTheme="minorHAnsi" w:cstheme="minorHAnsi"/>
        </w:rPr>
        <w:t xml:space="preserve">to </w:t>
      </w:r>
      <w:r w:rsidR="00535581">
        <w:rPr>
          <w:rFonts w:asciiTheme="minorHAnsi" w:hAnsiTheme="minorHAnsi" w:cstheme="minorHAnsi"/>
        </w:rPr>
        <w:t xml:space="preserve">effectively </w:t>
      </w:r>
      <w:r>
        <w:rPr>
          <w:rFonts w:asciiTheme="minorHAnsi" w:hAnsiTheme="minorHAnsi" w:cstheme="minorHAnsi"/>
        </w:rPr>
        <w:t>establish, develop and sustain the school’s ethos and strategic direction</w:t>
      </w:r>
      <w:r w:rsidR="00D41E0C">
        <w:rPr>
          <w:rStyle w:val="CommentReference"/>
        </w:rPr>
      </w:r>
    </w:p>
    <w:p w14:paraId="3DC85768" w14:textId="67D373CA" w:rsidR="006363D9" w:rsidRPr="002861B1" w:rsidRDefault="006363D9" w:rsidP="002861B1">
      <w:pPr>
        <w:pStyle w:val="ListParagraph"/>
        <w:widowControl/>
        <w:numPr>
          <w:ilvl w:val="0"/>
          <w:numId w:val="42"/>
        </w:numPr>
        <w:autoSpaceDE/>
        <w:autoSpaceDN/>
        <w:spacing w:after="60"/>
        <w:jc w:val="left"/>
        <w:rPr>
          <w:rFonts w:asciiTheme="minorHAnsi" w:hAnsiTheme="minorHAnsi" w:cstheme="minorHAnsi"/>
          <w:b/>
        </w:rPr>
      </w:pPr>
      <w:r w:rsidRPr="00570E32">
        <w:rPr>
          <w:rFonts w:ascii="Calibri" w:eastAsia="Times New Roman" w:hAnsi="Calibri" w:cs="Calibri"/>
          <w:color w:val="000000"/>
          <w:lang w:eastAsia="en-GB" w:bidi="ar-SA"/>
        </w:rPr>
        <w:t xml:space="preserve">To </w:t>
      </w:r>
      <w:r w:rsidR="00B550E7">
        <w:rPr>
          <w:rFonts w:ascii="Calibri" w:eastAsia="Times New Roman" w:hAnsi="Calibri" w:cs="Calibri"/>
          <w:color w:val="000000"/>
          <w:lang w:eastAsia="en-GB" w:bidi="ar-SA"/>
        </w:rPr>
        <w:t>uphold</w:t>
      </w:r>
      <w:r w:rsidRPr="00570E32">
        <w:rPr>
          <w:rFonts w:ascii="Calibri" w:eastAsia="Times New Roman" w:hAnsi="Calibri" w:cs="Calibri"/>
          <w:color w:val="000000"/>
          <w:lang w:eastAsia="en-GB" w:bidi="ar-SA"/>
        </w:rPr>
        <w:t xml:space="preserve"> </w:t>
      </w:r>
      <w:r w:rsidR="001F4F5D">
        <w:rPr>
          <w:rFonts w:ascii="Calibri" w:eastAsia="Times New Roman" w:hAnsi="Calibri" w:cs="Calibri"/>
          <w:color w:val="000000"/>
          <w:lang w:eastAsia="en-GB" w:bidi="ar-SA"/>
        </w:rPr>
        <w:t>ambitious</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educational </w:t>
      </w:r>
      <w:r w:rsidRPr="00570E32">
        <w:rPr>
          <w:rFonts w:ascii="Calibri" w:eastAsia="Times New Roman" w:hAnsi="Calibri" w:cs="Calibri"/>
          <w:color w:val="000000"/>
          <w:lang w:eastAsia="en-GB" w:bidi="ar-SA"/>
        </w:rPr>
        <w:t xml:space="preserve">standards for </w:t>
      </w:r>
      <w:r>
        <w:rPr>
          <w:rFonts w:ascii="Calibri" w:eastAsia="Times New Roman" w:hAnsi="Calibri" w:cs="Calibri"/>
          <w:color w:val="000000"/>
          <w:lang w:eastAsia="en-GB" w:bidi="ar-SA"/>
        </w:rPr>
        <w:t xml:space="preserve">all </w:t>
      </w:r>
      <w:r w:rsidRPr="00570E32">
        <w:rPr>
          <w:rFonts w:ascii="Calibri" w:eastAsia="Times New Roman" w:hAnsi="Calibri" w:cs="Calibri"/>
          <w:color w:val="000000"/>
          <w:lang w:eastAsia="en-GB" w:bidi="ar-SA"/>
        </w:rPr>
        <w:t>students</w:t>
      </w:r>
      <w:r w:rsidR="00953B1B">
        <w:rPr>
          <w:rFonts w:ascii="Calibri" w:eastAsia="Times New Roman" w:hAnsi="Calibri" w:cs="Calibri"/>
          <w:color w:val="000000"/>
          <w:lang w:eastAsia="en-GB" w:bidi="ar-SA"/>
        </w:rPr>
        <w:t>,</w:t>
      </w:r>
      <w:r w:rsidRPr="00570E32">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so that they are well prepared for their next phase of education and life</w:t>
      </w:r>
      <w:r w:rsidR="00D41E0C">
        <w:rPr>
          <w:rStyle w:val="CommentReference"/>
        </w:rPr>
      </w:r>
    </w:p>
    <w:p w14:paraId="0F615CB7" w14:textId="575E3FBA" w:rsidR="005A45FA" w:rsidRPr="00146061" w:rsidRDefault="005A45FA" w:rsidP="002861B1">
      <w:pPr>
        <w:pStyle w:val="ListParagraph"/>
        <w:widowControl/>
        <w:numPr>
          <w:ilvl w:val="0"/>
          <w:numId w:val="42"/>
        </w:numPr>
        <w:autoSpaceDE/>
        <w:autoSpaceDN/>
        <w:spacing w:after="60"/>
        <w:jc w:val="left"/>
        <w:rPr>
          <w:rFonts w:asciiTheme="minorHAnsi" w:hAnsiTheme="minorHAnsi" w:cstheme="minorHAnsi"/>
          <w:b/>
        </w:rPr>
      </w:pPr>
      <w:r w:rsidRPr="00146061">
        <w:rPr>
          <w:rFonts w:ascii="Calibri" w:eastAsia="Times New Roman" w:hAnsi="Calibri" w:cs="Calibri"/>
          <w:color w:val="000000"/>
          <w:lang w:eastAsia="en-GB" w:bidi="ar-SA"/>
        </w:rPr>
        <w:t xml:space="preserve">To </w:t>
      </w:r>
      <w:r w:rsidR="00CE1261">
        <w:rPr>
          <w:rFonts w:ascii="Calibri" w:eastAsia="Times New Roman" w:hAnsi="Calibri" w:cs="Calibri"/>
          <w:color w:val="000000"/>
          <w:lang w:eastAsia="en-GB" w:bidi="ar-SA"/>
        </w:rPr>
        <w:t xml:space="preserve">support </w:t>
      </w:r>
      <w:r w:rsidRPr="00146061">
        <w:rPr>
          <w:rFonts w:ascii="Calibri" w:eastAsia="Times New Roman" w:hAnsi="Calibri" w:cs="Calibri"/>
          <w:color w:val="000000"/>
          <w:lang w:eastAsia="en-GB" w:bidi="ar-SA"/>
        </w:rPr>
        <w:t xml:space="preserve">a shared </w:t>
      </w:r>
      <w:r>
        <w:rPr>
          <w:rFonts w:ascii="Calibri" w:eastAsia="Times New Roman" w:hAnsi="Calibri" w:cs="Calibri"/>
          <w:color w:val="000000"/>
          <w:lang w:eastAsia="en-GB" w:bidi="ar-SA"/>
        </w:rPr>
        <w:t xml:space="preserve">collective </w:t>
      </w:r>
      <w:r w:rsidRPr="00146061">
        <w:rPr>
          <w:rFonts w:ascii="Calibri" w:eastAsia="Times New Roman" w:hAnsi="Calibri" w:cs="Calibri"/>
          <w:color w:val="000000"/>
          <w:lang w:eastAsia="en-GB" w:bidi="ar-SA"/>
        </w:rPr>
        <w:t xml:space="preserve">vision across the school </w:t>
      </w:r>
      <w:r>
        <w:rPr>
          <w:rFonts w:ascii="Calibri" w:eastAsia="Times New Roman" w:hAnsi="Calibri" w:cs="Calibri"/>
          <w:color w:val="000000"/>
          <w:lang w:eastAsia="en-GB" w:bidi="ar-SA"/>
        </w:rPr>
        <w:t>enthusing, inspiring and motivating</w:t>
      </w:r>
      <w:r w:rsidRPr="0014606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the whole school community so that all students experience a positive and enriching school life</w:t>
      </w:r>
      <w:r w:rsidR="00D41E0C">
        <w:rPr>
          <w:rStyle w:val="CommentReference"/>
        </w:rPr>
      </w:r>
    </w:p>
    <w:p w14:paraId="2B03F2D7" w14:textId="017E3BB5" w:rsidR="00535581" w:rsidRPr="002861B1" w:rsidRDefault="00535581" w:rsidP="002861B1">
      <w:pPr>
        <w:pStyle w:val="ListParagraph"/>
        <w:widowControl/>
        <w:numPr>
          <w:ilvl w:val="0"/>
          <w:numId w:val="42"/>
        </w:numPr>
        <w:autoSpaceDE/>
        <w:autoSpaceDN/>
        <w:spacing w:after="60"/>
        <w:jc w:val="left"/>
        <w:rPr>
          <w:rFonts w:asciiTheme="minorHAnsi" w:hAnsiTheme="minorHAnsi" w:cstheme="minorHAnsi"/>
        </w:rPr>
      </w:pPr>
      <w:r w:rsidRPr="002861B1">
        <w:rPr>
          <w:rFonts w:asciiTheme="minorHAnsi" w:hAnsiTheme="minorHAnsi" w:cstheme="minorHAnsi"/>
        </w:rPr>
        <w:t>To develop positive and respectful relationships across the school modelled through</w:t>
      </w:r>
      <w:r w:rsidRPr="00535581">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high standards of principled professional conduct, </w:t>
      </w:r>
      <w:r w:rsidRPr="00535581">
        <w:rPr>
          <w:rFonts w:ascii="Calibri" w:eastAsia="Times New Roman" w:hAnsi="Calibri" w:cs="Calibri"/>
          <w:color w:val="000000"/>
          <w:lang w:eastAsia="en-GB" w:bidi="ar-SA"/>
        </w:rPr>
        <w:t>personal behaviour and attitudes</w:t>
      </w:r>
      <w:r w:rsidR="00D41E0C">
        <w:rPr>
          <w:rStyle w:val="CommentReference"/>
        </w:rPr>
      </w:r>
    </w:p>
    <w:p w14:paraId="0239FCCF" w14:textId="77777777" w:rsidR="007F2D40" w:rsidRPr="00F50498" w:rsidRDefault="007F2D40" w:rsidP="002861B1">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To ensure that the school is a safe, orderly and inclusive environment</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that </w:t>
      </w:r>
      <w:r>
        <w:rPr>
          <w:rFonts w:ascii="Calibri" w:eastAsia="Times New Roman" w:hAnsi="Calibri" w:cs="Calibri"/>
          <w:color w:val="000000"/>
          <w:lang w:eastAsia="en-GB" w:bidi="ar-SA"/>
        </w:rPr>
        <w:t xml:space="preserve">engages students effectively and </w:t>
      </w:r>
      <w:r w:rsidRPr="00146061">
        <w:rPr>
          <w:rFonts w:ascii="Calibri" w:eastAsia="Times New Roman" w:hAnsi="Calibri" w:cs="Calibri"/>
          <w:color w:val="000000"/>
          <w:lang w:eastAsia="en-GB" w:bidi="ar-SA"/>
        </w:rPr>
        <w:t xml:space="preserve">supports </w:t>
      </w:r>
      <w:r>
        <w:rPr>
          <w:rFonts w:ascii="Calibri" w:eastAsia="Times New Roman" w:hAnsi="Calibri" w:cs="Calibri"/>
          <w:color w:val="000000"/>
          <w:lang w:eastAsia="en-GB" w:bidi="ar-SA"/>
        </w:rPr>
        <w:t>their</w:t>
      </w:r>
      <w:r w:rsidRPr="00146061">
        <w:rPr>
          <w:rFonts w:ascii="Calibri" w:eastAsia="Times New Roman" w:hAnsi="Calibri" w:cs="Calibri"/>
          <w:color w:val="000000"/>
          <w:lang w:eastAsia="en-GB" w:bidi="ar-SA"/>
        </w:rPr>
        <w:t xml:space="preserve"> learning</w:t>
      </w:r>
    </w:p>
    <w:p w14:paraId="4902848E" w14:textId="37205332" w:rsidR="00B203E8" w:rsidRPr="002861B1" w:rsidRDefault="00B203E8" w:rsidP="002861B1">
      <w:pPr>
        <w:pStyle w:val="ListParagraph"/>
        <w:widowControl/>
        <w:numPr>
          <w:ilvl w:val="0"/>
          <w:numId w:val="42"/>
        </w:numPr>
        <w:autoSpaceDE/>
        <w:autoSpaceDN/>
        <w:spacing w:after="60"/>
        <w:jc w:val="left"/>
        <w:rPr>
          <w:rFonts w:asciiTheme="minorHAnsi" w:hAnsiTheme="minorHAnsi" w:cstheme="minorHAnsi"/>
        </w:rPr>
      </w:pPr>
      <w:r w:rsidRPr="00146061">
        <w:rPr>
          <w:rFonts w:ascii="Calibri" w:eastAsia="Times New Roman" w:hAnsi="Calibri" w:cs="Calibri"/>
          <w:color w:val="000000"/>
          <w:lang w:eastAsia="en-GB" w:bidi="ar-SA"/>
        </w:rPr>
        <w:t>To ensure pos</w:t>
      </w:r>
      <w:r w:rsidR="007F2D40">
        <w:rPr>
          <w:rFonts w:ascii="Calibri" w:eastAsia="Times New Roman" w:hAnsi="Calibri" w:cs="Calibri"/>
          <w:color w:val="000000"/>
          <w:lang w:eastAsia="en-GB" w:bidi="ar-SA"/>
        </w:rPr>
        <w:t xml:space="preserve">itive </w:t>
      </w:r>
      <w:r w:rsidR="005F366B">
        <w:rPr>
          <w:rFonts w:ascii="Calibri" w:eastAsia="Times New Roman" w:hAnsi="Calibri" w:cs="Calibri"/>
          <w:color w:val="000000"/>
          <w:lang w:eastAsia="en-GB" w:bidi="ar-SA"/>
        </w:rPr>
        <w:t xml:space="preserve">engagement and </w:t>
      </w:r>
      <w:r w:rsidR="007F2D40">
        <w:rPr>
          <w:rFonts w:ascii="Calibri" w:eastAsia="Times New Roman" w:hAnsi="Calibri" w:cs="Calibri"/>
          <w:color w:val="000000"/>
          <w:lang w:eastAsia="en-GB" w:bidi="ar-SA"/>
        </w:rPr>
        <w:t>behaviour for learning from</w:t>
      </w:r>
      <w:r w:rsidRPr="00146061">
        <w:rPr>
          <w:rFonts w:ascii="Calibri" w:eastAsia="Times New Roman" w:hAnsi="Calibri" w:cs="Calibri"/>
          <w:color w:val="000000"/>
          <w:lang w:eastAsia="en-GB" w:bidi="ar-SA"/>
        </w:rPr>
        <w:t xml:space="preserve"> all students in line with the school’s behaviour management policy</w:t>
      </w:r>
      <w:r w:rsidR="00D41E0C">
        <w:rPr>
          <w:rStyle w:val="CommentReference"/>
        </w:rPr>
      </w:r>
    </w:p>
    <w:p w14:paraId="24969C1E" w14:textId="1CEF991A" w:rsidR="005A45FA" w:rsidRPr="00146061" w:rsidRDefault="005A45FA" w:rsidP="002861B1">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 xml:space="preserve">To ensure that fair and respectful approaches to managing behaviour are implemented consistently across the school and that all staff teach and model positive behaviours to all </w:t>
      </w:r>
      <w:r w:rsidR="007F2D40">
        <w:rPr>
          <w:rFonts w:ascii="Calibri" w:eastAsia="Times New Roman" w:hAnsi="Calibri" w:cs="Calibri"/>
          <w:color w:val="000000"/>
          <w:lang w:eastAsia="en-GB" w:bidi="ar-SA"/>
        </w:rPr>
        <w:t>students</w:t>
      </w:r>
      <w:r w:rsidR="009E6C3A">
        <w:rPr>
          <w:rStyle w:val="CommentReference"/>
        </w:rPr>
      </w:r>
    </w:p>
    <w:p w14:paraId="52D1C423" w14:textId="0386C12D" w:rsidR="007F2D40" w:rsidRPr="00D03CED" w:rsidRDefault="007F2D40" w:rsidP="002861B1">
      <w:pPr>
        <w:pStyle w:val="ListParagraph"/>
        <w:widowControl/>
        <w:numPr>
          <w:ilvl w:val="0"/>
          <w:numId w:val="42"/>
        </w:numPr>
        <w:autoSpaceDE/>
        <w:autoSpaceDN/>
        <w:spacing w:after="60"/>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To be professionally accountable for the work of identified individuals and teams</w:t>
      </w:r>
      <w:r>
        <w:rPr>
          <w:rFonts w:ascii="Calibri" w:eastAsia="Times New Roman" w:hAnsi="Calibri" w:cs="Calibri"/>
          <w:color w:val="000000"/>
          <w:lang w:eastAsia="en-GB" w:bidi="ar-SA"/>
        </w:rPr>
        <w:t xml:space="preserve"> </w:t>
      </w:r>
      <w:r w:rsidRPr="00D95EA2">
        <w:rPr>
          <w:rFonts w:asciiTheme="minorHAnsi" w:hAnsiTheme="minorHAnsi" w:cstheme="minorHAnsi"/>
        </w:rPr>
        <w:t xml:space="preserve">including recruitment, </w:t>
      </w:r>
      <w:r>
        <w:rPr>
          <w:rFonts w:asciiTheme="minorHAnsi" w:hAnsiTheme="minorHAnsi" w:cstheme="minorHAnsi"/>
        </w:rPr>
        <w:t xml:space="preserve">induction, </w:t>
      </w:r>
      <w:r w:rsidR="00B550E7">
        <w:rPr>
          <w:rFonts w:asciiTheme="minorHAnsi" w:hAnsiTheme="minorHAnsi" w:cstheme="minorHAnsi"/>
        </w:rPr>
        <w:t xml:space="preserve">probation, performance management and </w:t>
      </w:r>
      <w:r w:rsidRPr="00D95EA2">
        <w:rPr>
          <w:rFonts w:asciiTheme="minorHAnsi" w:hAnsiTheme="minorHAnsi" w:cstheme="minorHAnsi"/>
        </w:rPr>
        <w:t xml:space="preserve">absence management </w:t>
      </w:r>
      <w:r w:rsidR="00D41E0C">
        <w:rPr>
          <w:rStyle w:val="CommentReference"/>
        </w:rPr>
      </w:r>
    </w:p>
    <w:p w14:paraId="4D63B851" w14:textId="2D6E10C7" w:rsidR="00B550E7" w:rsidRPr="00AC2153" w:rsidRDefault="00B550E7" w:rsidP="00B550E7">
      <w:pPr>
        <w:pStyle w:val="ListParagraph"/>
        <w:widowControl/>
        <w:numPr>
          <w:ilvl w:val="0"/>
          <w:numId w:val="42"/>
        </w:numPr>
        <w:autoSpaceDE/>
        <w:autoSpaceDN/>
        <w:spacing w:after="60"/>
        <w:jc w:val="left"/>
        <w:rPr>
          <w:rFonts w:asciiTheme="minorHAnsi" w:hAnsiTheme="minorHAnsi" w:cstheme="minorHAnsi"/>
        </w:rPr>
      </w:pPr>
      <w:r>
        <w:rPr>
          <w:rFonts w:ascii="Calibri" w:eastAsia="Times New Roman" w:hAnsi="Calibri" w:cs="Calibri"/>
          <w:color w:val="000000"/>
          <w:lang w:eastAsia="en-GB" w:bidi="ar-SA"/>
        </w:rPr>
        <w:t xml:space="preserve">To identify </w:t>
      </w:r>
      <w:r w:rsidRPr="000A57F1">
        <w:rPr>
          <w:rFonts w:ascii="Calibri" w:eastAsia="Times New Roman" w:hAnsi="Calibri" w:cs="Calibri"/>
          <w:color w:val="000000"/>
          <w:lang w:eastAsia="en-GB" w:bidi="ar-SA"/>
        </w:rPr>
        <w:t>professional development needs</w:t>
      </w:r>
      <w:r>
        <w:rPr>
          <w:rFonts w:ascii="Calibri" w:eastAsia="Times New Roman" w:hAnsi="Calibri" w:cs="Calibri"/>
          <w:color w:val="000000"/>
          <w:lang w:eastAsia="en-GB" w:bidi="ar-SA"/>
        </w:rPr>
        <w:t xml:space="preserve"> for</w:t>
      </w:r>
      <w:r w:rsidRPr="00923895">
        <w:rPr>
          <w:rFonts w:ascii="Calibri" w:eastAsia="Times New Roman" w:hAnsi="Calibri" w:cs="Calibri"/>
          <w:color w:val="000000"/>
          <w:lang w:eastAsia="en-GB" w:bidi="ar-SA"/>
        </w:rPr>
        <w:t xml:space="preserve"> </w:t>
      </w:r>
      <w:r w:rsidRPr="000A57F1">
        <w:rPr>
          <w:rFonts w:ascii="Calibri" w:eastAsia="Times New Roman" w:hAnsi="Calibri" w:cs="Calibri"/>
          <w:color w:val="000000"/>
          <w:lang w:eastAsia="en-GB" w:bidi="ar-SA"/>
        </w:rPr>
        <w:t xml:space="preserve">identified individuals and teams, </w:t>
      </w:r>
      <w:r>
        <w:rPr>
          <w:rFonts w:ascii="Calibri" w:eastAsia="Times New Roman" w:hAnsi="Calibri" w:cs="Calibri"/>
          <w:color w:val="000000"/>
          <w:lang w:eastAsia="en-GB" w:bidi="ar-SA"/>
        </w:rPr>
        <w:t xml:space="preserve">and to </w:t>
      </w:r>
      <w:r w:rsidRPr="00146061">
        <w:rPr>
          <w:rFonts w:ascii="Calibri" w:eastAsia="Times New Roman" w:hAnsi="Calibri" w:cs="Calibri"/>
          <w:color w:val="000000"/>
          <w:lang w:eastAsia="en-GB" w:bidi="ar-SA"/>
        </w:rPr>
        <w:t xml:space="preserve">support, coordinate and lead the provision of high-quality </w:t>
      </w:r>
      <w:r w:rsidRPr="000A57F1">
        <w:rPr>
          <w:rFonts w:ascii="Calibri" w:eastAsia="Times New Roman" w:hAnsi="Calibri" w:cs="Calibri"/>
          <w:color w:val="000000"/>
          <w:lang w:eastAsia="en-GB" w:bidi="ar-SA"/>
        </w:rPr>
        <w:t xml:space="preserve">coaching, mentoring and </w:t>
      </w:r>
      <w:r>
        <w:rPr>
          <w:rFonts w:ascii="Calibri" w:eastAsia="Times New Roman" w:hAnsi="Calibri" w:cs="Calibri"/>
          <w:color w:val="000000"/>
          <w:lang w:eastAsia="en-GB" w:bidi="ar-SA"/>
        </w:rPr>
        <w:t>professional development</w:t>
      </w:r>
      <w:r w:rsidR="00D41E0C">
        <w:rPr>
          <w:rStyle w:val="CommentReference"/>
        </w:rPr>
      </w:r>
    </w:p>
    <w:p w14:paraId="647F7A12" w14:textId="76D6812F" w:rsidR="00B203E8" w:rsidRPr="002861B1" w:rsidRDefault="007F2D40" w:rsidP="002861B1">
      <w:pPr>
        <w:pStyle w:val="ListParagraph"/>
        <w:widowControl/>
        <w:numPr>
          <w:ilvl w:val="0"/>
          <w:numId w:val="42"/>
        </w:numPr>
        <w:autoSpaceDE/>
        <w:autoSpaceDN/>
        <w:spacing w:after="60"/>
        <w:jc w:val="left"/>
        <w:rPr>
          <w:rFonts w:asciiTheme="minorHAnsi" w:hAnsiTheme="minorHAnsi" w:cstheme="minorHAnsi"/>
        </w:rPr>
      </w:pPr>
      <w:r>
        <w:rPr>
          <w:rFonts w:asciiTheme="minorHAnsi" w:hAnsiTheme="minorHAnsi" w:cstheme="minorHAnsi"/>
        </w:rPr>
        <w:lastRenderedPageBreak/>
        <w:t xml:space="preserve">To </w:t>
      </w:r>
      <w:r w:rsidR="00CE1261">
        <w:rPr>
          <w:rFonts w:asciiTheme="minorHAnsi" w:hAnsiTheme="minorHAnsi" w:cstheme="minorHAnsi"/>
        </w:rPr>
        <w:t>help develop</w:t>
      </w:r>
      <w:r>
        <w:rPr>
          <w:rFonts w:asciiTheme="minorHAnsi" w:hAnsiTheme="minorHAnsi" w:cstheme="minorHAnsi"/>
        </w:rPr>
        <w:t xml:space="preserve"> a highly positive, professional culture</w:t>
      </w:r>
      <w:r w:rsidRPr="00A24235">
        <w:rPr>
          <w:rFonts w:ascii="Calibri" w:eastAsia="Times New Roman" w:hAnsi="Calibri" w:cs="Calibri"/>
          <w:color w:val="000000"/>
          <w:lang w:eastAsia="en-GB" w:bidi="ar-SA"/>
        </w:rPr>
        <w:t xml:space="preserve"> </w:t>
      </w:r>
      <w:r w:rsidRPr="00146061">
        <w:rPr>
          <w:rFonts w:ascii="Calibri" w:eastAsia="Times New Roman" w:hAnsi="Calibri" w:cs="Calibri"/>
          <w:color w:val="000000"/>
          <w:lang w:eastAsia="en-GB" w:bidi="ar-SA"/>
        </w:rPr>
        <w:t xml:space="preserve">which enables staff to </w:t>
      </w:r>
      <w:r w:rsidR="00923895">
        <w:rPr>
          <w:rFonts w:ascii="Calibri" w:eastAsia="Times New Roman" w:hAnsi="Calibri" w:cs="Calibri"/>
          <w:color w:val="000000"/>
          <w:lang w:eastAsia="en-GB" w:bidi="ar-SA"/>
        </w:rPr>
        <w:t xml:space="preserve">evaluate </w:t>
      </w:r>
      <w:r w:rsidR="00CE1261">
        <w:rPr>
          <w:rFonts w:ascii="Calibri" w:eastAsia="Times New Roman" w:hAnsi="Calibri" w:cs="Calibri"/>
          <w:color w:val="000000"/>
          <w:lang w:eastAsia="en-GB" w:bidi="ar-SA"/>
        </w:rPr>
        <w:t xml:space="preserve">and </w:t>
      </w:r>
      <w:r w:rsidR="00923895">
        <w:rPr>
          <w:rFonts w:ascii="Calibri" w:eastAsia="Times New Roman" w:hAnsi="Calibri" w:cs="Calibri"/>
          <w:color w:val="000000"/>
          <w:lang w:eastAsia="en-GB" w:bidi="ar-SA"/>
        </w:rPr>
        <w:t>reflect on their learning</w:t>
      </w:r>
      <w:r w:rsidRPr="00146061">
        <w:rPr>
          <w:rFonts w:ascii="Calibri" w:eastAsia="Times New Roman" w:hAnsi="Calibri" w:cs="Calibri"/>
          <w:color w:val="000000"/>
          <w:lang w:eastAsia="en-GB" w:bidi="ar-SA"/>
        </w:rPr>
        <w:t>, challenge and support each other, resulting in positive professional growth</w:t>
      </w:r>
      <w:r w:rsidR="00D41E0C">
        <w:rPr>
          <w:rStyle w:val="CommentReference"/>
        </w:rPr>
      </w:r>
    </w:p>
    <w:p w14:paraId="7439D57C" w14:textId="6E880165" w:rsidR="00B203E8" w:rsidRDefault="007F2D40" w:rsidP="00FD1E14">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collaborate with colleagues to </w:t>
      </w:r>
      <w:r w:rsidR="00A143FF">
        <w:rPr>
          <w:rFonts w:ascii="Calibri" w:eastAsia="Times New Roman" w:hAnsi="Calibri" w:cs="Calibri"/>
          <w:color w:val="000000"/>
          <w:lang w:eastAsia="en-GB" w:bidi="ar-SA"/>
        </w:rPr>
        <w:t>deliver</w:t>
      </w:r>
      <w:r>
        <w:rPr>
          <w:rFonts w:ascii="Calibri" w:eastAsia="Times New Roman" w:hAnsi="Calibri" w:cs="Calibri"/>
          <w:color w:val="000000"/>
          <w:lang w:eastAsia="en-GB" w:bidi="ar-SA"/>
        </w:rPr>
        <w:t xml:space="preserve"> a </w:t>
      </w:r>
      <w:r w:rsidR="005F366B">
        <w:rPr>
          <w:rFonts w:ascii="Calibri" w:eastAsia="Times New Roman" w:hAnsi="Calibri" w:cs="Calibri"/>
          <w:color w:val="000000"/>
          <w:lang w:eastAsia="en-GB" w:bidi="ar-SA"/>
        </w:rPr>
        <w:t>high-quality</w:t>
      </w:r>
      <w:r>
        <w:rPr>
          <w:rFonts w:ascii="Calibri" w:eastAsia="Times New Roman" w:hAnsi="Calibri" w:cs="Calibri"/>
          <w:color w:val="000000"/>
          <w:lang w:eastAsia="en-GB" w:bidi="ar-SA"/>
        </w:rPr>
        <w:t xml:space="preserve"> programme of professional development for all staff</w:t>
      </w:r>
      <w:r w:rsidR="00923895">
        <w:rPr>
          <w:rFonts w:ascii="Calibri" w:eastAsia="Times New Roman" w:hAnsi="Calibri" w:cs="Calibri"/>
          <w:color w:val="000000"/>
          <w:lang w:eastAsia="en-GB" w:bidi="ar-SA"/>
        </w:rPr>
        <w:t xml:space="preserve">, </w:t>
      </w:r>
      <w:r>
        <w:rPr>
          <w:rFonts w:ascii="Calibri" w:eastAsia="Times New Roman" w:hAnsi="Calibri" w:cs="Calibri"/>
          <w:color w:val="000000"/>
          <w:lang w:eastAsia="en-GB" w:bidi="ar-SA"/>
        </w:rPr>
        <w:t xml:space="preserve">which is </w:t>
      </w:r>
      <w:r w:rsidR="00A143FF">
        <w:rPr>
          <w:rFonts w:ascii="Calibri" w:eastAsia="Times New Roman" w:hAnsi="Calibri" w:cs="Calibri"/>
          <w:color w:val="000000"/>
          <w:lang w:eastAsia="en-GB" w:bidi="ar-SA"/>
        </w:rPr>
        <w:t xml:space="preserve">carefully </w:t>
      </w:r>
      <w:r>
        <w:rPr>
          <w:rFonts w:ascii="Calibri" w:eastAsia="Times New Roman" w:hAnsi="Calibri" w:cs="Calibri"/>
          <w:color w:val="000000"/>
          <w:lang w:eastAsia="en-GB" w:bidi="ar-SA"/>
        </w:rPr>
        <w:t>aligned to whole school priorities, team development and individual need</w:t>
      </w:r>
      <w:r w:rsidR="00D41E0C">
        <w:rPr>
          <w:rStyle w:val="CommentReference"/>
        </w:rPr>
      </w:r>
    </w:p>
    <w:p w14:paraId="72AA8356" w14:textId="77777777" w:rsidR="00FD1E14" w:rsidRPr="00FD1E14" w:rsidRDefault="00FD1E14" w:rsidP="00430694">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560FB5EE" w14:textId="11FFB68C" w:rsidR="00B203E8" w:rsidRDefault="00B203E8" w:rsidP="525A2D10">
      <w:pPr>
        <w:spacing w:line="276" w:lineRule="auto"/>
        <w:jc w:val="both"/>
        <w:rPr>
          <w:rFonts w:asciiTheme="minorHAnsi" w:hAnsiTheme="minorHAnsi" w:cstheme="minorBidi"/>
          <w:b/>
          <w:bCs/>
        </w:rPr>
      </w:pPr>
      <w:r>
        <w:rPr>
          <w:rFonts w:asciiTheme="minorHAnsi" w:hAnsiTheme="minorHAnsi" w:cstheme="minorBidi"/>
          <w:b/>
          <w:bCs/>
        </w:rPr>
        <w:t xml:space="preserve">Curriculum </w:t>
      </w:r>
      <w:r w:rsidR="00923895">
        <w:rPr>
          <w:rFonts w:asciiTheme="minorHAnsi" w:hAnsiTheme="minorHAnsi" w:cstheme="minorBidi"/>
          <w:b/>
          <w:bCs/>
        </w:rPr>
        <w:t xml:space="preserve">Delivery and </w:t>
      </w:r>
      <w:r w:rsidR="005F366B">
        <w:rPr>
          <w:rFonts w:asciiTheme="minorHAnsi" w:hAnsiTheme="minorHAnsi" w:cstheme="minorBidi"/>
          <w:b/>
          <w:bCs/>
        </w:rPr>
        <w:t>High-Quality</w:t>
      </w:r>
      <w:r w:rsidR="00923895">
        <w:rPr>
          <w:rFonts w:asciiTheme="minorHAnsi" w:hAnsiTheme="minorHAnsi" w:cstheme="minorBidi"/>
          <w:b/>
          <w:bCs/>
        </w:rPr>
        <w:t xml:space="preserve"> </w:t>
      </w:r>
      <w:r w:rsidR="00953B1B">
        <w:rPr>
          <w:rFonts w:asciiTheme="minorHAnsi" w:hAnsiTheme="minorHAnsi" w:cstheme="minorBidi"/>
          <w:b/>
          <w:bCs/>
        </w:rPr>
        <w:t>Teaching:</w:t>
      </w:r>
    </w:p>
    <w:p w14:paraId="1280B35D" w14:textId="682EEB42" w:rsidR="00C07736" w:rsidRPr="00953B1B"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Theme="minorHAnsi" w:hAnsiTheme="minorHAnsi" w:cstheme="minorHAnsi"/>
        </w:rPr>
        <w:t>T</w:t>
      </w:r>
      <w:r w:rsidRPr="002861B1">
        <w:rPr>
          <w:rFonts w:ascii="Calibri" w:eastAsia="Times New Roman" w:hAnsi="Calibri" w:cs="Calibri"/>
          <w:color w:val="000000"/>
          <w:lang w:eastAsia="en-GB" w:bidi="ar-SA"/>
        </w:rPr>
        <w:t xml:space="preserve">o </w:t>
      </w:r>
      <w:r w:rsidR="00824997">
        <w:rPr>
          <w:rFonts w:ascii="Calibri" w:eastAsia="Times New Roman" w:hAnsi="Calibri" w:cs="Calibri"/>
          <w:color w:val="000000"/>
          <w:lang w:eastAsia="en-GB" w:bidi="ar-SA"/>
        </w:rPr>
        <w:t xml:space="preserve">support the development of </w:t>
      </w:r>
      <w:r w:rsidRPr="002861B1">
        <w:rPr>
          <w:rFonts w:ascii="Calibri" w:eastAsia="Times New Roman" w:hAnsi="Calibri" w:cs="Calibri"/>
          <w:color w:val="000000"/>
          <w:lang w:eastAsia="en-GB" w:bidi="ar-SA"/>
        </w:rPr>
        <w:t>high quality expert teaching across all subject areas</w:t>
      </w:r>
      <w:r w:rsidR="00A143FF">
        <w:rPr>
          <w:rFonts w:ascii="Calibri" w:eastAsia="Times New Roman" w:hAnsi="Calibri" w:cs="Calibri"/>
          <w:color w:val="000000"/>
          <w:lang w:eastAsia="en-GB" w:bidi="ar-SA"/>
        </w:rPr>
        <w:t>,</w:t>
      </w:r>
      <w:r w:rsidRPr="002861B1">
        <w:rPr>
          <w:rFonts w:ascii="Calibri" w:eastAsia="Times New Roman" w:hAnsi="Calibri" w:cs="Calibri"/>
          <w:color w:val="000000"/>
          <w:lang w:eastAsia="en-GB" w:bidi="ar-SA"/>
        </w:rPr>
        <w:t xml:space="preserve"> drawing on national research and evidence informed understanding of effective teaching and how students learn.</w:t>
      </w:r>
      <w:r w:rsidR="00D41E0C">
        <w:rPr>
          <w:rStyle w:val="CommentReference"/>
        </w:rPr>
      </w:r>
    </w:p>
    <w:p w14:paraId="63727918" w14:textId="4FDB968B" w:rsidR="00B203E8" w:rsidRPr="002861B1"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 xml:space="preserve">To </w:t>
      </w:r>
      <w:r w:rsidR="00A143FF">
        <w:rPr>
          <w:rFonts w:ascii="Calibri" w:eastAsia="Times New Roman" w:hAnsi="Calibri" w:cs="Calibri"/>
          <w:color w:val="000000"/>
          <w:lang w:eastAsia="en-GB" w:bidi="ar-SA"/>
        </w:rPr>
        <w:t xml:space="preserve">be </w:t>
      </w:r>
      <w:r w:rsidRPr="002861B1">
        <w:rPr>
          <w:rFonts w:ascii="Calibri" w:eastAsia="Times New Roman" w:hAnsi="Calibri" w:cs="Calibri"/>
          <w:color w:val="000000"/>
          <w:lang w:eastAsia="en-GB" w:bidi="ar-SA"/>
        </w:rPr>
        <w:t>an effective role model in terms of own classroom practice, maintaining high levels of subject expertise and keeping abreast of current evidence informed teaching and learning development</w:t>
      </w:r>
      <w:r w:rsidR="00D41E0C">
        <w:rPr>
          <w:rStyle w:val="CommentReference"/>
        </w:rPr>
      </w:r>
    </w:p>
    <w:p w14:paraId="198C1673" w14:textId="16FE3FE4" w:rsidR="00F25760" w:rsidRPr="00953B1B"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 xml:space="preserve">support the development of </w:t>
      </w:r>
      <w:r w:rsidR="00F25760">
        <w:rPr>
          <w:rFonts w:ascii="Calibri" w:eastAsia="Times New Roman" w:hAnsi="Calibri" w:cs="Calibri"/>
          <w:color w:val="000000"/>
          <w:lang w:eastAsia="en-GB" w:bidi="ar-SA"/>
        </w:rPr>
        <w:t>a</w:t>
      </w:r>
      <w:r w:rsidRPr="00146061">
        <w:rPr>
          <w:rFonts w:ascii="Calibri" w:eastAsia="Times New Roman" w:hAnsi="Calibri" w:cs="Calibri"/>
          <w:color w:val="000000"/>
          <w:lang w:eastAsia="en-GB" w:bidi="ar-SA"/>
        </w:rPr>
        <w:t xml:space="preserve"> </w:t>
      </w:r>
      <w:r w:rsidR="00F25760">
        <w:rPr>
          <w:rFonts w:ascii="Calibri" w:eastAsia="Times New Roman" w:hAnsi="Calibri" w:cs="Calibri"/>
          <w:color w:val="000000"/>
          <w:lang w:eastAsia="en-GB" w:bidi="ar-SA"/>
        </w:rPr>
        <w:t xml:space="preserve">broad, structured and coherent </w:t>
      </w:r>
      <w:r w:rsidRPr="00146061">
        <w:rPr>
          <w:rFonts w:ascii="Calibri" w:eastAsia="Times New Roman" w:hAnsi="Calibri" w:cs="Calibri"/>
          <w:color w:val="000000"/>
          <w:lang w:eastAsia="en-GB" w:bidi="ar-SA"/>
        </w:rPr>
        <w:t xml:space="preserve">educational programme </w:t>
      </w:r>
      <w:r w:rsidR="00F25760">
        <w:rPr>
          <w:rFonts w:ascii="Calibri" w:eastAsia="Times New Roman" w:hAnsi="Calibri" w:cs="Calibri"/>
          <w:color w:val="000000"/>
          <w:lang w:eastAsia="en-GB" w:bidi="ar-SA"/>
        </w:rPr>
        <w:t xml:space="preserve">which clearly establishes the knowledge, skills and values that </w:t>
      </w:r>
      <w:r w:rsidR="00824997">
        <w:rPr>
          <w:rFonts w:ascii="Calibri" w:eastAsia="Times New Roman" w:hAnsi="Calibri" w:cs="Calibri"/>
          <w:color w:val="000000"/>
          <w:lang w:eastAsia="en-GB" w:bidi="ar-SA"/>
        </w:rPr>
        <w:t>students</w:t>
      </w:r>
      <w:r w:rsidR="00711C98">
        <w:rPr>
          <w:rFonts w:ascii="Calibri" w:eastAsia="Times New Roman" w:hAnsi="Calibri" w:cs="Calibri"/>
          <w:color w:val="000000"/>
          <w:lang w:eastAsia="en-GB" w:bidi="ar-SA"/>
        </w:rPr>
        <w:t xml:space="preserve"> </w:t>
      </w:r>
      <w:r w:rsidR="00F25760">
        <w:rPr>
          <w:rFonts w:ascii="Calibri" w:eastAsia="Times New Roman" w:hAnsi="Calibri" w:cs="Calibri"/>
          <w:color w:val="000000"/>
          <w:lang w:eastAsia="en-GB" w:bidi="ar-SA"/>
        </w:rPr>
        <w:t>will be taught</w:t>
      </w:r>
      <w:r w:rsidR="009E6C3A">
        <w:rPr>
          <w:rStyle w:val="CommentReference"/>
        </w:rPr>
      </w:r>
    </w:p>
    <w:p w14:paraId="2DE4D4D7" w14:textId="32CD00AE"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promote the development</w:t>
      </w:r>
      <w:r w:rsidRPr="00146061">
        <w:rPr>
          <w:rFonts w:ascii="Calibri" w:eastAsia="Times New Roman" w:hAnsi="Calibri" w:cs="Calibri"/>
          <w:color w:val="000000"/>
          <w:lang w:eastAsia="en-GB" w:bidi="ar-SA"/>
        </w:rPr>
        <w:t xml:space="preserve"> of enrichment activities and extra-curricular activities across the school</w:t>
      </w:r>
    </w:p>
    <w:p w14:paraId="3453ABF2" w14:textId="2F22B5AC" w:rsidR="00F25760" w:rsidRPr="00953B1B" w:rsidRDefault="00F25760"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 xml:space="preserve">work with subject / middle leaders to ensure they develop high levels of relevant expertise and engage effectively with professional networks and learning communities </w:t>
      </w:r>
      <w:r w:rsidR="00D41E0C">
        <w:rPr>
          <w:rStyle w:val="CommentReference"/>
        </w:rPr>
      </w:r>
    </w:p>
    <w:p w14:paraId="766CA299" w14:textId="1E3F53B4" w:rsidR="00711C98" w:rsidRPr="00953B1B"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promote the importance of reading across the school, supporting the school’s literacy strategy and developing appropriate interventions and initiatives to improve students’ reading ability</w:t>
      </w:r>
      <w:r w:rsidR="00D41E0C">
        <w:rPr>
          <w:rStyle w:val="CommentReference"/>
        </w:rPr>
      </w:r>
    </w:p>
    <w:p w14:paraId="7DFA009C" w14:textId="2885B146" w:rsidR="00F25760" w:rsidRPr="00953B1B" w:rsidRDefault="00F25760"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support the development of a reliable, proportionate and robust assessment system across the school so that students’ knowledge and understanding of the curriculum can be accurately assessed</w:t>
      </w:r>
    </w:p>
    <w:p w14:paraId="2BEE9296" w14:textId="1A302EE3" w:rsidR="00C07736" w:rsidRPr="00953B1B"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support</w:t>
      </w:r>
      <w:r>
        <w:rPr>
          <w:rFonts w:ascii="Calibri" w:eastAsia="Times New Roman" w:hAnsi="Calibri" w:cs="Calibri"/>
          <w:color w:val="000000"/>
          <w:lang w:eastAsia="en-GB" w:bidi="ar-SA"/>
        </w:rPr>
        <w:t xml:space="preserve"> teachers</w:t>
      </w:r>
      <w:r w:rsidR="00E9577D">
        <w:rPr>
          <w:rFonts w:ascii="Calibri" w:eastAsia="Times New Roman" w:hAnsi="Calibri" w:cs="Calibri"/>
          <w:color w:val="000000"/>
          <w:lang w:eastAsia="en-GB" w:bidi="ar-SA"/>
        </w:rPr>
        <w:t xml:space="preserve"> to</w:t>
      </w:r>
      <w:r>
        <w:rPr>
          <w:rFonts w:ascii="Calibri" w:eastAsia="Times New Roman" w:hAnsi="Calibri" w:cs="Calibri"/>
          <w:color w:val="000000"/>
          <w:lang w:eastAsia="en-GB" w:bidi="ar-SA"/>
        </w:rPr>
        <w:t xml:space="preserve"> make effective use of the wide range of assessment data so that curriculum content and ‘next steps’ can be personalised to a student’s individual needs</w:t>
      </w:r>
    </w:p>
    <w:p w14:paraId="29689684" w14:textId="3EF20D6D"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monitor and evaluate data </w:t>
      </w:r>
      <w:r w:rsidR="00A143FF">
        <w:rPr>
          <w:rFonts w:ascii="Calibri" w:eastAsia="Times New Roman" w:hAnsi="Calibri" w:cs="Calibri"/>
          <w:color w:val="000000"/>
          <w:lang w:eastAsia="en-GB" w:bidi="ar-SA"/>
        </w:rPr>
        <w:t>effectively</w:t>
      </w:r>
      <w:r w:rsidRPr="000A57F1">
        <w:rPr>
          <w:rFonts w:ascii="Calibri" w:eastAsia="Times New Roman" w:hAnsi="Calibri" w:cs="Calibri"/>
          <w:color w:val="000000"/>
          <w:lang w:eastAsia="en-GB" w:bidi="ar-SA"/>
        </w:rPr>
        <w:t xml:space="preserve"> to identify trends in </w:t>
      </w:r>
      <w:r w:rsidR="00A143FF">
        <w:rPr>
          <w:rFonts w:ascii="Calibri" w:eastAsia="Times New Roman" w:hAnsi="Calibri" w:cs="Calibri"/>
          <w:color w:val="000000"/>
          <w:lang w:eastAsia="en-GB" w:bidi="ar-SA"/>
        </w:rPr>
        <w:t xml:space="preserve">or </w:t>
      </w:r>
      <w:r w:rsidR="005F366B">
        <w:rPr>
          <w:rFonts w:ascii="Calibri" w:eastAsia="Times New Roman" w:hAnsi="Calibri" w:cs="Calibri"/>
          <w:color w:val="000000"/>
          <w:lang w:eastAsia="en-GB" w:bidi="ar-SA"/>
        </w:rPr>
        <w:t xml:space="preserve">undertake </w:t>
      </w:r>
      <w:r w:rsidR="00A143FF" w:rsidRPr="000A57F1">
        <w:rPr>
          <w:rFonts w:ascii="Calibri" w:eastAsia="Times New Roman" w:hAnsi="Calibri" w:cs="Calibri"/>
          <w:color w:val="000000"/>
          <w:lang w:eastAsia="en-GB" w:bidi="ar-SA"/>
        </w:rPr>
        <w:t xml:space="preserve">comparative evaluation </w:t>
      </w:r>
      <w:r w:rsidR="00A143FF">
        <w:rPr>
          <w:rFonts w:ascii="Calibri" w:eastAsia="Times New Roman" w:hAnsi="Calibri" w:cs="Calibri"/>
          <w:color w:val="000000"/>
          <w:lang w:eastAsia="en-GB" w:bidi="ar-SA"/>
        </w:rPr>
        <w:t xml:space="preserve">of </w:t>
      </w:r>
      <w:r w:rsidRPr="000A57F1">
        <w:rPr>
          <w:rFonts w:ascii="Calibri" w:eastAsia="Times New Roman" w:hAnsi="Calibri" w:cs="Calibri"/>
          <w:color w:val="000000"/>
          <w:lang w:eastAsia="en-GB" w:bidi="ar-SA"/>
        </w:rPr>
        <w:t xml:space="preserve">student performance, and to identify </w:t>
      </w:r>
      <w:r w:rsidR="00A143FF">
        <w:rPr>
          <w:rFonts w:ascii="Calibri" w:eastAsia="Times New Roman" w:hAnsi="Calibri" w:cs="Calibri"/>
          <w:color w:val="000000"/>
          <w:lang w:eastAsia="en-GB" w:bidi="ar-SA"/>
        </w:rPr>
        <w:t>follow up</w:t>
      </w:r>
      <w:r w:rsidRPr="000A57F1">
        <w:rPr>
          <w:rFonts w:ascii="Calibri" w:eastAsia="Times New Roman" w:hAnsi="Calibri" w:cs="Calibri"/>
          <w:color w:val="000000"/>
          <w:lang w:eastAsia="en-GB" w:bidi="ar-SA"/>
        </w:rPr>
        <w:t xml:space="preserve"> </w:t>
      </w:r>
      <w:r w:rsidR="00711C98">
        <w:rPr>
          <w:rFonts w:ascii="Calibri" w:eastAsia="Times New Roman" w:hAnsi="Calibri" w:cs="Calibri"/>
          <w:color w:val="000000"/>
          <w:lang w:eastAsia="en-GB" w:bidi="ar-SA"/>
        </w:rPr>
        <w:t xml:space="preserve">action or further </w:t>
      </w:r>
      <w:r w:rsidRPr="000A57F1">
        <w:rPr>
          <w:rFonts w:ascii="Calibri" w:eastAsia="Times New Roman" w:hAnsi="Calibri" w:cs="Calibri"/>
          <w:color w:val="000000"/>
          <w:lang w:eastAsia="en-GB" w:bidi="ar-SA"/>
        </w:rPr>
        <w:t>development</w:t>
      </w:r>
      <w:r w:rsidR="00D41E0C">
        <w:rPr>
          <w:rStyle w:val="CommentReference"/>
        </w:rPr>
      </w:r>
    </w:p>
    <w:p w14:paraId="62D3606B" w14:textId="1DD845B5" w:rsidR="00B203E8" w:rsidRPr="002861B1" w:rsidRDefault="00711C9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To work collaboratively with parents, carers and external professionals t</w:t>
      </w:r>
      <w:r w:rsidR="00B203E8" w:rsidRPr="002861B1">
        <w:rPr>
          <w:rFonts w:ascii="Calibri" w:eastAsia="Times New Roman" w:hAnsi="Calibri" w:cs="Calibri"/>
          <w:color w:val="000000"/>
          <w:lang w:eastAsia="en-GB" w:bidi="ar-SA"/>
        </w:rPr>
        <w:t xml:space="preserve">o </w:t>
      </w:r>
      <w:r w:rsidR="00885C70">
        <w:rPr>
          <w:rFonts w:ascii="Calibri" w:eastAsia="Times New Roman" w:hAnsi="Calibri" w:cs="Calibri"/>
          <w:color w:val="000000"/>
          <w:lang w:eastAsia="en-GB" w:bidi="ar-SA"/>
        </w:rPr>
        <w:t xml:space="preserve">carefully </w:t>
      </w:r>
      <w:r w:rsidR="00944826">
        <w:rPr>
          <w:rFonts w:ascii="Calibri" w:eastAsia="Times New Roman" w:hAnsi="Calibri" w:cs="Calibri"/>
          <w:color w:val="000000"/>
          <w:lang w:eastAsia="en-GB" w:bidi="ar-SA"/>
        </w:rPr>
        <w:t>support</w:t>
      </w:r>
      <w:r w:rsidR="00885C70">
        <w:rPr>
          <w:rFonts w:ascii="Calibri" w:eastAsia="Times New Roman" w:hAnsi="Calibri" w:cs="Calibri"/>
          <w:color w:val="000000"/>
          <w:lang w:eastAsia="en-GB" w:bidi="ar-SA"/>
        </w:rPr>
        <w:t xml:space="preserve"> </w:t>
      </w:r>
      <w:r w:rsidR="00B203E8" w:rsidRPr="002861B1">
        <w:rPr>
          <w:rFonts w:ascii="Calibri" w:eastAsia="Times New Roman" w:hAnsi="Calibri" w:cs="Calibri"/>
          <w:color w:val="000000"/>
          <w:lang w:eastAsia="en-GB" w:bidi="ar-SA"/>
        </w:rPr>
        <w:t xml:space="preserve">the </w:t>
      </w:r>
      <w:r w:rsidR="00885C70">
        <w:rPr>
          <w:rFonts w:ascii="Calibri" w:eastAsia="Times New Roman" w:hAnsi="Calibri" w:cs="Calibri"/>
          <w:color w:val="000000"/>
          <w:lang w:eastAsia="en-GB" w:bidi="ar-SA"/>
        </w:rPr>
        <w:t xml:space="preserve">additional needs and SEND of </w:t>
      </w:r>
      <w:r w:rsidR="00B203E8" w:rsidRPr="002861B1">
        <w:rPr>
          <w:rFonts w:ascii="Calibri" w:eastAsia="Times New Roman" w:hAnsi="Calibri" w:cs="Calibri"/>
          <w:color w:val="000000"/>
          <w:lang w:eastAsia="en-GB" w:bidi="ar-SA"/>
        </w:rPr>
        <w:t xml:space="preserve">students </w:t>
      </w:r>
      <w:r w:rsidR="00D56B99" w:rsidRPr="002861B1">
        <w:rPr>
          <w:rFonts w:ascii="Calibri" w:eastAsia="Times New Roman" w:hAnsi="Calibri" w:cs="Calibri"/>
          <w:color w:val="000000"/>
          <w:lang w:eastAsia="en-GB" w:bidi="ar-SA"/>
        </w:rPr>
        <w:t xml:space="preserve">so that </w:t>
      </w:r>
      <w:r w:rsidR="00885C70">
        <w:rPr>
          <w:rFonts w:ascii="Calibri" w:eastAsia="Times New Roman" w:hAnsi="Calibri" w:cs="Calibri"/>
          <w:color w:val="000000"/>
          <w:lang w:eastAsia="en-GB" w:bidi="ar-SA"/>
        </w:rPr>
        <w:t>they</w:t>
      </w:r>
      <w:r w:rsidR="00D56B99" w:rsidRPr="002861B1">
        <w:rPr>
          <w:rFonts w:ascii="Calibri" w:eastAsia="Times New Roman" w:hAnsi="Calibri" w:cs="Calibri"/>
          <w:color w:val="000000"/>
          <w:lang w:eastAsia="en-GB" w:bidi="ar-SA"/>
        </w:rPr>
        <w:t xml:space="preserve"> can access the curriculum and learn effectively</w:t>
      </w:r>
      <w:r w:rsidR="00D41E0C">
        <w:rPr>
          <w:rStyle w:val="CommentReference"/>
        </w:rPr>
      </w:r>
    </w:p>
    <w:p w14:paraId="15BC9360" w14:textId="24FBACDE"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w:t>
      </w:r>
      <w:r w:rsidRPr="00146061">
        <w:rPr>
          <w:rFonts w:ascii="Calibri" w:eastAsia="Times New Roman" w:hAnsi="Calibri" w:cs="Calibri"/>
          <w:color w:val="000000"/>
          <w:lang w:eastAsia="en-GB" w:bidi="ar-SA"/>
        </w:rPr>
        <w:t xml:space="preserve">o ensure that all staff cater effectively for the inclusion of all students and ensure that they make </w:t>
      </w:r>
      <w:r w:rsidR="00711C98">
        <w:rPr>
          <w:rFonts w:ascii="Calibri" w:eastAsia="Times New Roman" w:hAnsi="Calibri" w:cs="Calibri"/>
          <w:color w:val="000000"/>
          <w:lang w:eastAsia="en-GB" w:bidi="ar-SA"/>
        </w:rPr>
        <w:t xml:space="preserve">effective </w:t>
      </w:r>
      <w:r w:rsidRPr="00146061">
        <w:rPr>
          <w:rFonts w:ascii="Calibri" w:eastAsia="Times New Roman" w:hAnsi="Calibri" w:cs="Calibri"/>
          <w:color w:val="000000"/>
          <w:lang w:eastAsia="en-GB" w:bidi="ar-SA"/>
        </w:rPr>
        <w:t>provision</w:t>
      </w:r>
      <w:r w:rsidR="00711C98" w:rsidRPr="00711C98">
        <w:rPr>
          <w:rFonts w:ascii="Calibri" w:eastAsia="Times New Roman" w:hAnsi="Calibri" w:cs="Calibri"/>
          <w:color w:val="000000"/>
          <w:lang w:eastAsia="en-GB" w:bidi="ar-SA"/>
        </w:rPr>
        <w:t xml:space="preserve"> </w:t>
      </w:r>
      <w:r w:rsidR="00711C98" w:rsidRPr="00146061">
        <w:rPr>
          <w:rFonts w:ascii="Calibri" w:eastAsia="Times New Roman" w:hAnsi="Calibri" w:cs="Calibri"/>
          <w:color w:val="000000"/>
          <w:lang w:eastAsia="en-GB" w:bidi="ar-SA"/>
        </w:rPr>
        <w:t>for this</w:t>
      </w:r>
      <w:r w:rsidR="00711C98">
        <w:rPr>
          <w:rFonts w:ascii="Calibri" w:eastAsia="Times New Roman" w:hAnsi="Calibri" w:cs="Calibri"/>
          <w:color w:val="000000"/>
          <w:lang w:eastAsia="en-GB" w:bidi="ar-SA"/>
        </w:rPr>
        <w:t>, through support and adaptation,</w:t>
      </w:r>
      <w:r w:rsidRPr="00146061">
        <w:rPr>
          <w:rFonts w:ascii="Calibri" w:eastAsia="Times New Roman" w:hAnsi="Calibri" w:cs="Calibri"/>
          <w:color w:val="000000"/>
          <w:lang w:eastAsia="en-GB" w:bidi="ar-SA"/>
        </w:rPr>
        <w:t xml:space="preserve"> within their teaching</w:t>
      </w:r>
    </w:p>
    <w:p w14:paraId="6AF5302C" w14:textId="743A9EC5"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lead strategic work on interventions</w:t>
      </w:r>
      <w:r w:rsidR="00953B1B">
        <w:rPr>
          <w:rFonts w:ascii="Calibri" w:eastAsia="Times New Roman" w:hAnsi="Calibri" w:cs="Calibri"/>
          <w:color w:val="000000"/>
          <w:lang w:eastAsia="en-GB" w:bidi="ar-SA"/>
        </w:rPr>
        <w:t xml:space="preserve"> and</w:t>
      </w:r>
      <w:r w:rsidRPr="00146061">
        <w:rPr>
          <w:rFonts w:ascii="Calibri" w:eastAsia="Times New Roman" w:hAnsi="Calibri" w:cs="Calibri"/>
          <w:color w:val="000000"/>
          <w:lang w:eastAsia="en-GB" w:bidi="ar-SA"/>
        </w:rPr>
        <w:t xml:space="preserve"> </w:t>
      </w:r>
      <w:r w:rsidR="00953B1B" w:rsidRPr="00146061">
        <w:rPr>
          <w:rFonts w:ascii="Calibri" w:eastAsia="Times New Roman" w:hAnsi="Calibri" w:cs="Calibri"/>
          <w:color w:val="000000"/>
          <w:lang w:eastAsia="en-GB" w:bidi="ar-SA"/>
        </w:rPr>
        <w:t xml:space="preserve">specific curriculum initiatives </w:t>
      </w:r>
      <w:r w:rsidRPr="00146061">
        <w:rPr>
          <w:rFonts w:ascii="Calibri" w:eastAsia="Times New Roman" w:hAnsi="Calibri" w:cs="Calibri"/>
          <w:color w:val="000000"/>
          <w:lang w:eastAsia="en-GB" w:bidi="ar-SA"/>
        </w:rPr>
        <w:t>to raise student achievement and attainment across the school</w:t>
      </w:r>
      <w:r w:rsidR="00D41E0C">
        <w:rPr>
          <w:rStyle w:val="CommentReference"/>
        </w:rPr>
      </w:r>
    </w:p>
    <w:p w14:paraId="49C5C135" w14:textId="5D3D7230" w:rsidR="00953B1B" w:rsidRDefault="00953B1B" w:rsidP="525A2D10">
      <w:pPr>
        <w:spacing w:line="276" w:lineRule="auto"/>
        <w:jc w:val="both"/>
        <w:rPr>
          <w:rFonts w:asciiTheme="minorHAnsi" w:hAnsiTheme="minorHAnsi" w:cstheme="minorBidi"/>
          <w:b/>
          <w:bCs/>
        </w:rPr>
      </w:pPr>
    </w:p>
    <w:p w14:paraId="0C1EEDBC" w14:textId="001FCA93" w:rsidR="00B203E8" w:rsidRDefault="00923895" w:rsidP="525A2D10">
      <w:pPr>
        <w:spacing w:line="276" w:lineRule="auto"/>
        <w:jc w:val="both"/>
        <w:rPr>
          <w:rFonts w:asciiTheme="minorHAnsi" w:hAnsiTheme="minorHAnsi" w:cstheme="minorBidi"/>
          <w:b/>
          <w:bCs/>
        </w:rPr>
      </w:pPr>
      <w:r>
        <w:rPr>
          <w:rFonts w:asciiTheme="minorHAnsi" w:hAnsiTheme="minorHAnsi" w:cstheme="minorBidi"/>
          <w:b/>
          <w:bCs/>
        </w:rPr>
        <w:t xml:space="preserve">Delivering </w:t>
      </w:r>
      <w:r w:rsidR="00AB3169">
        <w:rPr>
          <w:rFonts w:asciiTheme="minorHAnsi" w:hAnsiTheme="minorHAnsi" w:cstheme="minorBidi"/>
          <w:b/>
          <w:bCs/>
        </w:rPr>
        <w:t>Organisational Effectiveness:</w:t>
      </w:r>
    </w:p>
    <w:p w14:paraId="04216BDA" w14:textId="12315852" w:rsidR="00B203E8" w:rsidRPr="002861B1"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and accountable</w:t>
      </w:r>
      <w:r w:rsidR="00B203E8" w:rsidRPr="00F94DEA">
        <w:rPr>
          <w:rFonts w:ascii="Calibri" w:eastAsia="Times New Roman" w:hAnsi="Calibri" w:cs="Calibri"/>
          <w:color w:val="000000"/>
          <w:lang w:eastAsia="en-GB" w:bidi="ar-SA"/>
        </w:rPr>
        <w:t xml:space="preserve"> for management and organisation decisions as delegated by the Headteacher and to effectively eva</w:t>
      </w:r>
      <w:r w:rsidR="00B203E8">
        <w:rPr>
          <w:rFonts w:ascii="Calibri" w:eastAsia="Times New Roman" w:hAnsi="Calibri" w:cs="Calibri"/>
          <w:color w:val="000000"/>
          <w:lang w:eastAsia="en-GB" w:bidi="ar-SA"/>
        </w:rPr>
        <w:t>luate their impact</w:t>
      </w:r>
    </w:p>
    <w:p w14:paraId="1404E04F" w14:textId="7BBA59E5" w:rsidR="00B203E8" w:rsidRPr="00AB3169"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ensure effective management &amp; deployment </w:t>
      </w:r>
      <w:r w:rsidR="00953B1B">
        <w:rPr>
          <w:rFonts w:ascii="Calibri" w:eastAsia="Times New Roman" w:hAnsi="Calibri" w:cs="Calibri"/>
          <w:color w:val="000000"/>
          <w:lang w:eastAsia="en-GB" w:bidi="ar-SA"/>
        </w:rPr>
        <w:t xml:space="preserve">of staff </w:t>
      </w:r>
      <w:r w:rsidRPr="000A57F1">
        <w:rPr>
          <w:rFonts w:ascii="Calibri" w:eastAsia="Times New Roman" w:hAnsi="Calibri" w:cs="Calibri"/>
          <w:color w:val="000000"/>
          <w:lang w:eastAsia="en-GB" w:bidi="ar-SA"/>
        </w:rPr>
        <w:t>to maximise student achievement &amp; attainment</w:t>
      </w:r>
      <w:r w:rsidR="00953B1B">
        <w:rPr>
          <w:rFonts w:ascii="Calibri" w:eastAsia="Times New Roman" w:hAnsi="Calibri" w:cs="Calibri"/>
          <w:color w:val="000000"/>
          <w:lang w:eastAsia="en-GB" w:bidi="ar-SA"/>
        </w:rPr>
        <w:t xml:space="preserve"> paying due attention to appropriate workload and work life balance</w:t>
      </w:r>
    </w:p>
    <w:p w14:paraId="371798E8" w14:textId="133F6FC4" w:rsidR="00953B1B" w:rsidRPr="00AB3169"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be responsible for the effective allocation of financial resou</w:t>
      </w:r>
      <w:r w:rsidR="005A1776">
        <w:rPr>
          <w:rFonts w:ascii="Calibri" w:eastAsia="Times New Roman" w:hAnsi="Calibri" w:cs="Calibri"/>
          <w:color w:val="000000"/>
          <w:lang w:eastAsia="en-GB" w:bidi="ar-SA"/>
        </w:rPr>
        <w:t>r</w:t>
      </w:r>
      <w:r>
        <w:rPr>
          <w:rFonts w:ascii="Calibri" w:eastAsia="Times New Roman" w:hAnsi="Calibri" w:cs="Calibri"/>
          <w:color w:val="000000"/>
          <w:lang w:eastAsia="en-GB" w:bidi="ar-SA"/>
        </w:rPr>
        <w:t>ces</w:t>
      </w:r>
      <w:r w:rsidR="005A1776">
        <w:rPr>
          <w:rFonts w:ascii="Calibri" w:eastAsia="Times New Roman" w:hAnsi="Calibri" w:cs="Calibri"/>
          <w:color w:val="000000"/>
          <w:lang w:eastAsia="en-GB" w:bidi="ar-SA"/>
        </w:rPr>
        <w:t>, ensuring efficiency, effectiveness and probity in the use of public funds</w:t>
      </w:r>
    </w:p>
    <w:p w14:paraId="07F33D6E" w14:textId="27F2CD31" w:rsidR="00953B1B" w:rsidRPr="00AB3169" w:rsidRDefault="00953B1B"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establish, implement and review systems, processes and policies that enable the school to operate effectively and efficiently</w:t>
      </w:r>
    </w:p>
    <w:p w14:paraId="28B69AD5" w14:textId="027D8C0B" w:rsidR="005A1776" w:rsidRPr="002861B1" w:rsidRDefault="005A177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To </w:t>
      </w:r>
      <w:r w:rsidR="00824997">
        <w:rPr>
          <w:rFonts w:ascii="Calibri" w:eastAsia="Times New Roman" w:hAnsi="Calibri" w:cs="Calibri"/>
          <w:color w:val="000000"/>
          <w:lang w:eastAsia="en-GB" w:bidi="ar-SA"/>
        </w:rPr>
        <w:t>proactively support</w:t>
      </w:r>
      <w:r>
        <w:rPr>
          <w:rFonts w:ascii="Calibri" w:eastAsia="Times New Roman" w:hAnsi="Calibri" w:cs="Calibri"/>
          <w:color w:val="000000"/>
          <w:lang w:eastAsia="en-GB" w:bidi="ar-SA"/>
        </w:rPr>
        <w:t xml:space="preserve"> the school’s approach to the identification, management and mitigation of risk </w:t>
      </w:r>
    </w:p>
    <w:p w14:paraId="7D84BD96" w14:textId="60345319"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 xml:space="preserve">To </w:t>
      </w:r>
      <w:r w:rsidR="005A1776">
        <w:rPr>
          <w:rFonts w:ascii="Calibri" w:eastAsia="Times New Roman" w:hAnsi="Calibri" w:cs="Calibri"/>
          <w:color w:val="000000"/>
          <w:lang w:eastAsia="en-GB" w:bidi="ar-SA"/>
        </w:rPr>
        <w:t xml:space="preserve">effectively </w:t>
      </w:r>
      <w:r w:rsidRPr="000A57F1">
        <w:rPr>
          <w:rFonts w:ascii="Calibri" w:eastAsia="Times New Roman" w:hAnsi="Calibri" w:cs="Calibri"/>
          <w:color w:val="000000"/>
          <w:lang w:eastAsia="en-GB" w:bidi="ar-SA"/>
        </w:rPr>
        <w:t xml:space="preserve">analyse and interpret relevant national, local and school data as well as research and inspection evidence to inform </w:t>
      </w:r>
      <w:r w:rsidR="005A1776">
        <w:rPr>
          <w:rFonts w:ascii="Calibri" w:eastAsia="Times New Roman" w:hAnsi="Calibri" w:cs="Calibri"/>
          <w:color w:val="000000"/>
          <w:lang w:eastAsia="en-GB" w:bidi="ar-SA"/>
        </w:rPr>
        <w:t>development and improvement planning</w:t>
      </w:r>
    </w:p>
    <w:p w14:paraId="57AE0C0B" w14:textId="7CA4B2BE" w:rsidR="00EA5342" w:rsidRDefault="005A1776" w:rsidP="00B97AA4">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A5342">
        <w:rPr>
          <w:rFonts w:ascii="Calibri" w:eastAsia="Times New Roman" w:hAnsi="Calibri" w:cs="Calibri"/>
          <w:color w:val="000000"/>
          <w:lang w:eastAsia="en-GB" w:bidi="ar-SA"/>
        </w:rPr>
        <w:t xml:space="preserve">To make a substantial contribution to </w:t>
      </w:r>
      <w:r w:rsidR="00EA5342" w:rsidRPr="00EA5342">
        <w:rPr>
          <w:rFonts w:ascii="Calibri" w:eastAsia="Times New Roman" w:hAnsi="Calibri" w:cs="Calibri"/>
          <w:color w:val="000000"/>
          <w:lang w:eastAsia="en-GB" w:bidi="ar-SA"/>
        </w:rPr>
        <w:t>s</w:t>
      </w:r>
      <w:r w:rsidR="00592A2A" w:rsidRPr="00EA5342">
        <w:rPr>
          <w:rFonts w:ascii="Calibri" w:eastAsia="Times New Roman" w:hAnsi="Calibri" w:cs="Calibri"/>
          <w:color w:val="000000"/>
          <w:lang w:eastAsia="en-GB" w:bidi="ar-SA"/>
        </w:rPr>
        <w:t xml:space="preserve">chool </w:t>
      </w:r>
      <w:r w:rsidR="00EA5342" w:rsidRPr="00EA5342">
        <w:rPr>
          <w:rFonts w:ascii="Calibri" w:eastAsia="Times New Roman" w:hAnsi="Calibri" w:cs="Calibri"/>
          <w:color w:val="000000"/>
          <w:lang w:eastAsia="en-GB" w:bidi="ar-SA"/>
        </w:rPr>
        <w:t>i</w:t>
      </w:r>
      <w:r w:rsidR="00592A2A" w:rsidRPr="00EA5342">
        <w:rPr>
          <w:rFonts w:ascii="Calibri" w:eastAsia="Times New Roman" w:hAnsi="Calibri" w:cs="Calibri"/>
          <w:color w:val="000000"/>
          <w:lang w:eastAsia="en-GB" w:bidi="ar-SA"/>
        </w:rPr>
        <w:t>mprovement</w:t>
      </w:r>
      <w:r w:rsidRPr="00EA5342">
        <w:rPr>
          <w:rFonts w:ascii="Calibri" w:eastAsia="Times New Roman" w:hAnsi="Calibri" w:cs="Calibri"/>
          <w:color w:val="000000"/>
          <w:lang w:eastAsia="en-GB" w:bidi="ar-SA"/>
        </w:rPr>
        <w:t xml:space="preserve">, </w:t>
      </w:r>
      <w:r w:rsidR="00592A2A" w:rsidRPr="00EA5342">
        <w:rPr>
          <w:rFonts w:ascii="Calibri" w:eastAsia="Times New Roman" w:hAnsi="Calibri" w:cs="Calibri"/>
          <w:color w:val="000000"/>
          <w:lang w:eastAsia="en-GB" w:bidi="ar-SA"/>
        </w:rPr>
        <w:t xml:space="preserve">successfully communicating </w:t>
      </w:r>
      <w:r w:rsidR="00EA5342" w:rsidRPr="00EA5342">
        <w:rPr>
          <w:rFonts w:ascii="Calibri" w:eastAsia="Times New Roman" w:hAnsi="Calibri" w:cs="Calibri"/>
          <w:color w:val="000000"/>
          <w:lang w:eastAsia="en-GB" w:bidi="ar-SA"/>
        </w:rPr>
        <w:t xml:space="preserve">and carefully implementing a range of improvement strategies which </w:t>
      </w:r>
      <w:r w:rsidR="00E33687" w:rsidRPr="00EA5342">
        <w:rPr>
          <w:rFonts w:ascii="Calibri" w:eastAsia="Times New Roman" w:hAnsi="Calibri" w:cs="Calibri"/>
          <w:color w:val="000000"/>
          <w:lang w:eastAsia="en-GB" w:bidi="ar-SA"/>
        </w:rPr>
        <w:t>deliver</w:t>
      </w:r>
      <w:r w:rsidRPr="00EA5342">
        <w:rPr>
          <w:rFonts w:ascii="Calibri" w:eastAsia="Times New Roman" w:hAnsi="Calibri" w:cs="Calibri"/>
          <w:color w:val="000000"/>
          <w:lang w:eastAsia="en-GB" w:bidi="ar-SA"/>
        </w:rPr>
        <w:t xml:space="preserve"> sustained improvement over time</w:t>
      </w:r>
    </w:p>
    <w:p w14:paraId="47CDB2C8" w14:textId="0DBE46C8" w:rsidR="00923895" w:rsidRPr="002861B1" w:rsidRDefault="00923895"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A5342">
        <w:rPr>
          <w:rFonts w:ascii="Calibri" w:eastAsia="Times New Roman" w:hAnsi="Calibri" w:cs="Calibri"/>
          <w:color w:val="000000"/>
          <w:lang w:eastAsia="en-GB" w:bidi="ar-SA"/>
        </w:rPr>
        <w:lastRenderedPageBreak/>
        <w:t xml:space="preserve">To lead, hold accountable, develop, support, and review an individual or team to ensure </w:t>
      </w:r>
      <w:r w:rsidR="00E33687" w:rsidRPr="00EA5342">
        <w:rPr>
          <w:rFonts w:ascii="Calibri" w:eastAsia="Times New Roman" w:hAnsi="Calibri" w:cs="Calibri"/>
          <w:color w:val="000000"/>
          <w:lang w:eastAsia="en-GB" w:bidi="ar-SA"/>
        </w:rPr>
        <w:t>that they</w:t>
      </w:r>
      <w:r w:rsidR="00AB3169" w:rsidRPr="00EA5342">
        <w:rPr>
          <w:rFonts w:ascii="Calibri" w:eastAsia="Times New Roman" w:hAnsi="Calibri" w:cs="Calibri"/>
          <w:color w:val="000000"/>
          <w:lang w:eastAsia="en-GB" w:bidi="ar-SA"/>
        </w:rPr>
        <w:t xml:space="preserve"> make</w:t>
      </w:r>
      <w:r w:rsidRPr="00EA5342">
        <w:rPr>
          <w:rFonts w:ascii="Calibri" w:eastAsia="Times New Roman" w:hAnsi="Calibri" w:cs="Calibri"/>
          <w:color w:val="000000"/>
          <w:lang w:eastAsia="en-GB" w:bidi="ar-SA"/>
        </w:rPr>
        <w:t xml:space="preserve"> a measurable contribution to relevant school </w:t>
      </w:r>
      <w:r w:rsidR="00E33687" w:rsidRPr="00EA5342">
        <w:rPr>
          <w:rFonts w:ascii="Calibri" w:eastAsia="Times New Roman" w:hAnsi="Calibri" w:cs="Calibri"/>
          <w:color w:val="000000"/>
          <w:lang w:eastAsia="en-GB" w:bidi="ar-SA"/>
        </w:rPr>
        <w:t>improvement priorities</w:t>
      </w:r>
    </w:p>
    <w:p w14:paraId="1EEF15EB" w14:textId="556A2CAA" w:rsidR="00C07736" w:rsidRPr="002861B1" w:rsidRDefault="00C07736"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0A57F1">
        <w:rPr>
          <w:rFonts w:ascii="Calibri" w:eastAsia="Times New Roman" w:hAnsi="Calibri" w:cs="Calibri"/>
          <w:color w:val="000000"/>
          <w:lang w:eastAsia="en-GB" w:bidi="ar-SA"/>
        </w:rPr>
        <w:t>To ensure that appropriate targets exist in s</w:t>
      </w:r>
      <w:r>
        <w:rPr>
          <w:rFonts w:ascii="Calibri" w:eastAsia="Times New Roman" w:hAnsi="Calibri" w:cs="Calibri"/>
          <w:color w:val="000000"/>
          <w:lang w:eastAsia="en-GB" w:bidi="ar-SA"/>
        </w:rPr>
        <w:t>pecific areas of responsibility and that appropriate evidence is collected and evaluated to measure progress towards these targets</w:t>
      </w:r>
      <w:r w:rsidR="009E6C3A">
        <w:rPr>
          <w:rStyle w:val="CommentReference"/>
        </w:rPr>
      </w:r>
    </w:p>
    <w:p w14:paraId="576B38B1" w14:textId="77777777" w:rsidR="00E33687" w:rsidRPr="002861B1" w:rsidRDefault="00E33687"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To develop constructive relationships beyond the school, working effectively in partnership with parents, carers and the local community</w:t>
      </w:r>
      <w:r w:rsidR="009E6C3A">
        <w:rPr>
          <w:rStyle w:val="CommentReference"/>
        </w:rPr>
      </w:r>
    </w:p>
    <w:p w14:paraId="0CF4E67B" w14:textId="06A8E718" w:rsidR="00B203E8" w:rsidRPr="002861B1" w:rsidRDefault="00B203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communicate effectively and with professional integrity within and beyond the school community</w:t>
      </w:r>
      <w:r w:rsidR="00AB3169" w:rsidRPr="00AB3169">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to improve educational outcomes for all pupils</w:t>
      </w:r>
    </w:p>
    <w:p w14:paraId="0D1E971A" w14:textId="5D24D85D" w:rsidR="00E33687" w:rsidRPr="002861B1" w:rsidRDefault="00E33687"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 ensure effective liaison and collaboration with peers in other schools</w:t>
      </w:r>
      <w:r>
        <w:rPr>
          <w:rFonts w:ascii="Calibri" w:eastAsia="Times New Roman" w:hAnsi="Calibri" w:cs="Calibri"/>
          <w:color w:val="000000"/>
          <w:lang w:eastAsia="en-GB" w:bidi="ar-SA"/>
        </w:rPr>
        <w:t xml:space="preserve"> </w:t>
      </w:r>
      <w:r w:rsidR="00AB3169">
        <w:rPr>
          <w:rFonts w:ascii="Calibri" w:eastAsia="Times New Roman" w:hAnsi="Calibri" w:cs="Calibri"/>
          <w:color w:val="000000"/>
          <w:lang w:eastAsia="en-GB" w:bidi="ar-SA"/>
        </w:rPr>
        <w:t xml:space="preserve">and organisations </w:t>
      </w:r>
      <w:r w:rsidRPr="00146061">
        <w:rPr>
          <w:rFonts w:ascii="Calibri" w:eastAsia="Times New Roman" w:hAnsi="Calibri" w:cs="Calibri"/>
          <w:color w:val="000000"/>
          <w:lang w:eastAsia="en-GB" w:bidi="ar-SA"/>
        </w:rPr>
        <w:t>to share, disseminate and develop good practice</w:t>
      </w:r>
      <w:r w:rsidR="00AB3169">
        <w:rPr>
          <w:rFonts w:ascii="Calibri" w:eastAsia="Times New Roman" w:hAnsi="Calibri" w:cs="Calibri"/>
          <w:color w:val="000000"/>
          <w:lang w:eastAsia="en-GB" w:bidi="ar-SA"/>
        </w:rPr>
        <w:t xml:space="preserve"> in a climate of mutual challenge and support</w:t>
      </w:r>
    </w:p>
    <w:p w14:paraId="673C6E6D" w14:textId="7D0745FB" w:rsidR="005C0E04" w:rsidRDefault="005C0E04"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46061">
        <w:rPr>
          <w:rFonts w:ascii="Calibri" w:eastAsia="Times New Roman" w:hAnsi="Calibri" w:cs="Calibri"/>
          <w:color w:val="000000"/>
          <w:lang w:eastAsia="en-GB" w:bidi="ar-SA"/>
        </w:rPr>
        <w:t>To</w:t>
      </w:r>
      <w:r w:rsidR="00AB3169">
        <w:rPr>
          <w:rFonts w:ascii="Calibri" w:eastAsia="Times New Roman" w:hAnsi="Calibri" w:cs="Calibri"/>
          <w:color w:val="000000"/>
          <w:lang w:eastAsia="en-GB" w:bidi="ar-SA"/>
        </w:rPr>
        <w:t xml:space="preserve"> celebrate</w:t>
      </w:r>
      <w:r w:rsidRPr="00146061">
        <w:rPr>
          <w:rFonts w:ascii="Calibri" w:eastAsia="Times New Roman" w:hAnsi="Calibri" w:cs="Calibri"/>
          <w:color w:val="000000"/>
          <w:lang w:eastAsia="en-GB" w:bidi="ar-SA"/>
        </w:rPr>
        <w:t xml:space="preserve"> and share school successes effec</w:t>
      </w:r>
      <w:r w:rsidR="00AB3169">
        <w:rPr>
          <w:rFonts w:ascii="Calibri" w:eastAsia="Times New Roman" w:hAnsi="Calibri" w:cs="Calibri"/>
          <w:color w:val="000000"/>
          <w:lang w:eastAsia="en-GB" w:bidi="ar-SA"/>
        </w:rPr>
        <w:t xml:space="preserve">tively with staff, students, </w:t>
      </w:r>
      <w:r w:rsidRPr="00146061">
        <w:rPr>
          <w:rFonts w:ascii="Calibri" w:eastAsia="Times New Roman" w:hAnsi="Calibri" w:cs="Calibri"/>
          <w:color w:val="000000"/>
          <w:lang w:eastAsia="en-GB" w:bidi="ar-SA"/>
        </w:rPr>
        <w:t>parents</w:t>
      </w:r>
      <w:r w:rsidR="00AB3169">
        <w:rPr>
          <w:rFonts w:ascii="Calibri" w:eastAsia="Times New Roman" w:hAnsi="Calibri" w:cs="Calibri"/>
          <w:color w:val="000000"/>
          <w:lang w:eastAsia="en-GB" w:bidi="ar-SA"/>
        </w:rPr>
        <w:t xml:space="preserve"> and the wider community both locally and nationally</w:t>
      </w:r>
    </w:p>
    <w:p w14:paraId="1B14AF4A" w14:textId="77777777" w:rsidR="00D35A35" w:rsidRPr="00AB3169" w:rsidRDefault="00D35A35" w:rsidP="00D35A35">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564FFF6C" w14:textId="323C1B31" w:rsidR="00146061" w:rsidRPr="00E06B75" w:rsidRDefault="00FC6788" w:rsidP="002861B1">
      <w:pPr>
        <w:spacing w:line="276" w:lineRule="auto"/>
        <w:jc w:val="both"/>
        <w:rPr>
          <w:rFonts w:asciiTheme="minorHAnsi" w:hAnsiTheme="minorHAnsi" w:cstheme="minorBidi"/>
          <w:b/>
          <w:bCs/>
        </w:rPr>
      </w:pPr>
      <w:r>
        <w:rPr>
          <w:rFonts w:asciiTheme="minorHAnsi" w:hAnsiTheme="minorHAnsi" w:cstheme="minorBidi"/>
          <w:b/>
          <w:bCs/>
        </w:rPr>
        <w:t>S</w:t>
      </w:r>
      <w:r w:rsidR="00146061" w:rsidRPr="005F366B">
        <w:rPr>
          <w:rFonts w:asciiTheme="minorHAnsi" w:hAnsiTheme="minorHAnsi" w:cstheme="minorBidi"/>
          <w:b/>
          <w:bCs/>
        </w:rPr>
        <w:t>pecific responsibilities</w:t>
      </w:r>
      <w:r>
        <w:rPr>
          <w:rFonts w:asciiTheme="minorHAnsi" w:hAnsiTheme="minorHAnsi" w:cstheme="minorBidi"/>
          <w:b/>
          <w:bCs/>
        </w:rPr>
        <w:t>:</w:t>
      </w:r>
    </w:p>
    <w:p w14:paraId="309CC243" w14:textId="77777777" w:rsidR="00570E32" w:rsidRPr="002861B1" w:rsidRDefault="00570E32"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Individual responsibilities and line management structures will be defined by the Headteacher and will be subject to regular review</w:t>
      </w:r>
    </w:p>
    <w:p w14:paraId="3B80BE95" w14:textId="612AA528" w:rsidR="00570E32" w:rsidRPr="00FC6788" w:rsidRDefault="00570E32">
      <w:pPr>
        <w:pStyle w:val="ListParagraph"/>
        <w:numPr>
          <w:ilvl w:val="0"/>
          <w:numId w:val="3"/>
        </w:numPr>
        <w:spacing w:line="276" w:lineRule="auto"/>
        <w:rPr>
          <w:rFonts w:asciiTheme="minorHAnsi" w:hAnsiTheme="minorHAnsi" w:cstheme="minorHAnsi"/>
          <w:bCs/>
        </w:rPr>
      </w:pPr>
      <w:r w:rsidRPr="00E06B75">
        <w:rPr>
          <w:rFonts w:ascii="Calibri" w:eastAsia="Times New Roman" w:hAnsi="Calibri" w:cs="Calibri"/>
          <w:color w:val="000000"/>
          <w:lang w:eastAsia="en-GB" w:bidi="ar-SA"/>
        </w:rPr>
        <w:t xml:space="preserve">This job description will be supported by a </w:t>
      </w:r>
      <w:r w:rsidR="00EA5342">
        <w:rPr>
          <w:rFonts w:ascii="Calibri" w:eastAsia="Times New Roman" w:hAnsi="Calibri" w:cs="Calibri"/>
          <w:color w:val="000000"/>
          <w:lang w:eastAsia="en-GB" w:bidi="ar-SA"/>
        </w:rPr>
        <w:t>w</w:t>
      </w:r>
      <w:r w:rsidRPr="00E06B75">
        <w:rPr>
          <w:rFonts w:ascii="Calibri" w:eastAsia="Times New Roman" w:hAnsi="Calibri" w:cs="Calibri"/>
          <w:color w:val="000000"/>
          <w:lang w:eastAsia="en-GB" w:bidi="ar-SA"/>
        </w:rPr>
        <w:t xml:space="preserve">ork </w:t>
      </w:r>
      <w:r w:rsidR="00EA5342">
        <w:rPr>
          <w:rFonts w:ascii="Calibri" w:eastAsia="Times New Roman" w:hAnsi="Calibri" w:cs="Calibri"/>
          <w:color w:val="000000"/>
          <w:lang w:eastAsia="en-GB" w:bidi="ar-SA"/>
        </w:rPr>
        <w:t>p</w:t>
      </w:r>
      <w:r w:rsidRPr="00E06B75">
        <w:rPr>
          <w:rFonts w:ascii="Calibri" w:eastAsia="Times New Roman" w:hAnsi="Calibri" w:cs="Calibri"/>
          <w:color w:val="000000"/>
          <w:lang w:eastAsia="en-GB" w:bidi="ar-SA"/>
        </w:rPr>
        <w:t>lan which will list the key tasks, responsibilities and outcomes sought from the post holder in the school year. These will be derived from the School Improvement Plan and other school priorities</w:t>
      </w:r>
    </w:p>
    <w:p w14:paraId="5F611BDE" w14:textId="77777777" w:rsidR="00146061" w:rsidRDefault="00146061" w:rsidP="007D7EE8">
      <w:pPr>
        <w:spacing w:line="276" w:lineRule="auto"/>
        <w:ind w:left="426" w:hanging="426"/>
        <w:rPr>
          <w:rFonts w:asciiTheme="minorHAnsi" w:hAnsiTheme="minorHAnsi" w:cstheme="minorHAnsi"/>
          <w:b/>
          <w:bCs/>
        </w:rPr>
      </w:pPr>
    </w:p>
    <w:p w14:paraId="2AD216BC" w14:textId="75A3718A" w:rsidR="007D7EE8" w:rsidRPr="00E06B75" w:rsidRDefault="007D7EE8" w:rsidP="002861B1">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2861B1">
        <w:rPr>
          <w:rFonts w:ascii="Calibri" w:eastAsia="Times New Roman" w:hAnsi="Calibri" w:cs="Calibri"/>
          <w:color w:val="000000"/>
          <w:lang w:eastAsia="en-GB" w:bidi="ar-SA"/>
        </w:rPr>
        <w:t xml:space="preserve"> https://prospere.org.uk/about-us/vision-values</w:t>
      </w:r>
    </w:p>
    <w:p w14:paraId="305CA36D" w14:textId="38961F0C"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Take appropriate responsibility and action for safeguarding, be aware of confidential issues and maintain as appropriate</w:t>
      </w:r>
      <w:r w:rsidR="009E6C3A">
        <w:rPr>
          <w:rStyle w:val="CommentReference"/>
        </w:rPr>
      </w:r>
    </w:p>
    <w:p w14:paraId="6CF65D98" w14:textId="0F23DF10"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1F21C404"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2861B1">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Effectively represent the Trust when liaising with contractors and outside agencies/organisation</w:t>
      </w:r>
      <w:r w:rsidR="4C6AC11D" w:rsidRPr="002861B1">
        <w:rPr>
          <w:rFonts w:ascii="Calibri" w:eastAsia="Times New Roman" w:hAnsi="Calibri" w:cs="Calibri"/>
          <w:color w:val="000000"/>
          <w:lang w:eastAsia="en-GB" w:bidi="ar-SA"/>
        </w:rPr>
        <w:t>s</w:t>
      </w:r>
    </w:p>
    <w:p w14:paraId="1606DBB7" w14:textId="3EC3E80D"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08500CD9" w:rsidR="007D7EE8" w:rsidRPr="002861B1" w:rsidRDefault="00EA5342" w:rsidP="002861B1">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2861B1"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2861B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2861B1">
        <w:rPr>
          <w:rFonts w:ascii="Calibri" w:eastAsia="Times New Roman" w:hAnsi="Calibri" w:cs="Calibri"/>
          <w:color w:val="000000"/>
          <w:lang w:eastAsia="en-GB" w:bidi="ar-SA"/>
        </w:rPr>
        <w:t xml:space="preserve">Carry out duties other than those listed in the job description </w:t>
      </w:r>
      <w:r w:rsidR="00647256" w:rsidRPr="002861B1">
        <w:rPr>
          <w:rFonts w:ascii="Calibri" w:eastAsia="Times New Roman" w:hAnsi="Calibri" w:cs="Calibri"/>
          <w:color w:val="000000"/>
          <w:lang w:eastAsia="en-GB" w:bidi="ar-SA"/>
        </w:rPr>
        <w:t xml:space="preserve">under the direction of the headteacher </w:t>
      </w:r>
      <w:r w:rsidRPr="002861B1">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2861B1" w:rsidRDefault="00F85BFC" w:rsidP="002861B1">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55C6C341" w:rsidR="00570E32" w:rsidRDefault="00570E32">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E11BB" w14:paraId="5D4662A2" w14:textId="77777777" w:rsidTr="002861B1">
        <w:trPr>
          <w:trHeight w:val="261"/>
        </w:trPr>
        <w:tc>
          <w:tcPr>
            <w:tcW w:w="7510" w:type="dxa"/>
            <w:tcBorders>
              <w:bottom w:val="single" w:sz="2" w:space="0" w:color="auto"/>
            </w:tcBorders>
            <w:shd w:val="clear" w:color="auto" w:fill="auto"/>
          </w:tcPr>
          <w:p w14:paraId="12807126"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64816936" w14:textId="0209A77E" w:rsidR="003E719B" w:rsidRPr="000228F3" w:rsidRDefault="003E719B">
            <w:pPr>
              <w:rPr>
                <w:rFonts w:asciiTheme="minorHAnsi" w:hAnsiTheme="minorHAnsi" w:cstheme="minorHAnsi"/>
                <w:b/>
                <w:sz w:val="20"/>
                <w:szCs w:val="20"/>
              </w:rPr>
            </w:pPr>
            <w:r w:rsidRPr="000228F3">
              <w:rPr>
                <w:rFonts w:asciiTheme="minorHAnsi" w:hAnsiTheme="minorHAnsi" w:cstheme="minorHAnsi"/>
                <w:b/>
                <w:sz w:val="20"/>
                <w:szCs w:val="20"/>
              </w:rPr>
              <w:t>Essential /</w:t>
            </w:r>
            <w:r w:rsidR="00275F39" w:rsidRPr="000228F3">
              <w:rPr>
                <w:rFonts w:asciiTheme="minorHAnsi" w:hAnsiTheme="minorHAnsi" w:cstheme="minorHAnsi"/>
                <w:b/>
                <w:sz w:val="20"/>
                <w:szCs w:val="20"/>
              </w:rPr>
              <w:t xml:space="preserve"> </w:t>
            </w:r>
            <w:r w:rsidRPr="000228F3">
              <w:rPr>
                <w:rFonts w:asciiTheme="minorHAnsi" w:hAnsiTheme="minorHAnsi" w:cstheme="minorHAnsi"/>
                <w:b/>
                <w:sz w:val="20"/>
                <w:szCs w:val="20"/>
              </w:rPr>
              <w:t>Desirable</w:t>
            </w:r>
          </w:p>
        </w:tc>
        <w:tc>
          <w:tcPr>
            <w:tcW w:w="1887" w:type="dxa"/>
            <w:tcBorders>
              <w:bottom w:val="single" w:sz="2" w:space="0" w:color="auto"/>
            </w:tcBorders>
            <w:shd w:val="clear" w:color="auto" w:fill="auto"/>
          </w:tcPr>
          <w:p w14:paraId="53AE357A" w14:textId="77777777" w:rsidR="003E719B" w:rsidRPr="000228F3" w:rsidRDefault="003E719B">
            <w:pPr>
              <w:rPr>
                <w:rFonts w:asciiTheme="minorHAnsi" w:hAnsiTheme="minorHAnsi" w:cstheme="minorHAnsi"/>
                <w:b/>
                <w:sz w:val="20"/>
                <w:szCs w:val="20"/>
              </w:rPr>
            </w:pPr>
            <w:r w:rsidRPr="000228F3">
              <w:rPr>
                <w:rFonts w:asciiTheme="minorHAnsi" w:hAnsiTheme="minorHAnsi" w:cstheme="minorHAnsi"/>
                <w:b/>
                <w:sz w:val="20"/>
                <w:szCs w:val="20"/>
              </w:rPr>
              <w:t>Assessment stage</w:t>
            </w:r>
          </w:p>
        </w:tc>
      </w:tr>
      <w:tr w:rsidR="003E719B" w:rsidRPr="005E11BB" w14:paraId="4DF7C7D5" w14:textId="77777777" w:rsidTr="002861B1">
        <w:trPr>
          <w:trHeight w:val="246"/>
        </w:trPr>
        <w:tc>
          <w:tcPr>
            <w:tcW w:w="10531" w:type="dxa"/>
            <w:gridSpan w:val="3"/>
            <w:tcBorders>
              <w:right w:val="single" w:sz="4" w:space="0" w:color="auto"/>
            </w:tcBorders>
            <w:shd w:val="clear" w:color="auto" w:fill="CCF0F0"/>
          </w:tcPr>
          <w:p w14:paraId="7042CE78"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t>Qualifications</w:t>
            </w:r>
          </w:p>
        </w:tc>
      </w:tr>
      <w:tr w:rsidR="003E719B" w:rsidRPr="005E11BB" w14:paraId="51986693" w14:textId="77777777" w:rsidTr="002861B1">
        <w:trPr>
          <w:trHeight w:val="261"/>
        </w:trPr>
        <w:tc>
          <w:tcPr>
            <w:tcW w:w="7510" w:type="dxa"/>
          </w:tcPr>
          <w:p w14:paraId="35BA0222"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Qualified Teacher Status (QTS)</w:t>
            </w:r>
          </w:p>
        </w:tc>
        <w:tc>
          <w:tcPr>
            <w:tcW w:w="1134" w:type="dxa"/>
          </w:tcPr>
          <w:p w14:paraId="3BF09E54"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18F6DD67"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w:t>
            </w:r>
          </w:p>
        </w:tc>
      </w:tr>
      <w:tr w:rsidR="003E719B" w:rsidRPr="005E11BB" w14:paraId="21B1CC75" w14:textId="77777777" w:rsidTr="002861B1">
        <w:trPr>
          <w:trHeight w:val="261"/>
        </w:trPr>
        <w:tc>
          <w:tcPr>
            <w:tcW w:w="7510" w:type="dxa"/>
          </w:tcPr>
          <w:p w14:paraId="5EA3EB0B"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 degree or equivalent qualification</w:t>
            </w:r>
          </w:p>
        </w:tc>
        <w:tc>
          <w:tcPr>
            <w:tcW w:w="1134" w:type="dxa"/>
          </w:tcPr>
          <w:p w14:paraId="517CF670"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420700AD"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w:t>
            </w:r>
          </w:p>
        </w:tc>
      </w:tr>
      <w:tr w:rsidR="003E719B" w:rsidRPr="005E11BB" w14:paraId="664C3B53" w14:textId="77777777" w:rsidTr="002861B1">
        <w:trPr>
          <w:trHeight w:val="261"/>
        </w:trPr>
        <w:tc>
          <w:tcPr>
            <w:tcW w:w="10531" w:type="dxa"/>
            <w:gridSpan w:val="3"/>
            <w:shd w:val="clear" w:color="auto" w:fill="CCF0F0"/>
          </w:tcPr>
          <w:p w14:paraId="1F3C45BE" w14:textId="77777777" w:rsidR="003E719B" w:rsidRPr="000228F3" w:rsidRDefault="003E719B" w:rsidP="00711C98">
            <w:pPr>
              <w:rPr>
                <w:rFonts w:asciiTheme="minorHAnsi" w:hAnsiTheme="minorHAnsi" w:cstheme="minorHAnsi"/>
                <w:b/>
              </w:rPr>
            </w:pPr>
            <w:r w:rsidRPr="000228F3">
              <w:rPr>
                <w:rFonts w:asciiTheme="minorHAnsi" w:hAnsiTheme="minorHAnsi" w:cstheme="minorHAnsi"/>
                <w:b/>
              </w:rPr>
              <w:t>Knowledge and Experience</w:t>
            </w:r>
          </w:p>
        </w:tc>
      </w:tr>
      <w:tr w:rsidR="00275F39" w:rsidRPr="005E11BB" w14:paraId="62516D0A" w14:textId="77777777" w:rsidTr="002861B1">
        <w:trPr>
          <w:trHeight w:val="246"/>
        </w:trPr>
        <w:tc>
          <w:tcPr>
            <w:tcW w:w="7510" w:type="dxa"/>
          </w:tcPr>
          <w:p w14:paraId="6782430C" w14:textId="6D1FFABC"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 xml:space="preserve">Can articulate a clear vision for high quality education </w:t>
            </w:r>
          </w:p>
        </w:tc>
        <w:tc>
          <w:tcPr>
            <w:tcW w:w="1134" w:type="dxa"/>
          </w:tcPr>
          <w:p w14:paraId="0B5319E6" w14:textId="59F5F339"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E154DAC" w14:textId="1A00B254" w:rsidR="00275F39" w:rsidRPr="000228F3" w:rsidRDefault="00275F39" w:rsidP="00275F39">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3E719B" w:rsidRPr="005E11BB" w14:paraId="01189E80" w14:textId="77777777" w:rsidTr="002861B1">
        <w:trPr>
          <w:trHeight w:val="246"/>
        </w:trPr>
        <w:tc>
          <w:tcPr>
            <w:tcW w:w="7510" w:type="dxa"/>
          </w:tcPr>
          <w:p w14:paraId="158CCCED" w14:textId="7A3335E9" w:rsidR="003E719B" w:rsidRPr="000228F3" w:rsidRDefault="003E719B">
            <w:pPr>
              <w:rPr>
                <w:rFonts w:asciiTheme="minorHAnsi" w:hAnsiTheme="minorHAnsi" w:cstheme="minorHAnsi"/>
                <w:sz w:val="20"/>
                <w:szCs w:val="20"/>
              </w:rPr>
            </w:pPr>
            <w:r w:rsidRPr="000228F3">
              <w:rPr>
                <w:rFonts w:asciiTheme="minorHAnsi" w:hAnsiTheme="minorHAnsi" w:cstheme="minorHAnsi"/>
                <w:sz w:val="20"/>
                <w:szCs w:val="20"/>
              </w:rPr>
              <w:t xml:space="preserve">Is an excellent classroom practitioner with evidence of </w:t>
            </w:r>
            <w:r w:rsidR="00123813" w:rsidRPr="000228F3">
              <w:rPr>
                <w:rFonts w:asciiTheme="minorHAnsi" w:hAnsiTheme="minorHAnsi" w:cstheme="minorHAnsi"/>
                <w:sz w:val="20"/>
                <w:szCs w:val="20"/>
              </w:rPr>
              <w:t xml:space="preserve">exemplary </w:t>
            </w:r>
            <w:r w:rsidRPr="000228F3">
              <w:rPr>
                <w:rFonts w:asciiTheme="minorHAnsi" w:hAnsiTheme="minorHAnsi" w:cstheme="minorHAnsi"/>
                <w:sz w:val="20"/>
                <w:szCs w:val="20"/>
              </w:rPr>
              <w:t>student outcomes</w:t>
            </w:r>
          </w:p>
        </w:tc>
        <w:tc>
          <w:tcPr>
            <w:tcW w:w="1134" w:type="dxa"/>
          </w:tcPr>
          <w:p w14:paraId="559E578B"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36915939" w14:textId="77777777" w:rsidR="003E719B" w:rsidRPr="000228F3" w:rsidRDefault="003E719B" w:rsidP="00711C98">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8F5C712" w14:textId="77777777" w:rsidTr="002861B1">
        <w:trPr>
          <w:trHeight w:val="246"/>
        </w:trPr>
        <w:tc>
          <w:tcPr>
            <w:tcW w:w="7510" w:type="dxa"/>
          </w:tcPr>
          <w:p w14:paraId="6850B655" w14:textId="7AA7933C"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Has proven middle leadership and management experience in the 11-18 phase </w:t>
            </w:r>
          </w:p>
        </w:tc>
        <w:tc>
          <w:tcPr>
            <w:tcW w:w="1134" w:type="dxa"/>
          </w:tcPr>
          <w:p w14:paraId="7B6FD1C9" w14:textId="1F99C67F"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BD01657" w14:textId="287D67A0"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18DE18E2" w14:textId="77777777" w:rsidTr="002861B1">
        <w:trPr>
          <w:trHeight w:val="246"/>
        </w:trPr>
        <w:tc>
          <w:tcPr>
            <w:tcW w:w="7510" w:type="dxa"/>
          </w:tcPr>
          <w:p w14:paraId="17E2D19D" w14:textId="00F5048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strong understanding of strategies to effectively deliver the school curriculum and develop effective Teaching, Learning and Assessment practice within a school</w:t>
            </w:r>
          </w:p>
        </w:tc>
        <w:tc>
          <w:tcPr>
            <w:tcW w:w="1134" w:type="dxa"/>
          </w:tcPr>
          <w:p w14:paraId="73901FDE" w14:textId="600E290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7B236B73" w14:textId="76DF7B1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7918147C" w14:textId="77777777" w:rsidTr="002861B1">
        <w:trPr>
          <w:trHeight w:val="246"/>
        </w:trPr>
        <w:tc>
          <w:tcPr>
            <w:tcW w:w="7510" w:type="dxa"/>
          </w:tcPr>
          <w:p w14:paraId="1B6D648E" w14:textId="332B376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strong understanding of effective behaviour management and student engagement strategies</w:t>
            </w:r>
          </w:p>
        </w:tc>
        <w:tc>
          <w:tcPr>
            <w:tcW w:w="1134" w:type="dxa"/>
          </w:tcPr>
          <w:p w14:paraId="4EB755E1" w14:textId="7AC1227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A667EB7" w14:textId="39F4E5C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645DB9D" w14:textId="77777777" w:rsidTr="002861B1">
        <w:trPr>
          <w:trHeight w:val="246"/>
        </w:trPr>
        <w:tc>
          <w:tcPr>
            <w:tcW w:w="7510" w:type="dxa"/>
          </w:tcPr>
          <w:p w14:paraId="39AEB09B" w14:textId="6180211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a good understanding of current, relevant (educational) issues &amp; developments and evidenced informed improvement strategies</w:t>
            </w:r>
          </w:p>
        </w:tc>
        <w:tc>
          <w:tcPr>
            <w:tcW w:w="1134" w:type="dxa"/>
          </w:tcPr>
          <w:p w14:paraId="7DBA0651" w14:textId="0B82197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49153B9" w14:textId="1917C73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85EF0B8" w14:textId="77777777" w:rsidTr="00275F39">
        <w:trPr>
          <w:trHeight w:val="246"/>
        </w:trPr>
        <w:tc>
          <w:tcPr>
            <w:tcW w:w="7510" w:type="dxa"/>
          </w:tcPr>
          <w:p w14:paraId="4E6B842A" w14:textId="0CC8599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successful experience of improving the outcomes of all students particularly disadvantaged / vulnerable students or students with SEND</w:t>
            </w:r>
          </w:p>
        </w:tc>
        <w:tc>
          <w:tcPr>
            <w:tcW w:w="1134" w:type="dxa"/>
          </w:tcPr>
          <w:p w14:paraId="0DBA0F5C" w14:textId="5279294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35EBF691" w14:textId="14D3753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01E1C18" w14:textId="77777777" w:rsidTr="00275F39">
        <w:trPr>
          <w:trHeight w:val="246"/>
        </w:trPr>
        <w:tc>
          <w:tcPr>
            <w:tcW w:w="7510" w:type="dxa"/>
          </w:tcPr>
          <w:p w14:paraId="3DD50FF5" w14:textId="29B30C6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the ability to monitor, evaluate and challenge using a range of evidence with strong analytical and problem-solving skills</w:t>
            </w:r>
          </w:p>
        </w:tc>
        <w:tc>
          <w:tcPr>
            <w:tcW w:w="1134" w:type="dxa"/>
          </w:tcPr>
          <w:p w14:paraId="31D2020C" w14:textId="1C6848B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Desirable</w:t>
            </w:r>
          </w:p>
        </w:tc>
        <w:tc>
          <w:tcPr>
            <w:tcW w:w="1887" w:type="dxa"/>
          </w:tcPr>
          <w:p w14:paraId="60A54A3E" w14:textId="0FF0129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1BAE4A2" w14:textId="77777777" w:rsidTr="00275F39">
        <w:trPr>
          <w:trHeight w:val="246"/>
        </w:trPr>
        <w:tc>
          <w:tcPr>
            <w:tcW w:w="7510" w:type="dxa"/>
          </w:tcPr>
          <w:p w14:paraId="5E2889F3" w14:textId="21D8DAD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plan, prioritise, and implement organisational strategies, making best use of resources</w:t>
            </w:r>
          </w:p>
        </w:tc>
        <w:tc>
          <w:tcPr>
            <w:tcW w:w="1134" w:type="dxa"/>
          </w:tcPr>
          <w:p w14:paraId="5441292F" w14:textId="4A5BBCDB"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2D5DE38" w14:textId="3C690243"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92A998C" w14:textId="77777777" w:rsidTr="002861B1">
        <w:trPr>
          <w:trHeight w:val="246"/>
        </w:trPr>
        <w:tc>
          <w:tcPr>
            <w:tcW w:w="7510" w:type="dxa"/>
          </w:tcPr>
          <w:p w14:paraId="6780E91F" w14:textId="172397B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evidence highly effective working with and developing links with stakeholders</w:t>
            </w:r>
          </w:p>
        </w:tc>
        <w:tc>
          <w:tcPr>
            <w:tcW w:w="1134" w:type="dxa"/>
          </w:tcPr>
          <w:p w14:paraId="577C387B" w14:textId="4B7FB413" w:rsidR="000228F3" w:rsidRPr="000228F3" w:rsidRDefault="000228F3" w:rsidP="000228F3">
            <w:pPr>
              <w:rPr>
                <w:rFonts w:asciiTheme="minorHAnsi" w:hAnsiTheme="minorHAnsi" w:cstheme="minorHAnsi"/>
                <w:color w:val="000000" w:themeColor="text1"/>
                <w:sz w:val="20"/>
                <w:szCs w:val="20"/>
              </w:rPr>
            </w:pPr>
            <w:r w:rsidRPr="000228F3">
              <w:rPr>
                <w:rFonts w:asciiTheme="minorHAnsi" w:hAnsiTheme="minorHAnsi" w:cstheme="minorHAnsi"/>
                <w:color w:val="000000" w:themeColor="text1"/>
                <w:sz w:val="20"/>
                <w:szCs w:val="20"/>
              </w:rPr>
              <w:t>Desirable</w:t>
            </w:r>
          </w:p>
        </w:tc>
        <w:tc>
          <w:tcPr>
            <w:tcW w:w="1887" w:type="dxa"/>
          </w:tcPr>
          <w:p w14:paraId="538FA7F1" w14:textId="7D2C1504" w:rsidR="000228F3" w:rsidRPr="000228F3" w:rsidRDefault="000228F3" w:rsidP="000228F3">
            <w:pPr>
              <w:rPr>
                <w:rFonts w:asciiTheme="minorHAnsi" w:hAnsiTheme="minorHAnsi" w:cstheme="minorHAnsi"/>
                <w:color w:val="000000" w:themeColor="text1"/>
                <w:sz w:val="20"/>
                <w:szCs w:val="20"/>
              </w:rPr>
            </w:pPr>
            <w:r w:rsidRPr="000228F3">
              <w:rPr>
                <w:rFonts w:asciiTheme="minorHAnsi" w:hAnsiTheme="minorHAnsi" w:cstheme="minorHAnsi"/>
                <w:color w:val="000000" w:themeColor="text1"/>
                <w:sz w:val="20"/>
                <w:szCs w:val="20"/>
              </w:rPr>
              <w:t>Application, Interview</w:t>
            </w:r>
          </w:p>
        </w:tc>
      </w:tr>
      <w:tr w:rsidR="000228F3" w:rsidRPr="005E11BB" w14:paraId="18389FFB" w14:textId="77777777" w:rsidTr="002861B1">
        <w:trPr>
          <w:trHeight w:val="246"/>
        </w:trPr>
        <w:tc>
          <w:tcPr>
            <w:tcW w:w="10531" w:type="dxa"/>
            <w:gridSpan w:val="3"/>
            <w:tcBorders>
              <w:top w:val="single" w:sz="4" w:space="0" w:color="auto"/>
            </w:tcBorders>
            <w:shd w:val="clear" w:color="auto" w:fill="CCF0F0"/>
          </w:tcPr>
          <w:p w14:paraId="6912FB1E" w14:textId="77777777" w:rsidR="000228F3" w:rsidRPr="000228F3" w:rsidRDefault="000228F3" w:rsidP="000228F3">
            <w:pPr>
              <w:ind w:left="360"/>
              <w:rPr>
                <w:rFonts w:asciiTheme="minorHAnsi" w:hAnsiTheme="minorHAnsi" w:cstheme="minorHAnsi"/>
                <w:b/>
              </w:rPr>
            </w:pPr>
            <w:r w:rsidRPr="000228F3">
              <w:rPr>
                <w:rFonts w:asciiTheme="minorHAnsi" w:hAnsiTheme="minorHAnsi" w:cstheme="minorHAnsi"/>
                <w:b/>
              </w:rPr>
              <w:t>Behaviours and Values</w:t>
            </w:r>
          </w:p>
        </w:tc>
      </w:tr>
      <w:tr w:rsidR="000228F3" w:rsidRPr="005E11BB" w14:paraId="3D5C38CC" w14:textId="77777777" w:rsidTr="00275F39">
        <w:trPr>
          <w:trHeight w:val="246"/>
        </w:trPr>
        <w:tc>
          <w:tcPr>
            <w:tcW w:w="7510" w:type="dxa"/>
          </w:tcPr>
          <w:p w14:paraId="3DE2B0BF" w14:textId="1A5896DC"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Is a caring, committed professional who has the highest expectations of all students</w:t>
            </w:r>
          </w:p>
        </w:tc>
        <w:tc>
          <w:tcPr>
            <w:tcW w:w="1134" w:type="dxa"/>
          </w:tcPr>
          <w:p w14:paraId="3CA35D50" w14:textId="269C5CD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23F9C4E" w14:textId="57A37A60" w:rsidR="000228F3" w:rsidRPr="000228F3" w:rsidDel="00B76B97"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551E7AF8" w14:textId="77777777" w:rsidTr="002861B1">
        <w:trPr>
          <w:trHeight w:val="246"/>
        </w:trPr>
        <w:tc>
          <w:tcPr>
            <w:tcW w:w="7510" w:type="dxa"/>
          </w:tcPr>
          <w:p w14:paraId="4F5E1588" w14:textId="148FC885"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demonstrate a collaborative, team working approach focused on improvement and supporting the vision, values, and objectives of the organisation</w:t>
            </w:r>
          </w:p>
        </w:tc>
        <w:tc>
          <w:tcPr>
            <w:tcW w:w="1134" w:type="dxa"/>
          </w:tcPr>
          <w:p w14:paraId="676CE8D5"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582D18D5" w14:textId="6B0C625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1EC0D459" w14:textId="77777777" w:rsidTr="002861B1">
        <w:trPr>
          <w:trHeight w:val="246"/>
        </w:trPr>
        <w:tc>
          <w:tcPr>
            <w:tcW w:w="7510" w:type="dxa"/>
          </w:tcPr>
          <w:p w14:paraId="0D6062E6" w14:textId="788DFF3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demonstrate a commitment to professional standards, including core policies relating to health and safety, equality, diversity, safeguarding and child protection</w:t>
            </w:r>
          </w:p>
        </w:tc>
        <w:tc>
          <w:tcPr>
            <w:tcW w:w="1134" w:type="dxa"/>
          </w:tcPr>
          <w:p w14:paraId="45BECD1F"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43D0079C" w14:textId="7A85B3A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2573D6B6" w14:textId="77777777" w:rsidTr="002861B1">
        <w:trPr>
          <w:trHeight w:val="246"/>
        </w:trPr>
        <w:tc>
          <w:tcPr>
            <w:tcW w:w="7510" w:type="dxa"/>
          </w:tcPr>
          <w:p w14:paraId="669F2AA7" w14:textId="08CE430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Can demonstrate a commitment to maintaining and developing professional knowledge and skills with recent participation in relevant CPD  </w:t>
            </w:r>
          </w:p>
        </w:tc>
        <w:tc>
          <w:tcPr>
            <w:tcW w:w="1134" w:type="dxa"/>
          </w:tcPr>
          <w:p w14:paraId="03343E16"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63E774F"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3CE2AF37" w14:textId="77777777" w:rsidTr="00275F39">
        <w:trPr>
          <w:trHeight w:val="261"/>
        </w:trPr>
        <w:tc>
          <w:tcPr>
            <w:tcW w:w="7510" w:type="dxa"/>
          </w:tcPr>
          <w:p w14:paraId="24C964C5" w14:textId="0DA62548"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well-developed leadership skills and the ability to enthuse, inspire and motivate others, leading by example, with strong moral purpose</w:t>
            </w:r>
          </w:p>
        </w:tc>
        <w:tc>
          <w:tcPr>
            <w:tcW w:w="1134" w:type="dxa"/>
          </w:tcPr>
          <w:p w14:paraId="5D2BAF82" w14:textId="01493146"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6FF8F52D" w14:textId="6FF3EB3F" w:rsidR="000228F3" w:rsidRPr="000228F3" w:rsidDel="00B76B97"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4953C199" w14:textId="77777777" w:rsidTr="002861B1">
        <w:trPr>
          <w:trHeight w:val="261"/>
        </w:trPr>
        <w:tc>
          <w:tcPr>
            <w:tcW w:w="7510" w:type="dxa"/>
          </w:tcPr>
          <w:p w14:paraId="47009E1A"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Is flexible and able to adapt and prioritise appropriately</w:t>
            </w:r>
          </w:p>
        </w:tc>
        <w:tc>
          <w:tcPr>
            <w:tcW w:w="1134" w:type="dxa"/>
          </w:tcPr>
          <w:p w14:paraId="7DBE34DE"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4FF184C" w14:textId="6BEE8456"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Interview</w:t>
            </w:r>
          </w:p>
        </w:tc>
      </w:tr>
      <w:tr w:rsidR="000228F3" w:rsidRPr="005E11BB" w14:paraId="49CEFDA7" w14:textId="77777777" w:rsidTr="002861B1">
        <w:trPr>
          <w:trHeight w:val="261"/>
        </w:trPr>
        <w:tc>
          <w:tcPr>
            <w:tcW w:w="7510" w:type="dxa"/>
          </w:tcPr>
          <w:p w14:paraId="3B13C937" w14:textId="3857CFCD"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Has energy, tenacity, and the ability to work under pressure and resilience</w:t>
            </w:r>
          </w:p>
        </w:tc>
        <w:tc>
          <w:tcPr>
            <w:tcW w:w="1134" w:type="dxa"/>
          </w:tcPr>
          <w:p w14:paraId="011B0599"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04B25E0E" w14:textId="7777777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09601C14" w14:textId="77777777" w:rsidTr="002861B1">
        <w:trPr>
          <w:trHeight w:val="261"/>
        </w:trPr>
        <w:tc>
          <w:tcPr>
            <w:tcW w:w="7510" w:type="dxa"/>
          </w:tcPr>
          <w:p w14:paraId="24E5C858" w14:textId="1BCBCF5B"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Can communicate effectively, orally and in writing, to a range of audiences</w:t>
            </w:r>
          </w:p>
        </w:tc>
        <w:tc>
          <w:tcPr>
            <w:tcW w:w="1134" w:type="dxa"/>
          </w:tcPr>
          <w:p w14:paraId="1E4395F0" w14:textId="74DE8E67"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21DBD3FC" w14:textId="1909F60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r w:rsidR="000228F3" w:rsidRPr="005E11BB" w14:paraId="29F75080" w14:textId="77777777" w:rsidTr="002861B1">
        <w:trPr>
          <w:trHeight w:val="261"/>
        </w:trPr>
        <w:tc>
          <w:tcPr>
            <w:tcW w:w="7510" w:type="dxa"/>
          </w:tcPr>
          <w:p w14:paraId="513E2696" w14:textId="2983E78E"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 xml:space="preserve">Can effectively engage parents/carers and encourage them to take an active part in the life of the school </w:t>
            </w:r>
          </w:p>
        </w:tc>
        <w:tc>
          <w:tcPr>
            <w:tcW w:w="1134" w:type="dxa"/>
          </w:tcPr>
          <w:p w14:paraId="585B39B5" w14:textId="4456F499"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Essential</w:t>
            </w:r>
          </w:p>
        </w:tc>
        <w:tc>
          <w:tcPr>
            <w:tcW w:w="1887" w:type="dxa"/>
          </w:tcPr>
          <w:p w14:paraId="3EC1C034" w14:textId="2D353E3A" w:rsidR="000228F3" w:rsidRPr="000228F3" w:rsidRDefault="000228F3" w:rsidP="000228F3">
            <w:pPr>
              <w:rPr>
                <w:rFonts w:asciiTheme="minorHAnsi" w:hAnsiTheme="minorHAnsi" w:cstheme="minorHAnsi"/>
                <w:sz w:val="20"/>
                <w:szCs w:val="20"/>
              </w:rPr>
            </w:pPr>
            <w:r w:rsidRPr="000228F3">
              <w:rPr>
                <w:rFonts w:asciiTheme="minorHAnsi" w:hAnsiTheme="minorHAnsi" w:cstheme="minorHAnsi"/>
                <w:sz w:val="20"/>
                <w:szCs w:val="20"/>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2861B1" w:rsidRDefault="007D7EE8" w:rsidP="007D7EE8">
      <w:pPr>
        <w:spacing w:line="276" w:lineRule="auto"/>
        <w:jc w:val="both"/>
        <w:rPr>
          <w:rFonts w:asciiTheme="minorHAnsi" w:hAnsiTheme="minorHAnsi" w:cstheme="minorHAnsi"/>
          <w:b/>
          <w:sz w:val="21"/>
          <w:szCs w:val="21"/>
        </w:rPr>
      </w:pPr>
      <w:r w:rsidRPr="002861B1">
        <w:rPr>
          <w:rFonts w:asciiTheme="minorHAnsi" w:hAnsiTheme="minorHAnsi" w:cstheme="minorHAnsi"/>
          <w:b/>
          <w:sz w:val="21"/>
          <w:szCs w:val="21"/>
        </w:rPr>
        <w:t>Review and Amendment</w:t>
      </w:r>
      <w:r w:rsidR="00D033E2" w:rsidRPr="002861B1">
        <w:rPr>
          <w:rFonts w:asciiTheme="minorHAnsi" w:hAnsiTheme="minorHAnsi" w:cstheme="minorHAnsi"/>
          <w:b/>
          <w:sz w:val="21"/>
          <w:szCs w:val="21"/>
        </w:rPr>
        <w:t>:</w:t>
      </w:r>
    </w:p>
    <w:p w14:paraId="76D27DF4" w14:textId="6EA1013F" w:rsidR="007D7EE8" w:rsidRPr="002861B1" w:rsidRDefault="007D7EE8" w:rsidP="525A2D10">
      <w:pPr>
        <w:spacing w:line="276" w:lineRule="auto"/>
        <w:jc w:val="both"/>
        <w:rPr>
          <w:rFonts w:asciiTheme="minorHAnsi" w:hAnsiTheme="minorHAnsi" w:cstheme="minorHAnsi"/>
          <w:sz w:val="21"/>
          <w:szCs w:val="21"/>
        </w:rPr>
      </w:pPr>
      <w:r w:rsidRPr="002861B1">
        <w:rPr>
          <w:rFonts w:asciiTheme="minorHAnsi" w:hAnsiTheme="minorHAnsi" w:cstheme="minorHAnsi"/>
          <w:sz w:val="21"/>
          <w:szCs w:val="21"/>
        </w:rPr>
        <w:t>This job description is normally review</w:t>
      </w:r>
      <w:r w:rsidR="00ED2698" w:rsidRPr="002861B1">
        <w:rPr>
          <w:rFonts w:asciiTheme="minorHAnsi" w:hAnsiTheme="minorHAnsi" w:cstheme="minorHAnsi"/>
          <w:sz w:val="21"/>
          <w:szCs w:val="21"/>
        </w:rPr>
        <w:t>ed annually</w:t>
      </w:r>
      <w:r w:rsidR="129B83BC" w:rsidRPr="002861B1">
        <w:rPr>
          <w:rFonts w:asciiTheme="minorHAnsi" w:hAnsiTheme="minorHAnsi" w:cstheme="minorHAnsi"/>
          <w:sz w:val="21"/>
          <w:szCs w:val="21"/>
        </w:rPr>
        <w:t xml:space="preserve"> as part of the appraisal </w:t>
      </w:r>
      <w:r w:rsidR="6045536D" w:rsidRPr="002861B1">
        <w:rPr>
          <w:rFonts w:asciiTheme="minorHAnsi" w:hAnsiTheme="minorHAnsi" w:cstheme="minorHAnsi"/>
          <w:sz w:val="21"/>
          <w:szCs w:val="21"/>
        </w:rPr>
        <w:t>cycle</w:t>
      </w:r>
      <w:r w:rsidRPr="002861B1">
        <w:rPr>
          <w:rFonts w:asciiTheme="minorHAnsi" w:hAnsiTheme="minorHAnsi" w:cstheme="minorHAnsi"/>
          <w:sz w:val="21"/>
          <w:szCs w:val="21"/>
        </w:rPr>
        <w:t>. I</w:t>
      </w:r>
      <w:r w:rsidR="61FBCB45" w:rsidRPr="002861B1">
        <w:rPr>
          <w:rFonts w:asciiTheme="minorHAnsi" w:hAnsiTheme="minorHAnsi" w:cstheme="minorHAnsi"/>
          <w:sz w:val="21"/>
          <w:szCs w:val="21"/>
        </w:rPr>
        <w:t>f significant changes are required, i</w:t>
      </w:r>
      <w:r w:rsidRPr="002861B1">
        <w:rPr>
          <w:rFonts w:asciiTheme="minorHAnsi" w:hAnsiTheme="minorHAnsi" w:cstheme="minorHAnsi"/>
          <w:sz w:val="21"/>
          <w:szCs w:val="21"/>
        </w:rPr>
        <w:t xml:space="preserve">t may be </w:t>
      </w:r>
      <w:r w:rsidR="0DFF5887" w:rsidRPr="002861B1">
        <w:rPr>
          <w:rFonts w:asciiTheme="minorHAnsi" w:hAnsiTheme="minorHAnsi" w:cstheme="minorHAnsi"/>
          <w:sz w:val="21"/>
          <w:szCs w:val="21"/>
        </w:rPr>
        <w:t>amended following</w:t>
      </w:r>
      <w:r w:rsidRPr="002861B1">
        <w:rPr>
          <w:rFonts w:asciiTheme="minorHAnsi" w:hAnsiTheme="minorHAnsi" w:cstheme="minorHAnsi"/>
          <w:sz w:val="21"/>
          <w:szCs w:val="21"/>
        </w:rPr>
        <w:t xml:space="preserve"> </w:t>
      </w:r>
      <w:r w:rsidR="0AB3391D" w:rsidRPr="002861B1">
        <w:rPr>
          <w:rFonts w:asciiTheme="minorHAnsi" w:hAnsiTheme="minorHAnsi" w:cstheme="minorHAnsi"/>
          <w:sz w:val="21"/>
          <w:szCs w:val="21"/>
        </w:rPr>
        <w:t xml:space="preserve">an individual </w:t>
      </w:r>
      <w:r w:rsidRPr="002861B1">
        <w:rPr>
          <w:rFonts w:asciiTheme="minorHAnsi" w:hAnsiTheme="minorHAnsi" w:cstheme="minorHAnsi"/>
          <w:sz w:val="21"/>
          <w:szCs w:val="21"/>
        </w:rPr>
        <w:t>consultation</w:t>
      </w:r>
      <w:r w:rsidR="2E131413" w:rsidRPr="002861B1">
        <w:rPr>
          <w:rFonts w:asciiTheme="minorHAnsi" w:hAnsiTheme="minorHAnsi" w:cstheme="minorHAnsi"/>
          <w:sz w:val="21"/>
          <w:szCs w:val="21"/>
        </w:rPr>
        <w:t xml:space="preserve"> process</w:t>
      </w:r>
      <w:r w:rsidRPr="002861B1">
        <w:rPr>
          <w:rFonts w:asciiTheme="minorHAnsi" w:hAnsiTheme="minorHAnsi" w:cstheme="minorHAnsi"/>
          <w:sz w:val="21"/>
          <w:szCs w:val="21"/>
        </w:rPr>
        <w:t>.</w:t>
      </w:r>
    </w:p>
    <w:p w14:paraId="1FF1A3AB" w14:textId="77777777" w:rsidR="00D033E2" w:rsidRPr="002861B1" w:rsidRDefault="00D033E2" w:rsidP="525A2D10">
      <w:pPr>
        <w:spacing w:line="276" w:lineRule="auto"/>
        <w:jc w:val="both"/>
        <w:rPr>
          <w:rFonts w:asciiTheme="minorHAnsi" w:hAnsiTheme="minorHAnsi" w:cstheme="minorHAnsi"/>
          <w:sz w:val="21"/>
          <w:szCs w:val="21"/>
        </w:rPr>
      </w:pPr>
    </w:p>
    <w:p w14:paraId="4AD92C3B" w14:textId="499B6AE7" w:rsidR="007D7EE8" w:rsidRPr="002861B1" w:rsidRDefault="22E81D6A" w:rsidP="525A2D10">
      <w:pPr>
        <w:spacing w:line="276" w:lineRule="auto"/>
        <w:jc w:val="both"/>
        <w:rPr>
          <w:rFonts w:asciiTheme="minorHAnsi" w:hAnsiTheme="minorHAnsi" w:cstheme="minorHAnsi"/>
          <w:sz w:val="21"/>
          <w:szCs w:val="21"/>
        </w:rPr>
      </w:pPr>
      <w:r w:rsidRPr="002861B1">
        <w:rPr>
          <w:rFonts w:asciiTheme="minorHAnsi" w:hAnsiTheme="minorHAnsi" w:cstheme="minorHAnsi"/>
          <w:sz w:val="21"/>
          <w:szCs w:val="21"/>
        </w:rPr>
        <w:t>All staff</w:t>
      </w:r>
      <w:r w:rsidR="007D7EE8" w:rsidRPr="002861B1">
        <w:rPr>
          <w:rFonts w:asciiTheme="minorHAnsi" w:hAnsiTheme="minorHAnsi" w:cstheme="minorHAnsi"/>
          <w:sz w:val="21"/>
          <w:szCs w:val="21"/>
        </w:rPr>
        <w:t xml:space="preserve"> are expected to carry out </w:t>
      </w:r>
      <w:r w:rsidR="2AB378A0" w:rsidRPr="002861B1">
        <w:rPr>
          <w:rFonts w:asciiTheme="minorHAnsi" w:hAnsiTheme="minorHAnsi" w:cstheme="minorHAnsi"/>
          <w:sz w:val="21"/>
          <w:szCs w:val="21"/>
        </w:rPr>
        <w:t>their</w:t>
      </w:r>
      <w:r w:rsidR="007D7EE8" w:rsidRPr="002861B1">
        <w:rPr>
          <w:rFonts w:asciiTheme="minorHAnsi" w:hAnsiTheme="minorHAnsi" w:cstheme="minorHAnsi"/>
          <w:sz w:val="21"/>
          <w:szCs w:val="21"/>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2861B1" w:rsidSect="002861B1">
      <w:headerReference w:type="even" r:id="rId14"/>
      <w:headerReference w:type="default" r:id="rId15"/>
      <w:footerReference w:type="even" r:id="rId16"/>
      <w:footerReference w:type="default" r:id="rId17"/>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B4FB" w14:textId="77777777" w:rsidR="00013C01" w:rsidRDefault="00013C01">
      <w:r>
        <w:separator/>
      </w:r>
    </w:p>
  </w:endnote>
  <w:endnote w:type="continuationSeparator" w:id="0">
    <w:p w14:paraId="3EA10AEB" w14:textId="77777777" w:rsidR="00013C01" w:rsidRDefault="000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2861B1" w:rsidRDefault="00B97AA4" w:rsidP="002861B1">
        <w:pPr>
          <w:pStyle w:val="Footer"/>
          <w:jc w:val="center"/>
          <w:rPr>
            <w:rFonts w:asciiTheme="minorHAnsi" w:hAnsiTheme="minorHAnsi" w:cstheme="minorHAnsi"/>
            <w:b/>
            <w:i/>
            <w:iCs/>
            <w:color w:val="000000" w:themeColor="text1"/>
          </w:rPr>
        </w:pPr>
        <w:r w:rsidRPr="002861B1">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E9CA571"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228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28F3">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8E8A" w14:textId="77777777" w:rsidR="00013C01" w:rsidRDefault="00013C01">
      <w:r>
        <w:separator/>
      </w:r>
    </w:p>
  </w:footnote>
  <w:footnote w:type="continuationSeparator" w:id="0">
    <w:p w14:paraId="1B465831" w14:textId="77777777" w:rsidR="00013C01" w:rsidRDefault="0001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0226AF7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0226AF7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C4D29"/>
    <w:multiLevelType w:val="hybridMultilevel"/>
    <w:tmpl w:val="88A6C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534E5"/>
    <w:multiLevelType w:val="hybridMultilevel"/>
    <w:tmpl w:val="0A7691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20903344">
    <w:abstractNumId w:val="1"/>
  </w:num>
  <w:num w:numId="2" w16cid:durableId="2067298341">
    <w:abstractNumId w:val="2"/>
  </w:num>
  <w:num w:numId="3" w16cid:durableId="66466771">
    <w:abstractNumId w:val="33"/>
  </w:num>
  <w:num w:numId="4" w16cid:durableId="830676641">
    <w:abstractNumId w:val="40"/>
  </w:num>
  <w:num w:numId="5" w16cid:durableId="88551663">
    <w:abstractNumId w:val="28"/>
  </w:num>
  <w:num w:numId="6" w16cid:durableId="120656707">
    <w:abstractNumId w:val="3"/>
  </w:num>
  <w:num w:numId="7" w16cid:durableId="78530404">
    <w:abstractNumId w:val="22"/>
  </w:num>
  <w:num w:numId="8" w16cid:durableId="1756434688">
    <w:abstractNumId w:val="14"/>
  </w:num>
  <w:num w:numId="9" w16cid:durableId="876819880">
    <w:abstractNumId w:val="20"/>
  </w:num>
  <w:num w:numId="10" w16cid:durableId="335621232">
    <w:abstractNumId w:val="41"/>
  </w:num>
  <w:num w:numId="11" w16cid:durableId="1059595133">
    <w:abstractNumId w:val="8"/>
  </w:num>
  <w:num w:numId="12" w16cid:durableId="546528922">
    <w:abstractNumId w:val="12"/>
  </w:num>
  <w:num w:numId="13" w16cid:durableId="794251589">
    <w:abstractNumId w:val="15"/>
  </w:num>
  <w:num w:numId="14" w16cid:durableId="808860249">
    <w:abstractNumId w:val="42"/>
  </w:num>
  <w:num w:numId="15" w16cid:durableId="357854759">
    <w:abstractNumId w:val="23"/>
  </w:num>
  <w:num w:numId="16" w16cid:durableId="865096027">
    <w:abstractNumId w:val="11"/>
  </w:num>
  <w:num w:numId="17" w16cid:durableId="379787302">
    <w:abstractNumId w:val="31"/>
  </w:num>
  <w:num w:numId="18" w16cid:durableId="239022388">
    <w:abstractNumId w:val="21"/>
  </w:num>
  <w:num w:numId="19" w16cid:durableId="1477140034">
    <w:abstractNumId w:val="13"/>
  </w:num>
  <w:num w:numId="20" w16cid:durableId="914634019">
    <w:abstractNumId w:val="5"/>
  </w:num>
  <w:num w:numId="21" w16cid:durableId="1450860024">
    <w:abstractNumId w:val="43"/>
  </w:num>
  <w:num w:numId="22" w16cid:durableId="311100128">
    <w:abstractNumId w:val="0"/>
  </w:num>
  <w:num w:numId="23" w16cid:durableId="1589728424">
    <w:abstractNumId w:val="7"/>
  </w:num>
  <w:num w:numId="24" w16cid:durableId="2246495">
    <w:abstractNumId w:val="26"/>
  </w:num>
  <w:num w:numId="25" w16cid:durableId="2128161911">
    <w:abstractNumId w:val="46"/>
  </w:num>
  <w:num w:numId="26" w16cid:durableId="757092708">
    <w:abstractNumId w:val="38"/>
  </w:num>
  <w:num w:numId="27" w16cid:durableId="558127192">
    <w:abstractNumId w:val="39"/>
  </w:num>
  <w:num w:numId="28" w16cid:durableId="985428690">
    <w:abstractNumId w:val="18"/>
  </w:num>
  <w:num w:numId="29" w16cid:durableId="478116825">
    <w:abstractNumId w:val="25"/>
  </w:num>
  <w:num w:numId="30" w16cid:durableId="1518409">
    <w:abstractNumId w:val="36"/>
  </w:num>
  <w:num w:numId="31" w16cid:durableId="1214998088">
    <w:abstractNumId w:val="34"/>
  </w:num>
  <w:num w:numId="32" w16cid:durableId="2037075474">
    <w:abstractNumId w:val="4"/>
  </w:num>
  <w:num w:numId="33" w16cid:durableId="1977836860">
    <w:abstractNumId w:val="44"/>
  </w:num>
  <w:num w:numId="34" w16cid:durableId="2108424245">
    <w:abstractNumId w:val="17"/>
  </w:num>
  <w:num w:numId="35" w16cid:durableId="360665716">
    <w:abstractNumId w:val="24"/>
  </w:num>
  <w:num w:numId="36" w16cid:durableId="2035616057">
    <w:abstractNumId w:val="30"/>
  </w:num>
  <w:num w:numId="37" w16cid:durableId="2008089204">
    <w:abstractNumId w:val="29"/>
  </w:num>
  <w:num w:numId="38" w16cid:durableId="1828087832">
    <w:abstractNumId w:val="35"/>
  </w:num>
  <w:num w:numId="39" w16cid:durableId="1984577608">
    <w:abstractNumId w:val="45"/>
  </w:num>
  <w:num w:numId="40" w16cid:durableId="457798573">
    <w:abstractNumId w:val="9"/>
  </w:num>
  <w:num w:numId="41" w16cid:durableId="1670251214">
    <w:abstractNumId w:val="19"/>
  </w:num>
  <w:num w:numId="42" w16cid:durableId="1946381527">
    <w:abstractNumId w:val="37"/>
  </w:num>
  <w:num w:numId="43" w16cid:durableId="32317131">
    <w:abstractNumId w:val="6"/>
  </w:num>
  <w:num w:numId="44" w16cid:durableId="1103496546">
    <w:abstractNumId w:val="27"/>
  </w:num>
  <w:num w:numId="45" w16cid:durableId="1337882155">
    <w:abstractNumId w:val="32"/>
  </w:num>
  <w:num w:numId="46" w16cid:durableId="260144900">
    <w:abstractNumId w:val="10"/>
  </w:num>
  <w:num w:numId="47" w16cid:durableId="67079163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Lancaster">
    <w15:presenceInfo w15:providerId="AD" w15:userId="S::MLancaster@prospere.org.uk::a344748b-9059-4472-97b6-fa03884d5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6DDF"/>
    <w:rsid w:val="00013C01"/>
    <w:rsid w:val="00014A61"/>
    <w:rsid w:val="000228F3"/>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861B1"/>
    <w:rsid w:val="002939E7"/>
    <w:rsid w:val="00293B76"/>
    <w:rsid w:val="002B0CD5"/>
    <w:rsid w:val="002C2B75"/>
    <w:rsid w:val="002C35A0"/>
    <w:rsid w:val="002C6F67"/>
    <w:rsid w:val="002E0296"/>
    <w:rsid w:val="002E78DD"/>
    <w:rsid w:val="002F5148"/>
    <w:rsid w:val="00300A89"/>
    <w:rsid w:val="003056C4"/>
    <w:rsid w:val="00307DD3"/>
    <w:rsid w:val="003158F0"/>
    <w:rsid w:val="00345AAB"/>
    <w:rsid w:val="003461F1"/>
    <w:rsid w:val="00352A43"/>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694"/>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13C5E"/>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0FF5"/>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4997"/>
    <w:rsid w:val="00825DC8"/>
    <w:rsid w:val="008332F6"/>
    <w:rsid w:val="008351CE"/>
    <w:rsid w:val="00835398"/>
    <w:rsid w:val="00845817"/>
    <w:rsid w:val="00845EEA"/>
    <w:rsid w:val="008767FF"/>
    <w:rsid w:val="00883942"/>
    <w:rsid w:val="00885C70"/>
    <w:rsid w:val="008A3293"/>
    <w:rsid w:val="008A5CBD"/>
    <w:rsid w:val="008A60C1"/>
    <w:rsid w:val="008B0071"/>
    <w:rsid w:val="008B1477"/>
    <w:rsid w:val="008B7426"/>
    <w:rsid w:val="009066BF"/>
    <w:rsid w:val="00907394"/>
    <w:rsid w:val="009150A0"/>
    <w:rsid w:val="009169AC"/>
    <w:rsid w:val="00923895"/>
    <w:rsid w:val="00935EAA"/>
    <w:rsid w:val="00944826"/>
    <w:rsid w:val="00953B1B"/>
    <w:rsid w:val="0095795A"/>
    <w:rsid w:val="00960224"/>
    <w:rsid w:val="00981EB8"/>
    <w:rsid w:val="0098420D"/>
    <w:rsid w:val="00984AC7"/>
    <w:rsid w:val="00987A26"/>
    <w:rsid w:val="00993A2E"/>
    <w:rsid w:val="00997845"/>
    <w:rsid w:val="009E3F24"/>
    <w:rsid w:val="009E5AC3"/>
    <w:rsid w:val="009E6C3A"/>
    <w:rsid w:val="009F245C"/>
    <w:rsid w:val="009F4709"/>
    <w:rsid w:val="009F49F5"/>
    <w:rsid w:val="00A03EC2"/>
    <w:rsid w:val="00A143FF"/>
    <w:rsid w:val="00A22571"/>
    <w:rsid w:val="00A23933"/>
    <w:rsid w:val="00A24235"/>
    <w:rsid w:val="00A27E88"/>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261"/>
    <w:rsid w:val="00CE14C1"/>
    <w:rsid w:val="00CE1D71"/>
    <w:rsid w:val="00CE623E"/>
    <w:rsid w:val="00CE7929"/>
    <w:rsid w:val="00CF3489"/>
    <w:rsid w:val="00CF34FB"/>
    <w:rsid w:val="00D02016"/>
    <w:rsid w:val="00D033E2"/>
    <w:rsid w:val="00D05BFC"/>
    <w:rsid w:val="00D2480F"/>
    <w:rsid w:val="00D2783D"/>
    <w:rsid w:val="00D31717"/>
    <w:rsid w:val="00D35A35"/>
    <w:rsid w:val="00D41E0C"/>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984"/>
    <w:rsid w:val="00E20AC8"/>
    <w:rsid w:val="00E25462"/>
    <w:rsid w:val="00E25F88"/>
    <w:rsid w:val="00E30568"/>
    <w:rsid w:val="00E31201"/>
    <w:rsid w:val="00E33687"/>
    <w:rsid w:val="00E44481"/>
    <w:rsid w:val="00E7126E"/>
    <w:rsid w:val="00E72D85"/>
    <w:rsid w:val="00E756F0"/>
    <w:rsid w:val="00E94743"/>
    <w:rsid w:val="00E9577D"/>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1E14"/>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8" Type="http://schemas.openxmlformats.org/officeDocument/2006/relationships/fontTable" Target="fontTable.xml" /><Relationship Id="rId7" Type="http://schemas.openxmlformats.org/officeDocument/2006/relationships/settings" Target="settings.xml"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theme" Target="theme/theme1.xml" /><Relationship Id="rId6" Type="http://schemas.openxmlformats.org/officeDocument/2006/relationships/styles" Target="styles.xml"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19" Type="http://schemas.microsoft.com/office/2011/relationships/people" Target="people.xml" /><Relationship Id="rId9" Type="http://schemas.openxmlformats.org/officeDocument/2006/relationships/footnotes" Target="footnotes.xml" /><Relationship Id="rId14" Type="http://schemas.openxmlformats.org/officeDocument/2006/relationships/header" Target="head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Kate Ford</cp:lastModifiedBy>
  <cp:revision>9</cp:revision>
  <cp:lastPrinted>2022-02-14T08:55:00Z</cp:lastPrinted>
  <dcterms:created xsi:type="dcterms:W3CDTF">2022-02-02T12:01:00Z</dcterms:created>
  <dcterms:modified xsi:type="dcterms:W3CDTF">2024-06-13T10:41:00Z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6" name="_NewReviewCycle">
    <vt:lpwstr/>
  </property>
  <property fmtid="{D5CDD505-2E9C-101B-9397-08002B2CF9AE}" pid="11" name="ContentTypeId">
    <vt:lpwstr>0x010100B8184AC25992A9409755AF1408325FD0</vt:lpwstr>
  </property>
</Properties>
</file>