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2576"/>
        <w:gridCol w:w="6897"/>
      </w:tblGrid>
      <w:tr w:rsidR="00A670CB" w:rsidRPr="00C20F6A" w14:paraId="0EB58ECF" w14:textId="77777777" w:rsidTr="00941545">
        <w:trPr>
          <w:trHeight w:val="404"/>
        </w:trPr>
        <w:tc>
          <w:tcPr>
            <w:tcW w:w="2576" w:type="dxa"/>
            <w:vAlign w:val="center"/>
          </w:tcPr>
          <w:p w14:paraId="29CCF888" w14:textId="66344BD3" w:rsidR="00A670CB" w:rsidRPr="00CD324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6897" w:type="dxa"/>
            <w:vAlign w:val="center"/>
          </w:tcPr>
          <w:p w14:paraId="37673DAB" w14:textId="2E23D767" w:rsidR="00A670CB" w:rsidRPr="00CD324A" w:rsidRDefault="001C132C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 xml:space="preserve">Building </w:t>
            </w:r>
            <w:r w:rsidR="00873AFD" w:rsidRPr="00CD324A">
              <w:rPr>
                <w:rFonts w:ascii="Arial" w:hAnsi="Arial" w:cs="Arial"/>
                <w:color w:val="1F497D" w:themeColor="text2"/>
              </w:rPr>
              <w:t xml:space="preserve">Inspector </w:t>
            </w:r>
            <w:r w:rsidRPr="00CD324A">
              <w:rPr>
                <w:rFonts w:ascii="Arial" w:hAnsi="Arial" w:cs="Arial"/>
                <w:color w:val="1F497D" w:themeColor="text2"/>
              </w:rPr>
              <w:t xml:space="preserve"> </w:t>
            </w:r>
          </w:p>
        </w:tc>
      </w:tr>
      <w:tr w:rsidR="00A670CB" w:rsidRPr="00C20F6A" w14:paraId="20F4117A" w14:textId="77777777" w:rsidTr="00941545">
        <w:trPr>
          <w:trHeight w:val="404"/>
        </w:trPr>
        <w:tc>
          <w:tcPr>
            <w:tcW w:w="2576" w:type="dxa"/>
            <w:vAlign w:val="center"/>
          </w:tcPr>
          <w:p w14:paraId="04F30CCA" w14:textId="4E4F30E3" w:rsidR="00A670CB" w:rsidRPr="00CD324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6897" w:type="dxa"/>
            <w:vAlign w:val="center"/>
          </w:tcPr>
          <w:p w14:paraId="7B3E529B" w14:textId="4FB2B42C" w:rsidR="00A670CB" w:rsidRPr="00CD324A" w:rsidRDefault="001C132C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Building &amp; Real Estate</w:t>
            </w:r>
          </w:p>
        </w:tc>
      </w:tr>
      <w:tr w:rsidR="00A670CB" w:rsidRPr="00C20F6A" w14:paraId="5170D4D9" w14:textId="77777777" w:rsidTr="00941545">
        <w:trPr>
          <w:trHeight w:val="404"/>
        </w:trPr>
        <w:tc>
          <w:tcPr>
            <w:tcW w:w="2576" w:type="dxa"/>
            <w:vAlign w:val="center"/>
          </w:tcPr>
          <w:p w14:paraId="53B98D18" w14:textId="47E0DF80" w:rsidR="00A670CB" w:rsidRPr="00CD324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6897" w:type="dxa"/>
            <w:vAlign w:val="center"/>
          </w:tcPr>
          <w:p w14:paraId="1066C3C3" w14:textId="30735E47" w:rsidR="00A670CB" w:rsidRPr="00CD324A" w:rsidRDefault="00CB718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London</w:t>
            </w:r>
          </w:p>
        </w:tc>
      </w:tr>
      <w:tr w:rsidR="00A670CB" w:rsidRPr="00C20F6A" w14:paraId="0E4E61D3" w14:textId="77777777" w:rsidTr="00B9645F">
        <w:trPr>
          <w:trHeight w:val="404"/>
        </w:trPr>
        <w:tc>
          <w:tcPr>
            <w:tcW w:w="2576" w:type="dxa"/>
          </w:tcPr>
          <w:p w14:paraId="1D7827D5" w14:textId="700B9259" w:rsidR="00A670CB" w:rsidRPr="00CD324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6897" w:type="dxa"/>
          </w:tcPr>
          <w:p w14:paraId="440C8C88" w14:textId="77777777" w:rsidR="008479CC" w:rsidRDefault="00FF3895" w:rsidP="008479C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77" w:hanging="277"/>
              <w:rPr>
                <w:rFonts w:ascii="Arial" w:hAnsi="Arial" w:cs="Arial"/>
                <w:color w:val="1F497D" w:themeColor="text2"/>
                <w:sz w:val="22"/>
              </w:rPr>
            </w:pPr>
            <w:r w:rsidRPr="00CD324A">
              <w:rPr>
                <w:rFonts w:ascii="Arial" w:hAnsi="Arial" w:cs="Arial"/>
                <w:color w:val="1F497D" w:themeColor="text2"/>
                <w:sz w:val="22"/>
              </w:rPr>
              <w:t>This role involves inspecting construction sites at various stages, advising on regulatory requirements, and working collaboratively with architects, buildings and developers to ensure safe, structurally sound, and code-compliant buildings</w:t>
            </w:r>
          </w:p>
          <w:p w14:paraId="7317B630" w14:textId="77777777" w:rsidR="00FF3895" w:rsidRDefault="00FF3895" w:rsidP="008479CC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77" w:hanging="277"/>
              <w:rPr>
                <w:rFonts w:ascii="Arial" w:hAnsi="Arial" w:cs="Arial"/>
                <w:color w:val="1F497D" w:themeColor="text2"/>
                <w:sz w:val="22"/>
              </w:rPr>
            </w:pPr>
            <w:r w:rsidRPr="00CD324A">
              <w:rPr>
                <w:rFonts w:ascii="Arial" w:hAnsi="Arial" w:cs="Arial"/>
                <w:color w:val="1F497D" w:themeColor="text2"/>
                <w:sz w:val="22"/>
              </w:rPr>
              <w:t>The Building Control Inspector plays a critical role in safeguarding public safety, supporting sustainability building practices, and maintaining high standards in the built environment</w:t>
            </w:r>
          </w:p>
          <w:p w14:paraId="259CE01C" w14:textId="249D9231" w:rsidR="00941545" w:rsidRPr="00CD324A" w:rsidRDefault="00941545" w:rsidP="00941545">
            <w:pPr>
              <w:pStyle w:val="NormalWeb"/>
              <w:shd w:val="clear" w:color="auto" w:fill="FFFFFF"/>
              <w:spacing w:before="0" w:beforeAutospacing="0" w:after="0" w:afterAutospacing="0"/>
              <w:ind w:left="277"/>
              <w:rPr>
                <w:rFonts w:ascii="Arial" w:hAnsi="Arial" w:cs="Arial"/>
                <w:color w:val="1F497D" w:themeColor="text2"/>
                <w:sz w:val="22"/>
              </w:rPr>
            </w:pPr>
          </w:p>
        </w:tc>
      </w:tr>
      <w:tr w:rsidR="00564F3D" w:rsidRPr="00C20F6A" w14:paraId="09116CDD" w14:textId="77777777" w:rsidTr="00B9645F">
        <w:trPr>
          <w:trHeight w:val="404"/>
        </w:trPr>
        <w:tc>
          <w:tcPr>
            <w:tcW w:w="2576" w:type="dxa"/>
          </w:tcPr>
          <w:p w14:paraId="584A177C" w14:textId="2D73C9E3" w:rsidR="00564F3D" w:rsidRPr="00CD324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2C3D44D6" w:rsidR="00564F3D" w:rsidRPr="00CD324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Responsibilities</w:t>
            </w:r>
            <w:r w:rsidR="00343327" w:rsidRPr="00CD324A">
              <w:rPr>
                <w:rFonts w:ascii="Arial" w:hAnsi="Arial" w:cs="Arial"/>
                <w:color w:val="1F497D" w:themeColor="text2"/>
              </w:rPr>
              <w:t>/Specific Duties</w:t>
            </w:r>
            <w:r w:rsidRPr="00CD324A">
              <w:rPr>
                <w:rFonts w:ascii="Arial" w:hAnsi="Arial" w:cs="Arial"/>
                <w:color w:val="1F497D" w:themeColor="text2"/>
              </w:rPr>
              <w:t>:</w:t>
            </w:r>
          </w:p>
        </w:tc>
        <w:tc>
          <w:tcPr>
            <w:tcW w:w="6897" w:type="dxa"/>
          </w:tcPr>
          <w:p w14:paraId="7516C078" w14:textId="68D81AE2" w:rsidR="00FF3895" w:rsidRPr="00CD324A" w:rsidRDefault="00FF3895" w:rsidP="00343327">
            <w:pPr>
              <w:widowControl w:val="0"/>
              <w:ind w:right="-113"/>
              <w:rPr>
                <w:rFonts w:ascii="Arial" w:hAnsi="Arial" w:cs="Arial"/>
                <w:snapToGrid w:val="0"/>
                <w:color w:val="1F497D" w:themeColor="text2"/>
                <w:u w:val="single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u w:val="single"/>
                <w:shd w:val="clear" w:color="auto" w:fill="FFFFFF"/>
              </w:rPr>
              <w:t>The tasks you will undertake will include (but are not limited to):</w:t>
            </w:r>
          </w:p>
          <w:p w14:paraId="112C40D6" w14:textId="53B7D1DA" w:rsidR="00FF3895" w:rsidRPr="00CD324A" w:rsidRDefault="00FF3895" w:rsidP="00FF3895">
            <w:pPr>
              <w:widowControl w:val="0"/>
              <w:ind w:right="-113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941545">
              <w:rPr>
                <w:rFonts w:ascii="Arial" w:hAnsi="Arial" w:cs="Arial"/>
                <w:b/>
                <w:bCs/>
                <w:snapToGrid w:val="0"/>
                <w:color w:val="1F497D" w:themeColor="text2"/>
                <w:shd w:val="clear" w:color="auto" w:fill="FFFFFF"/>
              </w:rPr>
              <w:t>Inspections &amp; assessments</w:t>
            </w: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: </w:t>
            </w:r>
          </w:p>
          <w:p w14:paraId="1BCA76E2" w14:textId="218795C7" w:rsidR="00FF3895" w:rsidRDefault="00FF3895" w:rsidP="00941545">
            <w:pPr>
              <w:pStyle w:val="ListParagraph"/>
              <w:widowControl w:val="0"/>
              <w:numPr>
                <w:ilvl w:val="0"/>
                <w:numId w:val="10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Conduct site inspections at various stages of construction</w:t>
            </w:r>
            <w:r w:rsidR="00966B34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 for the purpose of </w:t>
            </w:r>
            <w:r w:rsidR="00966B34"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compliance</w:t>
            </w: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 with building regulations </w:t>
            </w:r>
          </w:p>
          <w:p w14:paraId="0515058C" w14:textId="4FA9EF13" w:rsidR="00FF3895" w:rsidRPr="0034298D" w:rsidRDefault="00FF3895" w:rsidP="00941545">
            <w:pPr>
              <w:pStyle w:val="ListParagraph"/>
              <w:widowControl w:val="0"/>
              <w:numPr>
                <w:ilvl w:val="0"/>
                <w:numId w:val="10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Review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designs relating to 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structural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, architectural &amp; mechanical aspects,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 building materials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construction 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design specifications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&amp; fire strategies 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to confirm adherence to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the relevant </w:t>
            </w:r>
            <w:r w:rsidR="00CB7180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b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uilding </w:t>
            </w:r>
            <w:r w:rsidR="00CB7180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r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egulations &amp; allied legislation</w:t>
            </w:r>
          </w:p>
          <w:p w14:paraId="378F63E4" w14:textId="14EAD1F7" w:rsidR="00941545" w:rsidRPr="00941545" w:rsidRDefault="004557A3" w:rsidP="00941545">
            <w:pPr>
              <w:pStyle w:val="ListParagraph"/>
              <w:widowControl w:val="0"/>
              <w:numPr>
                <w:ilvl w:val="0"/>
                <w:numId w:val="10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Assist our clients with </w:t>
            </w:r>
            <w:r w:rsidR="00040E2C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B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uilding </w:t>
            </w:r>
            <w:r w:rsidR="00040E2C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R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egulations </w:t>
            </w:r>
            <w:r w:rsidR="00040E2C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C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onsultancy </w:t>
            </w:r>
            <w:r w:rsidR="00040E2C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A</w:t>
            </w:r>
            <w:bookmarkStart w:id="0" w:name="_GoBack"/>
            <w:bookmarkEnd w:id="0"/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dvice where we are not acting as the RBCA</w:t>
            </w:r>
          </w:p>
          <w:p w14:paraId="53C840C5" w14:textId="77777777" w:rsidR="00CD324A" w:rsidRPr="00CD324A" w:rsidRDefault="00CD324A" w:rsidP="00CD324A">
            <w:pPr>
              <w:widowControl w:val="0"/>
              <w:ind w:right="-113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</w:p>
          <w:p w14:paraId="78FFAA2A" w14:textId="1B141780" w:rsidR="00CD324A" w:rsidRPr="00941545" w:rsidRDefault="00CD324A" w:rsidP="00CD324A">
            <w:pPr>
              <w:widowControl w:val="0"/>
              <w:ind w:right="-113"/>
              <w:rPr>
                <w:rFonts w:ascii="Arial" w:hAnsi="Arial" w:cs="Arial"/>
                <w:b/>
                <w:bCs/>
                <w:snapToGrid w:val="0"/>
                <w:color w:val="1F497D" w:themeColor="text2"/>
                <w:shd w:val="clear" w:color="auto" w:fill="FFFFFF"/>
              </w:rPr>
            </w:pPr>
            <w:r w:rsidRPr="00941545">
              <w:rPr>
                <w:rFonts w:ascii="Arial" w:hAnsi="Arial" w:cs="Arial"/>
                <w:b/>
                <w:bCs/>
                <w:snapToGrid w:val="0"/>
                <w:color w:val="1F497D" w:themeColor="text2"/>
                <w:shd w:val="clear" w:color="auto" w:fill="FFFFFF"/>
              </w:rPr>
              <w:t xml:space="preserve">Compliance &amp; regulations: </w:t>
            </w:r>
          </w:p>
          <w:p w14:paraId="3D402D72" w14:textId="57888542" w:rsidR="000A7BCD" w:rsidRPr="0034298D" w:rsidRDefault="000A7BCD" w:rsidP="00941545">
            <w:pPr>
              <w:pStyle w:val="ListParagraph"/>
              <w:widowControl w:val="0"/>
              <w:numPr>
                <w:ilvl w:val="0"/>
                <w:numId w:val="10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Acting as a Registered Building Inspector undertake to perform your duties and obligations within your competency and skills &amp; registered class</w:t>
            </w:r>
          </w:p>
          <w:p w14:paraId="081D08E8" w14:textId="13CCA35B" w:rsidR="004557A3" w:rsidRPr="0034298D" w:rsidRDefault="004557A3" w:rsidP="00941545">
            <w:pPr>
              <w:pStyle w:val="ListParagraph"/>
              <w:widowControl w:val="0"/>
              <w:numPr>
                <w:ilvl w:val="0"/>
                <w:numId w:val="10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Supervise others to perform their duties who are at a lower RBI class or who are graduates under training</w:t>
            </w:r>
          </w:p>
          <w:p w14:paraId="742A1AC1" w14:textId="3132737B" w:rsidR="00CD324A" w:rsidRPr="0034298D" w:rsidRDefault="00CD324A" w:rsidP="00941545">
            <w:pPr>
              <w:pStyle w:val="ListParagraph"/>
              <w:widowControl w:val="0"/>
              <w:numPr>
                <w:ilvl w:val="0"/>
                <w:numId w:val="11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Interpret and enforce national and local building regulations, including fire safety, energy efficiency, accessibility and environmental requirements </w:t>
            </w:r>
          </w:p>
          <w:p w14:paraId="3350BF8F" w14:textId="7DEAD97B" w:rsidR="00CD324A" w:rsidRPr="0034298D" w:rsidRDefault="00CD324A" w:rsidP="00941545">
            <w:pPr>
              <w:pStyle w:val="ListParagraph"/>
              <w:widowControl w:val="0"/>
              <w:numPr>
                <w:ilvl w:val="0"/>
                <w:numId w:val="11"/>
              </w:numPr>
              <w:ind w:left="277" w:right="-113" w:hanging="277"/>
              <w:rPr>
                <w:rFonts w:ascii="Arial" w:hAnsi="Arial" w:cs="Arial"/>
                <w:strike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Issue formal notices and reports on any breaches of compliance 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with the Building Safety Act 2022 and allied legislation </w:t>
            </w:r>
          </w:p>
          <w:p w14:paraId="64A5BCBD" w14:textId="5CA6F139" w:rsidR="00E3340C" w:rsidRPr="0034298D" w:rsidRDefault="00C07B9B" w:rsidP="00941545">
            <w:pPr>
              <w:pStyle w:val="ListParagraph"/>
              <w:widowControl w:val="0"/>
              <w:numPr>
                <w:ilvl w:val="0"/>
                <w:numId w:val="11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Adhere to the code of conduct for the Registered Building Inspector</w:t>
            </w:r>
            <w:r w:rsidR="000A7BCD"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>s</w:t>
            </w:r>
            <w:r w:rsidRPr="0034298D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 </w:t>
            </w:r>
          </w:p>
          <w:p w14:paraId="3E6FD25A" w14:textId="77777777" w:rsidR="00CD324A" w:rsidRPr="00CD324A" w:rsidRDefault="00CD324A" w:rsidP="00CD324A">
            <w:pPr>
              <w:widowControl w:val="0"/>
              <w:ind w:right="-113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</w:p>
          <w:p w14:paraId="68E2C6B0" w14:textId="07BF9F20" w:rsidR="00CD324A" w:rsidRPr="00941545" w:rsidRDefault="00CD324A" w:rsidP="00CD324A">
            <w:pPr>
              <w:widowControl w:val="0"/>
              <w:ind w:right="-113"/>
              <w:rPr>
                <w:rFonts w:ascii="Arial" w:hAnsi="Arial" w:cs="Arial"/>
                <w:b/>
                <w:bCs/>
                <w:snapToGrid w:val="0"/>
                <w:color w:val="1F497D" w:themeColor="text2"/>
                <w:shd w:val="clear" w:color="auto" w:fill="FFFFFF"/>
              </w:rPr>
            </w:pPr>
            <w:r w:rsidRPr="00941545">
              <w:rPr>
                <w:rFonts w:ascii="Arial" w:hAnsi="Arial" w:cs="Arial"/>
                <w:b/>
                <w:bCs/>
                <w:snapToGrid w:val="0"/>
                <w:color w:val="1F497D" w:themeColor="text2"/>
                <w:shd w:val="clear" w:color="auto" w:fill="FFFFFF"/>
              </w:rPr>
              <w:t xml:space="preserve">Documentation &amp; reporting: </w:t>
            </w:r>
          </w:p>
          <w:p w14:paraId="3A9DB447" w14:textId="017C732C" w:rsidR="00CD324A" w:rsidRPr="00CD324A" w:rsidRDefault="00CD324A" w:rsidP="00941545">
            <w:pPr>
              <w:pStyle w:val="ListParagraph"/>
              <w:widowControl w:val="0"/>
              <w:numPr>
                <w:ilvl w:val="0"/>
                <w:numId w:val="12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Prepare detailed inspection reports, compliance certificates and documentation for regulatory approval processes </w:t>
            </w:r>
          </w:p>
          <w:p w14:paraId="245387E6" w14:textId="6B82737A" w:rsidR="00CD324A" w:rsidRPr="00CD324A" w:rsidRDefault="00CD324A" w:rsidP="00941545">
            <w:pPr>
              <w:pStyle w:val="ListParagraph"/>
              <w:widowControl w:val="0"/>
              <w:numPr>
                <w:ilvl w:val="0"/>
                <w:numId w:val="12"/>
              </w:numPr>
              <w:ind w:left="277" w:right="-113" w:hanging="283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Maintain accurate records of inspections, findings and recommendations, ensuring traceability and compliance with local authority requirements </w:t>
            </w:r>
          </w:p>
          <w:p w14:paraId="1DE08C42" w14:textId="2A413BD2" w:rsidR="00CD324A" w:rsidRPr="00CD324A" w:rsidRDefault="00CD324A" w:rsidP="00CD324A">
            <w:pPr>
              <w:widowControl w:val="0"/>
              <w:ind w:right="-113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</w:p>
          <w:p w14:paraId="660D23F7" w14:textId="6C34E423" w:rsidR="00CD324A" w:rsidRPr="00941545" w:rsidRDefault="00CD324A" w:rsidP="00CD324A">
            <w:pPr>
              <w:widowControl w:val="0"/>
              <w:ind w:right="-113"/>
              <w:rPr>
                <w:rFonts w:ascii="Arial" w:hAnsi="Arial" w:cs="Arial"/>
                <w:b/>
                <w:bCs/>
                <w:snapToGrid w:val="0"/>
                <w:color w:val="1F497D" w:themeColor="text2"/>
                <w:shd w:val="clear" w:color="auto" w:fill="FFFFFF"/>
              </w:rPr>
            </w:pPr>
            <w:r w:rsidRPr="00941545">
              <w:rPr>
                <w:rFonts w:ascii="Arial" w:hAnsi="Arial" w:cs="Arial"/>
                <w:b/>
                <w:bCs/>
                <w:snapToGrid w:val="0"/>
                <w:color w:val="1F497D" w:themeColor="text2"/>
                <w:shd w:val="clear" w:color="auto" w:fill="FFFFFF"/>
              </w:rPr>
              <w:t xml:space="preserve">Continuous Learning &amp; Development: </w:t>
            </w:r>
          </w:p>
          <w:p w14:paraId="42054888" w14:textId="3C3BF99C" w:rsidR="00CD324A" w:rsidRPr="00CD324A" w:rsidRDefault="00CD324A" w:rsidP="00941545">
            <w:pPr>
              <w:pStyle w:val="ListParagraph"/>
              <w:widowControl w:val="0"/>
              <w:numPr>
                <w:ilvl w:val="0"/>
                <w:numId w:val="13"/>
              </w:numPr>
              <w:ind w:left="277" w:right="-113" w:hanging="277"/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</w:pP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t xml:space="preserve">Keep up to date with changes in building codes, regulations and </w:t>
            </w:r>
            <w:r w:rsidRPr="00CD324A">
              <w:rPr>
                <w:rFonts w:ascii="Arial" w:hAnsi="Arial" w:cs="Arial"/>
                <w:snapToGrid w:val="0"/>
                <w:color w:val="1F497D" w:themeColor="text2"/>
                <w:shd w:val="clear" w:color="auto" w:fill="FFFFFF"/>
              </w:rPr>
              <w:lastRenderedPageBreak/>
              <w:t xml:space="preserve">industry best practices </w:t>
            </w:r>
          </w:p>
          <w:p w14:paraId="52C9215A" w14:textId="415EF56F" w:rsidR="00FF3895" w:rsidRPr="00CD324A" w:rsidRDefault="00FF3895" w:rsidP="00343327">
            <w:pPr>
              <w:widowControl w:val="0"/>
              <w:ind w:right="-113"/>
              <w:rPr>
                <w:rFonts w:ascii="Arial" w:hAnsi="Arial" w:cs="Arial"/>
                <w:snapToGrid w:val="0"/>
                <w:color w:val="1F497D" w:themeColor="text2"/>
              </w:rPr>
            </w:pPr>
          </w:p>
        </w:tc>
      </w:tr>
      <w:tr w:rsidR="00962829" w:rsidRPr="00C20F6A" w14:paraId="79709940" w14:textId="77777777" w:rsidTr="00B9645F">
        <w:trPr>
          <w:trHeight w:val="404"/>
        </w:trPr>
        <w:tc>
          <w:tcPr>
            <w:tcW w:w="2576" w:type="dxa"/>
          </w:tcPr>
          <w:p w14:paraId="6D0BFC0B" w14:textId="0FC8E56D" w:rsidR="00962829" w:rsidRPr="00CD324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lastRenderedPageBreak/>
              <w:t>Qualifications</w:t>
            </w:r>
          </w:p>
          <w:p w14:paraId="105A6D90" w14:textId="5C6579FB" w:rsidR="00962829" w:rsidRPr="00CD324A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</w:tcPr>
          <w:p w14:paraId="440431CB" w14:textId="77777777" w:rsidR="00962829" w:rsidRPr="00941545" w:rsidRDefault="007A2801" w:rsidP="00941545">
            <w:pPr>
              <w:pStyle w:val="ListParagraph"/>
              <w:numPr>
                <w:ilvl w:val="0"/>
                <w:numId w:val="8"/>
              </w:numPr>
              <w:ind w:left="277" w:hanging="283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  <w:lang w:val="en"/>
              </w:rPr>
              <w:t xml:space="preserve">Membership of RICS, CABE of equivalent (or qualified by suitable experience) ensuring CPD requirements are met thereafter to broaden and develop skills. </w:t>
            </w:r>
            <w:r w:rsidR="00CD324A">
              <w:rPr>
                <w:rFonts w:ascii="Arial" w:hAnsi="Arial" w:cs="Arial"/>
                <w:color w:val="1F497D" w:themeColor="text2"/>
                <w:lang w:val="en"/>
              </w:rPr>
              <w:t>D</w:t>
            </w:r>
            <w:r w:rsidRPr="00CD324A">
              <w:rPr>
                <w:rFonts w:ascii="Arial" w:hAnsi="Arial" w:cs="Arial"/>
                <w:color w:val="1F497D" w:themeColor="text2"/>
                <w:lang w:val="en"/>
              </w:rPr>
              <w:t>emonstrating compliance through registering as an RBI</w:t>
            </w:r>
            <w:r w:rsidR="004557A3">
              <w:rPr>
                <w:rFonts w:ascii="Arial" w:hAnsi="Arial" w:cs="Arial"/>
                <w:color w:val="1F497D" w:themeColor="text2"/>
                <w:lang w:val="en"/>
              </w:rPr>
              <w:t xml:space="preserve"> </w:t>
            </w:r>
            <w:r w:rsidR="004557A3" w:rsidRPr="0034298D">
              <w:rPr>
                <w:rFonts w:ascii="Arial" w:hAnsi="Arial" w:cs="Arial"/>
                <w:color w:val="1F497D" w:themeColor="text2"/>
                <w:lang w:val="en"/>
              </w:rPr>
              <w:t xml:space="preserve">at an appropriate </w:t>
            </w:r>
            <w:r w:rsidR="00337174" w:rsidRPr="0034298D">
              <w:rPr>
                <w:rFonts w:ascii="Arial" w:hAnsi="Arial" w:cs="Arial"/>
                <w:color w:val="1F497D" w:themeColor="text2"/>
                <w:lang w:val="en"/>
              </w:rPr>
              <w:t>level</w:t>
            </w:r>
          </w:p>
          <w:p w14:paraId="7829DF83" w14:textId="2CA3A12B" w:rsidR="00941545" w:rsidRPr="00CD324A" w:rsidRDefault="00941545" w:rsidP="00941545">
            <w:pPr>
              <w:pStyle w:val="ListParagraph"/>
              <w:ind w:left="277"/>
              <w:rPr>
                <w:rFonts w:ascii="Arial" w:hAnsi="Arial" w:cs="Arial"/>
                <w:color w:val="1F497D" w:themeColor="text2"/>
              </w:rPr>
            </w:pPr>
          </w:p>
        </w:tc>
      </w:tr>
      <w:tr w:rsidR="00962829" w:rsidRPr="00C20F6A" w14:paraId="1693F4BC" w14:textId="77777777" w:rsidTr="00B9645F">
        <w:trPr>
          <w:trHeight w:val="404"/>
        </w:trPr>
        <w:tc>
          <w:tcPr>
            <w:tcW w:w="2576" w:type="dxa"/>
          </w:tcPr>
          <w:p w14:paraId="4520869F" w14:textId="0BD94FB1" w:rsidR="00962829" w:rsidRPr="00CD324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Pr="00CD324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6897" w:type="dxa"/>
          </w:tcPr>
          <w:p w14:paraId="521E40CC" w14:textId="77777777" w:rsidR="00535BB0" w:rsidRPr="00CD324A" w:rsidRDefault="00535BB0" w:rsidP="009415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278" w:hanging="284"/>
              <w:rPr>
                <w:rFonts w:ascii="Arial" w:eastAsia="Times New Roman" w:hAnsi="Arial" w:cs="Arial"/>
                <w:color w:val="1F497D" w:themeColor="text2"/>
              </w:rPr>
            </w:pPr>
            <w:r w:rsidRPr="00CD324A">
              <w:rPr>
                <w:rFonts w:ascii="Arial" w:eastAsia="Times New Roman" w:hAnsi="Arial" w:cs="Arial"/>
                <w:color w:val="1F497D" w:themeColor="text2"/>
              </w:rPr>
              <w:t>Excellent communication and relationship building skills</w:t>
            </w:r>
          </w:p>
          <w:p w14:paraId="6DA8AADC" w14:textId="77777777" w:rsidR="00535BB0" w:rsidRPr="00CD324A" w:rsidRDefault="00535BB0" w:rsidP="009415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278" w:hanging="284"/>
              <w:rPr>
                <w:rFonts w:ascii="Arial" w:eastAsia="Times New Roman" w:hAnsi="Arial" w:cs="Arial"/>
                <w:color w:val="1F497D" w:themeColor="text2"/>
              </w:rPr>
            </w:pPr>
            <w:r w:rsidRPr="00CD324A">
              <w:rPr>
                <w:rFonts w:ascii="Arial" w:eastAsia="Times New Roman" w:hAnsi="Arial" w:cs="Arial"/>
                <w:color w:val="1F497D" w:themeColor="text2"/>
              </w:rPr>
              <w:t>Ability to build relationships with clients and deliver excellent client care</w:t>
            </w:r>
          </w:p>
          <w:p w14:paraId="7AAFACDC" w14:textId="77777777" w:rsidR="00535BB0" w:rsidRPr="00CD324A" w:rsidRDefault="00535BB0" w:rsidP="009415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278" w:hanging="284"/>
              <w:rPr>
                <w:rFonts w:ascii="Arial" w:eastAsia="Times New Roman" w:hAnsi="Arial" w:cs="Arial"/>
                <w:color w:val="1F497D" w:themeColor="text2"/>
              </w:rPr>
            </w:pPr>
            <w:r w:rsidRPr="00CD324A">
              <w:rPr>
                <w:rFonts w:ascii="Arial" w:eastAsia="Times New Roman" w:hAnsi="Arial" w:cs="Arial"/>
                <w:color w:val="1F497D" w:themeColor="text2"/>
              </w:rPr>
              <w:t>A self-starting attitude and an ability to work independently as well as part of a large project team</w:t>
            </w:r>
          </w:p>
          <w:p w14:paraId="76D2F87E" w14:textId="4C2B8AFA" w:rsidR="00941545" w:rsidRPr="00941545" w:rsidRDefault="00535BB0" w:rsidP="00941545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278" w:hanging="284"/>
              <w:rPr>
                <w:rFonts w:ascii="Arial" w:eastAsia="Times New Roman" w:hAnsi="Arial" w:cs="Arial"/>
                <w:color w:val="1F497D" w:themeColor="text2"/>
              </w:rPr>
            </w:pPr>
            <w:r w:rsidRPr="00CD324A">
              <w:rPr>
                <w:rFonts w:ascii="Arial" w:eastAsia="Times New Roman" w:hAnsi="Arial" w:cs="Arial"/>
                <w:color w:val="1F497D" w:themeColor="text2"/>
              </w:rPr>
              <w:t>Experience of solving complex issues through analysis, development of suitable solutions and the implementation of these solutions</w:t>
            </w:r>
          </w:p>
        </w:tc>
      </w:tr>
      <w:tr w:rsidR="00EF16E0" w:rsidRPr="00C20F6A" w14:paraId="2DFA8AD1" w14:textId="77777777" w:rsidTr="00B9645F">
        <w:trPr>
          <w:trHeight w:val="404"/>
        </w:trPr>
        <w:tc>
          <w:tcPr>
            <w:tcW w:w="2576" w:type="dxa"/>
          </w:tcPr>
          <w:p w14:paraId="63B3E8FB" w14:textId="7402C01E" w:rsidR="00EF16E0" w:rsidRPr="00CD324A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D324A"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6897" w:type="dxa"/>
          </w:tcPr>
          <w:p w14:paraId="57ABCC52" w14:textId="075E6BED" w:rsidR="00EF16E0" w:rsidRPr="00CD324A" w:rsidRDefault="00EF16E0" w:rsidP="00941545">
            <w:pPr>
              <w:pStyle w:val="ListParagraph"/>
              <w:numPr>
                <w:ilvl w:val="0"/>
                <w:numId w:val="8"/>
              </w:numPr>
              <w:ind w:left="277" w:hanging="283"/>
              <w:rPr>
                <w:rFonts w:ascii="Arial" w:hAnsi="Arial" w:cs="Arial"/>
                <w:color w:val="1F497D" w:themeColor="text2"/>
                <w:lang w:val="en"/>
              </w:rPr>
            </w:pPr>
            <w:r w:rsidRPr="00CD324A">
              <w:rPr>
                <w:rFonts w:ascii="Arial" w:hAnsi="Arial" w:cs="Arial"/>
                <w:color w:val="1F497D" w:themeColor="text2"/>
                <w:lang w:val="en"/>
              </w:rPr>
              <w:t>SOCOTEC Online</w:t>
            </w:r>
            <w:r w:rsidR="000F092D" w:rsidRPr="00CD324A">
              <w:rPr>
                <w:rFonts w:ascii="Arial" w:hAnsi="Arial" w:cs="Arial"/>
                <w:color w:val="1F497D" w:themeColor="text2"/>
                <w:lang w:val="en"/>
              </w:rPr>
              <w:t xml:space="preserve"> Health &amp; Safety Training m</w:t>
            </w:r>
            <w:r w:rsidRPr="00CD324A">
              <w:rPr>
                <w:rFonts w:ascii="Arial" w:hAnsi="Arial" w:cs="Arial"/>
                <w:color w:val="1F497D" w:themeColor="text2"/>
                <w:lang w:val="en"/>
              </w:rPr>
              <w:t>odules - paid for by the company</w:t>
            </w:r>
          </w:p>
          <w:p w14:paraId="07FDC851" w14:textId="74CA555B" w:rsidR="00EF16E0" w:rsidRPr="00CD324A" w:rsidRDefault="00EF16E0" w:rsidP="00941545">
            <w:pPr>
              <w:pStyle w:val="ListParagraph"/>
              <w:numPr>
                <w:ilvl w:val="0"/>
                <w:numId w:val="8"/>
              </w:numPr>
              <w:ind w:left="277" w:hanging="283"/>
              <w:rPr>
                <w:rFonts w:ascii="Arial" w:hAnsi="Arial" w:cs="Arial"/>
                <w:color w:val="1F497D" w:themeColor="text2"/>
                <w:lang w:val="en"/>
              </w:rPr>
            </w:pPr>
            <w:r w:rsidRPr="00CD324A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B52617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10978" w14:textId="77777777" w:rsidR="00230CBA" w:rsidRDefault="00230CBA" w:rsidP="007A5B4B">
      <w:r>
        <w:separator/>
      </w:r>
    </w:p>
  </w:endnote>
  <w:endnote w:type="continuationSeparator" w:id="0">
    <w:p w14:paraId="2B0CED2F" w14:textId="77777777" w:rsidR="00230CBA" w:rsidRDefault="00230CBA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Registered 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Registered 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B50FE" w14:textId="77777777" w:rsidR="00230CBA" w:rsidRDefault="00230CBA" w:rsidP="007A5B4B">
      <w:r>
        <w:separator/>
      </w:r>
    </w:p>
  </w:footnote>
  <w:footnote w:type="continuationSeparator" w:id="0">
    <w:p w14:paraId="44D53B7D" w14:textId="77777777" w:rsidR="00230CBA" w:rsidRDefault="00230CBA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D4CB2ED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6C31F497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Ke9tt4QAAAA0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C31BCEB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2102695E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464"/>
    <w:multiLevelType w:val="hybridMultilevel"/>
    <w:tmpl w:val="D6A8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0481B"/>
    <w:multiLevelType w:val="hybridMultilevel"/>
    <w:tmpl w:val="1DAEF05E"/>
    <w:lvl w:ilvl="0" w:tplc="FFFFFFFF">
      <w:start w:val="1"/>
      <w:numFmt w:val="lowerLetter"/>
      <w:lvlText w:val="%1)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3900A24"/>
    <w:multiLevelType w:val="hybridMultilevel"/>
    <w:tmpl w:val="5C0E1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21746A"/>
    <w:multiLevelType w:val="hybridMultilevel"/>
    <w:tmpl w:val="B99E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71713"/>
    <w:multiLevelType w:val="hybridMultilevel"/>
    <w:tmpl w:val="DE48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45FCF"/>
    <w:multiLevelType w:val="hybridMultilevel"/>
    <w:tmpl w:val="BDD2B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9FB"/>
    <w:multiLevelType w:val="hybridMultilevel"/>
    <w:tmpl w:val="9006E1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731A7"/>
    <w:multiLevelType w:val="hybridMultilevel"/>
    <w:tmpl w:val="0CE88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54F79"/>
    <w:multiLevelType w:val="hybridMultilevel"/>
    <w:tmpl w:val="906E5D72"/>
    <w:lvl w:ilvl="0" w:tplc="423201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65D29"/>
    <w:multiLevelType w:val="multilevel"/>
    <w:tmpl w:val="5ADA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74589"/>
    <w:multiLevelType w:val="hybridMultilevel"/>
    <w:tmpl w:val="AF501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87CDE"/>
    <w:multiLevelType w:val="multilevel"/>
    <w:tmpl w:val="36049C6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bullet"/>
      <w:lvlText w:val=""/>
      <w:lvlJc w:val="left"/>
      <w:pPr>
        <w:tabs>
          <w:tab w:val="num" w:pos="964"/>
        </w:tabs>
        <w:ind w:left="964" w:hanging="51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4"/>
  </w:num>
  <w:num w:numId="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40E2C"/>
    <w:rsid w:val="000907FE"/>
    <w:rsid w:val="000A7BCD"/>
    <w:rsid w:val="000B5825"/>
    <w:rsid w:val="000C4157"/>
    <w:rsid w:val="000D0D13"/>
    <w:rsid w:val="000E5E9D"/>
    <w:rsid w:val="000F092D"/>
    <w:rsid w:val="000F5DCC"/>
    <w:rsid w:val="001143B0"/>
    <w:rsid w:val="0011473F"/>
    <w:rsid w:val="0017179D"/>
    <w:rsid w:val="001A124F"/>
    <w:rsid w:val="001B065F"/>
    <w:rsid w:val="001C132C"/>
    <w:rsid w:val="001D537C"/>
    <w:rsid w:val="002137BE"/>
    <w:rsid w:val="00223365"/>
    <w:rsid w:val="00230CBA"/>
    <w:rsid w:val="00231AEB"/>
    <w:rsid w:val="00265A01"/>
    <w:rsid w:val="00267BF1"/>
    <w:rsid w:val="00281C27"/>
    <w:rsid w:val="002C6DF8"/>
    <w:rsid w:val="002E1434"/>
    <w:rsid w:val="003348D8"/>
    <w:rsid w:val="00337174"/>
    <w:rsid w:val="0034298D"/>
    <w:rsid w:val="00343327"/>
    <w:rsid w:val="003A0BDD"/>
    <w:rsid w:val="003C012D"/>
    <w:rsid w:val="003D30E8"/>
    <w:rsid w:val="003F08BA"/>
    <w:rsid w:val="003F518B"/>
    <w:rsid w:val="00446CE6"/>
    <w:rsid w:val="00451637"/>
    <w:rsid w:val="004557A3"/>
    <w:rsid w:val="00463BA1"/>
    <w:rsid w:val="004D0F7E"/>
    <w:rsid w:val="004D26CC"/>
    <w:rsid w:val="00501E5D"/>
    <w:rsid w:val="00512532"/>
    <w:rsid w:val="0052374E"/>
    <w:rsid w:val="00535BB0"/>
    <w:rsid w:val="00557F78"/>
    <w:rsid w:val="00564F3D"/>
    <w:rsid w:val="00594ACA"/>
    <w:rsid w:val="005C7B10"/>
    <w:rsid w:val="005D6008"/>
    <w:rsid w:val="005E46CE"/>
    <w:rsid w:val="00610196"/>
    <w:rsid w:val="006132D1"/>
    <w:rsid w:val="00620F72"/>
    <w:rsid w:val="006319D6"/>
    <w:rsid w:val="00634F21"/>
    <w:rsid w:val="006449D8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704005"/>
    <w:rsid w:val="007045E2"/>
    <w:rsid w:val="007625BE"/>
    <w:rsid w:val="007818D2"/>
    <w:rsid w:val="00785B13"/>
    <w:rsid w:val="007A2801"/>
    <w:rsid w:val="007A5B4B"/>
    <w:rsid w:val="007B1405"/>
    <w:rsid w:val="007D61B8"/>
    <w:rsid w:val="007E1677"/>
    <w:rsid w:val="00823976"/>
    <w:rsid w:val="00833BF5"/>
    <w:rsid w:val="00837468"/>
    <w:rsid w:val="008479CC"/>
    <w:rsid w:val="008562A0"/>
    <w:rsid w:val="0086147A"/>
    <w:rsid w:val="00873AFD"/>
    <w:rsid w:val="008E03FE"/>
    <w:rsid w:val="00941545"/>
    <w:rsid w:val="009521CC"/>
    <w:rsid w:val="00962829"/>
    <w:rsid w:val="00966B34"/>
    <w:rsid w:val="0097569E"/>
    <w:rsid w:val="009A1636"/>
    <w:rsid w:val="009C382D"/>
    <w:rsid w:val="009E3642"/>
    <w:rsid w:val="009E4D45"/>
    <w:rsid w:val="009F35D6"/>
    <w:rsid w:val="00A24D6A"/>
    <w:rsid w:val="00A27D70"/>
    <w:rsid w:val="00A32CD0"/>
    <w:rsid w:val="00A670CB"/>
    <w:rsid w:val="00A766AF"/>
    <w:rsid w:val="00B02B88"/>
    <w:rsid w:val="00B36DE1"/>
    <w:rsid w:val="00B4615E"/>
    <w:rsid w:val="00B52617"/>
    <w:rsid w:val="00B76A49"/>
    <w:rsid w:val="00B92B5A"/>
    <w:rsid w:val="00B9645F"/>
    <w:rsid w:val="00BD1062"/>
    <w:rsid w:val="00BD2D77"/>
    <w:rsid w:val="00BD4F4E"/>
    <w:rsid w:val="00BE2AB8"/>
    <w:rsid w:val="00BE4852"/>
    <w:rsid w:val="00BF41B7"/>
    <w:rsid w:val="00C07B9B"/>
    <w:rsid w:val="00C20F6A"/>
    <w:rsid w:val="00C273EE"/>
    <w:rsid w:val="00C50647"/>
    <w:rsid w:val="00C50FA8"/>
    <w:rsid w:val="00C619C3"/>
    <w:rsid w:val="00C67932"/>
    <w:rsid w:val="00C81746"/>
    <w:rsid w:val="00CB4300"/>
    <w:rsid w:val="00CB7180"/>
    <w:rsid w:val="00CC6325"/>
    <w:rsid w:val="00CD324A"/>
    <w:rsid w:val="00CD3DBD"/>
    <w:rsid w:val="00D01C6F"/>
    <w:rsid w:val="00D041DD"/>
    <w:rsid w:val="00D113A3"/>
    <w:rsid w:val="00D2002D"/>
    <w:rsid w:val="00D21039"/>
    <w:rsid w:val="00D37238"/>
    <w:rsid w:val="00D4064C"/>
    <w:rsid w:val="00D523BB"/>
    <w:rsid w:val="00D653B4"/>
    <w:rsid w:val="00D71D9A"/>
    <w:rsid w:val="00DB3A17"/>
    <w:rsid w:val="00DC344A"/>
    <w:rsid w:val="00DD0A88"/>
    <w:rsid w:val="00DE3150"/>
    <w:rsid w:val="00DF639B"/>
    <w:rsid w:val="00E14F49"/>
    <w:rsid w:val="00E261D7"/>
    <w:rsid w:val="00E3340C"/>
    <w:rsid w:val="00E4058A"/>
    <w:rsid w:val="00E53A9F"/>
    <w:rsid w:val="00E53C6C"/>
    <w:rsid w:val="00E71839"/>
    <w:rsid w:val="00EA1F0E"/>
    <w:rsid w:val="00EF16E0"/>
    <w:rsid w:val="00EF5648"/>
    <w:rsid w:val="00F36A3D"/>
    <w:rsid w:val="00F76083"/>
    <w:rsid w:val="00F85206"/>
    <w:rsid w:val="00FA09ED"/>
    <w:rsid w:val="00FA34AD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character" w:styleId="Strong">
    <w:name w:val="Strong"/>
    <w:basedOn w:val="DefaultParagraphFont"/>
    <w:qFormat/>
    <w:rsid w:val="00343327"/>
    <w:rPr>
      <w:b/>
      <w:bCs/>
    </w:rPr>
  </w:style>
  <w:style w:type="paragraph" w:styleId="NormalWeb">
    <w:name w:val="Normal (Web)"/>
    <w:basedOn w:val="Normal"/>
    <w:uiPriority w:val="99"/>
    <w:unhideWhenUsed/>
    <w:rsid w:val="005E46C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Amy Williams</cp:lastModifiedBy>
  <cp:revision>4</cp:revision>
  <cp:lastPrinted>2018-06-14T12:26:00Z</cp:lastPrinted>
  <dcterms:created xsi:type="dcterms:W3CDTF">2025-02-18T15:31:00Z</dcterms:created>
  <dcterms:modified xsi:type="dcterms:W3CDTF">2025-04-15T11:00:00Z</dcterms:modified>
</cp:coreProperties>
</file>