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576"/>
        <w:gridCol w:w="6896"/>
      </w:tblGrid>
      <w:tr w:rsidR="00A670CB" w:rsidRPr="00C20F6A" w14:paraId="0EB58ECF" w14:textId="77777777" w:rsidTr="00D041DD">
        <w:trPr>
          <w:trHeight w:val="404"/>
        </w:trPr>
        <w:tc>
          <w:tcPr>
            <w:tcW w:w="1806" w:type="dxa"/>
          </w:tcPr>
          <w:p w14:paraId="29CCF888" w14:textId="66344BD3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Job Title</w:t>
            </w:r>
          </w:p>
        </w:tc>
        <w:tc>
          <w:tcPr>
            <w:tcW w:w="7763" w:type="dxa"/>
          </w:tcPr>
          <w:p w14:paraId="37673DAB" w14:textId="68152A26" w:rsidR="00A670CB" w:rsidRPr="00C20F6A" w:rsidRDefault="003E0F65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Laboratory Supervisor</w:t>
            </w:r>
          </w:p>
        </w:tc>
      </w:tr>
      <w:tr w:rsidR="00A670CB" w:rsidRPr="00C20F6A" w14:paraId="20F4117A" w14:textId="77777777" w:rsidTr="00D041DD">
        <w:trPr>
          <w:trHeight w:val="404"/>
        </w:trPr>
        <w:tc>
          <w:tcPr>
            <w:tcW w:w="1806" w:type="dxa"/>
          </w:tcPr>
          <w:p w14:paraId="04F30CCA" w14:textId="4E4F30E3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Business Unit</w:t>
            </w:r>
          </w:p>
        </w:tc>
        <w:tc>
          <w:tcPr>
            <w:tcW w:w="7763" w:type="dxa"/>
          </w:tcPr>
          <w:p w14:paraId="7B3E529B" w14:textId="664E7677" w:rsidR="00A670CB" w:rsidRPr="00C20F6A" w:rsidRDefault="003E0F65" w:rsidP="00B6023A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CEN-S</w:t>
            </w:r>
            <w:r w:rsidR="00B6023A">
              <w:rPr>
                <w:rFonts w:ascii="Arial" w:hAnsi="Arial" w:cs="Arial"/>
                <w:color w:val="1F497D" w:themeColor="text2"/>
              </w:rPr>
              <w:t>LA</w:t>
            </w:r>
          </w:p>
        </w:tc>
      </w:tr>
      <w:tr w:rsidR="00A670CB" w:rsidRPr="00C20F6A" w14:paraId="5170D4D9" w14:textId="77777777" w:rsidTr="00D041DD">
        <w:trPr>
          <w:trHeight w:val="404"/>
        </w:trPr>
        <w:tc>
          <w:tcPr>
            <w:tcW w:w="1806" w:type="dxa"/>
          </w:tcPr>
          <w:p w14:paraId="53B98D18" w14:textId="47E0DF80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Location</w:t>
            </w:r>
          </w:p>
        </w:tc>
        <w:tc>
          <w:tcPr>
            <w:tcW w:w="7763" w:type="dxa"/>
          </w:tcPr>
          <w:p w14:paraId="1066C3C3" w14:textId="44C8974D" w:rsidR="00A670CB" w:rsidRPr="00C20F6A" w:rsidRDefault="00A22424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Bretby</w:t>
            </w:r>
          </w:p>
        </w:tc>
      </w:tr>
      <w:tr w:rsidR="00A670CB" w:rsidRPr="00C20F6A" w14:paraId="2646BB19" w14:textId="77777777" w:rsidTr="00D041DD">
        <w:trPr>
          <w:trHeight w:val="404"/>
        </w:trPr>
        <w:tc>
          <w:tcPr>
            <w:tcW w:w="1806" w:type="dxa"/>
          </w:tcPr>
          <w:p w14:paraId="125E72A1" w14:textId="02847AF6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Reports to:</w:t>
            </w:r>
          </w:p>
        </w:tc>
        <w:tc>
          <w:tcPr>
            <w:tcW w:w="7763" w:type="dxa"/>
          </w:tcPr>
          <w:p w14:paraId="4C60526B" w14:textId="55361C0D" w:rsidR="00A670CB" w:rsidRPr="00C20F6A" w:rsidRDefault="00CD4587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Team Leader</w:t>
            </w:r>
          </w:p>
        </w:tc>
      </w:tr>
      <w:tr w:rsidR="00A670CB" w:rsidRPr="00C20F6A" w14:paraId="0E4E61D3" w14:textId="77777777" w:rsidTr="00D041DD">
        <w:trPr>
          <w:trHeight w:val="404"/>
        </w:trPr>
        <w:tc>
          <w:tcPr>
            <w:tcW w:w="1806" w:type="dxa"/>
          </w:tcPr>
          <w:p w14:paraId="1D7827D5" w14:textId="700B9259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Purpose</w:t>
            </w:r>
          </w:p>
        </w:tc>
        <w:tc>
          <w:tcPr>
            <w:tcW w:w="7763" w:type="dxa"/>
          </w:tcPr>
          <w:p w14:paraId="5F3A8B8A" w14:textId="402664F3" w:rsidR="00A670CB" w:rsidRPr="00E976D9" w:rsidRDefault="001A39D2" w:rsidP="0034332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17365D" w:themeColor="text2" w:themeShade="BF"/>
              </w:rPr>
            </w:pPr>
            <w:r w:rsidRPr="00E976D9">
              <w:rPr>
                <w:rFonts w:ascii="Arial" w:hAnsi="Arial" w:cs="Arial"/>
                <w:color w:val="17365D" w:themeColor="text2" w:themeShade="BF"/>
              </w:rPr>
              <w:t xml:space="preserve">The </w:t>
            </w:r>
            <w:r w:rsidR="003E0F65" w:rsidRPr="00E976D9">
              <w:rPr>
                <w:rFonts w:ascii="Arial" w:hAnsi="Arial" w:cs="Arial"/>
                <w:color w:val="17365D" w:themeColor="text2" w:themeShade="BF"/>
              </w:rPr>
              <w:t xml:space="preserve">Laboratory </w:t>
            </w:r>
            <w:r w:rsidR="00CD4587">
              <w:rPr>
                <w:rFonts w:ascii="Arial" w:hAnsi="Arial" w:cs="Arial"/>
                <w:color w:val="17365D" w:themeColor="text2" w:themeShade="BF"/>
              </w:rPr>
              <w:t>Supervisor</w:t>
            </w:r>
            <w:r w:rsidR="003E0F65" w:rsidRPr="00E976D9">
              <w:rPr>
                <w:rFonts w:ascii="Arial" w:hAnsi="Arial" w:cs="Arial"/>
                <w:color w:val="17365D" w:themeColor="text2" w:themeShade="BF"/>
              </w:rPr>
              <w:t xml:space="preserve"> (CEN-S</w:t>
            </w:r>
            <w:r w:rsidR="000E5E7D">
              <w:rPr>
                <w:rFonts w:ascii="Arial" w:hAnsi="Arial" w:cs="Arial"/>
                <w:color w:val="17365D" w:themeColor="text2" w:themeShade="BF"/>
              </w:rPr>
              <w:t>LA</w:t>
            </w:r>
            <w:r w:rsidR="003E0F65" w:rsidRPr="00E976D9">
              <w:rPr>
                <w:rFonts w:ascii="Arial" w:hAnsi="Arial" w:cs="Arial"/>
                <w:color w:val="17365D" w:themeColor="text2" w:themeShade="BF"/>
              </w:rPr>
              <w:t xml:space="preserve">), responsible for </w:t>
            </w:r>
            <w:r w:rsidR="00CD4587">
              <w:rPr>
                <w:rFonts w:ascii="Arial" w:hAnsi="Arial" w:cs="Arial"/>
                <w:color w:val="17365D" w:themeColor="text2" w:themeShade="BF"/>
              </w:rPr>
              <w:t>the day to day running of the Occupational Hygien</w:t>
            </w:r>
            <w:r w:rsidR="00823BC8">
              <w:rPr>
                <w:rFonts w:ascii="Arial" w:hAnsi="Arial" w:cs="Arial"/>
                <w:color w:val="17365D" w:themeColor="text2" w:themeShade="BF"/>
              </w:rPr>
              <w:t>e and Fugitive Dust Laboratory</w:t>
            </w:r>
            <w:r w:rsidR="00CD4587">
              <w:rPr>
                <w:rFonts w:ascii="Arial" w:hAnsi="Arial" w:cs="Arial"/>
                <w:color w:val="17365D" w:themeColor="text2" w:themeShade="BF"/>
              </w:rPr>
              <w:t xml:space="preserve"> </w:t>
            </w:r>
            <w:r w:rsidR="003E0F65" w:rsidRPr="00E976D9">
              <w:rPr>
                <w:rFonts w:ascii="Arial" w:hAnsi="Arial" w:cs="Arial"/>
                <w:color w:val="17365D" w:themeColor="text2" w:themeShade="BF"/>
              </w:rPr>
              <w:t xml:space="preserve">undertaking analysis of environmental </w:t>
            </w:r>
            <w:r w:rsidR="00CD4587">
              <w:rPr>
                <w:rFonts w:ascii="Arial" w:hAnsi="Arial" w:cs="Arial"/>
                <w:color w:val="17365D" w:themeColor="text2" w:themeShade="BF"/>
              </w:rPr>
              <w:t xml:space="preserve">dust and </w:t>
            </w:r>
            <w:r w:rsidR="003E0F65" w:rsidRPr="00E976D9">
              <w:rPr>
                <w:rFonts w:ascii="Arial" w:hAnsi="Arial" w:cs="Arial"/>
                <w:color w:val="17365D" w:themeColor="text2" w:themeShade="BF"/>
              </w:rPr>
              <w:t xml:space="preserve">water samples delivered to the </w:t>
            </w:r>
            <w:r w:rsidR="00CD4587">
              <w:rPr>
                <w:rFonts w:ascii="Arial" w:hAnsi="Arial" w:cs="Arial"/>
                <w:color w:val="17365D" w:themeColor="text2" w:themeShade="BF"/>
              </w:rPr>
              <w:t>Bretby</w:t>
            </w:r>
            <w:r w:rsidR="003E0F65" w:rsidRPr="00E976D9">
              <w:rPr>
                <w:rFonts w:ascii="Arial" w:hAnsi="Arial" w:cs="Arial"/>
                <w:color w:val="17365D" w:themeColor="text2" w:themeShade="BF"/>
              </w:rPr>
              <w:t xml:space="preserve"> laboratory from across the </w:t>
            </w:r>
            <w:r w:rsidR="00CD4587">
              <w:rPr>
                <w:rFonts w:ascii="Arial" w:hAnsi="Arial" w:cs="Arial"/>
                <w:color w:val="17365D" w:themeColor="text2" w:themeShade="BF"/>
              </w:rPr>
              <w:t>UK</w:t>
            </w:r>
            <w:r w:rsidR="003E0F65" w:rsidRPr="00E976D9">
              <w:rPr>
                <w:rFonts w:ascii="Arial" w:hAnsi="Arial" w:cs="Arial"/>
                <w:color w:val="17365D" w:themeColor="text2" w:themeShade="BF"/>
              </w:rPr>
              <w:t>.</w:t>
            </w:r>
          </w:p>
          <w:p w14:paraId="259CE01C" w14:textId="36FEF074" w:rsidR="003E0F65" w:rsidRPr="00E976D9" w:rsidRDefault="003E0F65" w:rsidP="00CD4587">
            <w:pPr>
              <w:tabs>
                <w:tab w:val="left" w:pos="720"/>
              </w:tabs>
              <w:jc w:val="both"/>
              <w:rPr>
                <w:rFonts w:ascii="Arial" w:eastAsia="Calibri" w:hAnsi="Arial" w:cs="Arial"/>
                <w:color w:val="17365D" w:themeColor="text2" w:themeShade="BF"/>
              </w:rPr>
            </w:pPr>
          </w:p>
        </w:tc>
      </w:tr>
      <w:tr w:rsidR="00564F3D" w:rsidRPr="00C20F6A" w14:paraId="09116CDD" w14:textId="77777777" w:rsidTr="000E5E7D">
        <w:trPr>
          <w:trHeight w:val="9109"/>
        </w:trPr>
        <w:tc>
          <w:tcPr>
            <w:tcW w:w="1806" w:type="dxa"/>
          </w:tcPr>
          <w:p w14:paraId="584A177C" w14:textId="2D73C9E3" w:rsidR="00564F3D" w:rsidRPr="00C20F6A" w:rsidRDefault="00564F3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General</w:t>
            </w:r>
          </w:p>
          <w:p w14:paraId="1A4B38A7" w14:textId="2C3D44D6" w:rsidR="00564F3D" w:rsidRPr="00C20F6A" w:rsidRDefault="00564F3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Responsibilities</w:t>
            </w:r>
            <w:r w:rsidR="00343327">
              <w:rPr>
                <w:rFonts w:ascii="Arial" w:hAnsi="Arial" w:cs="Arial"/>
                <w:color w:val="1F497D" w:themeColor="text2"/>
              </w:rPr>
              <w:t>/Specific Duties</w:t>
            </w:r>
            <w:r w:rsidRPr="00C20F6A">
              <w:rPr>
                <w:rFonts w:ascii="Arial" w:hAnsi="Arial" w:cs="Arial"/>
                <w:color w:val="1F497D" w:themeColor="text2"/>
              </w:rPr>
              <w:t>:</w:t>
            </w:r>
          </w:p>
        </w:tc>
        <w:tc>
          <w:tcPr>
            <w:tcW w:w="7763" w:type="dxa"/>
          </w:tcPr>
          <w:p w14:paraId="4CCEEE7A" w14:textId="4D62B9AF" w:rsidR="000E5E7D" w:rsidRDefault="000E5E7D" w:rsidP="000E5E7D">
            <w:pPr>
              <w:spacing w:after="120"/>
              <w:rPr>
                <w:rFonts w:ascii="Arial" w:eastAsia="Times New Roman" w:hAnsi="Arial" w:cs="Arial"/>
                <w:color w:val="17365D" w:themeColor="text2" w:themeShade="BF"/>
              </w:rPr>
            </w:pPr>
            <w:r>
              <w:rPr>
                <w:rFonts w:ascii="Arial" w:eastAsia="Times New Roman" w:hAnsi="Arial" w:cs="Arial"/>
                <w:color w:val="17365D" w:themeColor="text2" w:themeShade="BF"/>
              </w:rPr>
              <w:t>To manage the day to day operations of the Laboratory ensuring high levels of customer service.</w:t>
            </w:r>
          </w:p>
          <w:p w14:paraId="7D341EE0" w14:textId="36AD84EB" w:rsidR="003E0F65" w:rsidRPr="000E5E7D" w:rsidRDefault="003E0F65" w:rsidP="000E5E7D">
            <w:pPr>
              <w:spacing w:after="120"/>
              <w:rPr>
                <w:rFonts w:ascii="Arial" w:eastAsia="Times New Roman" w:hAnsi="Arial" w:cs="Arial"/>
                <w:color w:val="17365D" w:themeColor="text2" w:themeShade="BF"/>
              </w:rPr>
            </w:pPr>
            <w:r w:rsidRPr="00E976D9">
              <w:rPr>
                <w:rFonts w:ascii="Arial" w:eastAsia="Times New Roman" w:hAnsi="Arial" w:cs="Arial"/>
                <w:color w:val="17365D" w:themeColor="text2" w:themeShade="BF"/>
              </w:rPr>
              <w:t xml:space="preserve">Carry out tasks and prioritise workload of the team to ensure that the customer’s samples are received, </w:t>
            </w:r>
            <w:r w:rsidR="003E084C" w:rsidRPr="00E976D9">
              <w:rPr>
                <w:rFonts w:ascii="Arial" w:eastAsia="Times New Roman" w:hAnsi="Arial" w:cs="Arial"/>
                <w:color w:val="17365D" w:themeColor="text2" w:themeShade="BF"/>
              </w:rPr>
              <w:t>analysed,</w:t>
            </w:r>
            <w:r w:rsidRPr="00E976D9">
              <w:rPr>
                <w:rFonts w:ascii="Arial" w:eastAsia="Times New Roman" w:hAnsi="Arial" w:cs="Arial"/>
                <w:color w:val="17365D" w:themeColor="text2" w:themeShade="BF"/>
              </w:rPr>
              <w:t xml:space="preserve"> and reported in a timely and efficient manner in line with documented procedures.</w:t>
            </w:r>
          </w:p>
          <w:p w14:paraId="6512CB05" w14:textId="1ECDE7D0" w:rsidR="001F1620" w:rsidRPr="00E976D9" w:rsidRDefault="003E0F65" w:rsidP="000E5E7D">
            <w:pPr>
              <w:spacing w:after="120"/>
              <w:rPr>
                <w:rFonts w:ascii="Arial" w:eastAsia="Times New Roman" w:hAnsi="Arial" w:cs="Arial"/>
                <w:color w:val="17365D" w:themeColor="text2" w:themeShade="BF"/>
              </w:rPr>
            </w:pPr>
            <w:r w:rsidRPr="00E976D9">
              <w:rPr>
                <w:rFonts w:ascii="Arial" w:eastAsia="Times New Roman" w:hAnsi="Arial" w:cs="Arial"/>
                <w:color w:val="17365D" w:themeColor="text2" w:themeShade="BF"/>
              </w:rPr>
              <w:t xml:space="preserve">Undertake the necessary requirements </w:t>
            </w:r>
            <w:r w:rsidR="001F1620" w:rsidRPr="00E976D9">
              <w:rPr>
                <w:rFonts w:ascii="Arial" w:eastAsia="Times New Roman" w:hAnsi="Arial" w:cs="Arial"/>
                <w:color w:val="17365D" w:themeColor="text2" w:themeShade="BF"/>
              </w:rPr>
              <w:t xml:space="preserve">to maintain and develop the quality and operational requirements for existing UKAS accredited and non-accredited analysis including periodic </w:t>
            </w:r>
            <w:r w:rsidRPr="00E976D9">
              <w:rPr>
                <w:rFonts w:ascii="Arial" w:eastAsia="Times New Roman" w:hAnsi="Arial" w:cs="Arial"/>
                <w:color w:val="17365D" w:themeColor="text2" w:themeShade="BF"/>
              </w:rPr>
              <w:t xml:space="preserve">method validations </w:t>
            </w:r>
            <w:r w:rsidR="001F1620" w:rsidRPr="00E976D9">
              <w:rPr>
                <w:rFonts w:ascii="Arial" w:eastAsia="Times New Roman" w:hAnsi="Arial" w:cs="Arial"/>
                <w:color w:val="17365D" w:themeColor="text2" w:themeShade="BF"/>
              </w:rPr>
              <w:t xml:space="preserve">to </w:t>
            </w:r>
            <w:r w:rsidRPr="00E976D9">
              <w:rPr>
                <w:rFonts w:ascii="Arial" w:eastAsia="Times New Roman" w:hAnsi="Arial" w:cs="Arial"/>
                <w:color w:val="17365D" w:themeColor="text2" w:themeShade="BF"/>
              </w:rPr>
              <w:t>ensure the on-going quality of servi</w:t>
            </w:r>
            <w:r w:rsidR="001F1620" w:rsidRPr="00E976D9">
              <w:rPr>
                <w:rFonts w:ascii="Arial" w:eastAsia="Times New Roman" w:hAnsi="Arial" w:cs="Arial"/>
                <w:color w:val="17365D" w:themeColor="text2" w:themeShade="BF"/>
              </w:rPr>
              <w:t>ce.</w:t>
            </w:r>
          </w:p>
          <w:p w14:paraId="0D970E9D" w14:textId="1FA22A84" w:rsidR="003E0F65" w:rsidRPr="00E976D9" w:rsidRDefault="003E0F65" w:rsidP="000E5E7D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17365D" w:themeColor="text2" w:themeShade="BF"/>
              </w:rPr>
            </w:pPr>
            <w:r w:rsidRPr="00E976D9">
              <w:rPr>
                <w:rFonts w:ascii="Arial" w:eastAsia="Times New Roman" w:hAnsi="Arial" w:cs="Arial"/>
                <w:color w:val="17365D" w:themeColor="text2" w:themeShade="BF"/>
              </w:rPr>
              <w:t xml:space="preserve">Undertake a range </w:t>
            </w:r>
            <w:r w:rsidR="001F1620" w:rsidRPr="00E976D9">
              <w:rPr>
                <w:rFonts w:ascii="Arial" w:eastAsia="Times New Roman" w:hAnsi="Arial" w:cs="Arial"/>
                <w:color w:val="17365D" w:themeColor="text2" w:themeShade="BF"/>
              </w:rPr>
              <w:t xml:space="preserve">of </w:t>
            </w:r>
            <w:r w:rsidRPr="00E976D9">
              <w:rPr>
                <w:rFonts w:ascii="Arial" w:eastAsia="Times New Roman" w:hAnsi="Arial" w:cs="Arial"/>
                <w:color w:val="17365D" w:themeColor="text2" w:themeShade="BF"/>
              </w:rPr>
              <w:t xml:space="preserve">environmental </w:t>
            </w:r>
            <w:r w:rsidR="00800EAB">
              <w:rPr>
                <w:rFonts w:ascii="Arial" w:eastAsia="Times New Roman" w:hAnsi="Arial" w:cs="Arial"/>
                <w:color w:val="17365D" w:themeColor="text2" w:themeShade="BF"/>
              </w:rPr>
              <w:t xml:space="preserve">and chemistry </w:t>
            </w:r>
            <w:r w:rsidRPr="00E976D9">
              <w:rPr>
                <w:rFonts w:ascii="Arial" w:eastAsia="Times New Roman" w:hAnsi="Arial" w:cs="Arial"/>
                <w:color w:val="17365D" w:themeColor="text2" w:themeShade="BF"/>
              </w:rPr>
              <w:t xml:space="preserve">analytical activities including preparation of media, filtering of samples, </w:t>
            </w:r>
            <w:r w:rsidR="00800EAB" w:rsidRPr="00E976D9">
              <w:rPr>
                <w:rFonts w:ascii="Arial" w:eastAsia="Times New Roman" w:hAnsi="Arial" w:cs="Arial"/>
                <w:color w:val="17365D" w:themeColor="text2" w:themeShade="BF"/>
              </w:rPr>
              <w:t xml:space="preserve">pH, </w:t>
            </w:r>
            <w:r w:rsidR="00800EAB">
              <w:rPr>
                <w:rFonts w:ascii="Arial" w:eastAsia="Times New Roman" w:hAnsi="Arial" w:cs="Arial"/>
                <w:color w:val="17365D" w:themeColor="text2" w:themeShade="BF"/>
              </w:rPr>
              <w:t>Conductivity and</w:t>
            </w:r>
            <w:r w:rsidR="00800EAB" w:rsidRPr="00E976D9">
              <w:rPr>
                <w:rFonts w:ascii="Arial" w:eastAsia="Times New Roman" w:hAnsi="Arial" w:cs="Arial"/>
                <w:color w:val="17365D" w:themeColor="text2" w:themeShade="BF"/>
              </w:rPr>
              <w:t xml:space="preserve"> suspended solids </w:t>
            </w:r>
            <w:r w:rsidR="00800EAB">
              <w:rPr>
                <w:rFonts w:ascii="Arial" w:eastAsia="Times New Roman" w:hAnsi="Arial" w:cs="Arial"/>
                <w:color w:val="17365D" w:themeColor="text2" w:themeShade="BF"/>
              </w:rPr>
              <w:t>r</w:t>
            </w:r>
            <w:r w:rsidRPr="00E976D9">
              <w:rPr>
                <w:rFonts w:ascii="Arial" w:eastAsia="Times New Roman" w:hAnsi="Arial" w:cs="Arial"/>
                <w:color w:val="17365D" w:themeColor="text2" w:themeShade="BF"/>
              </w:rPr>
              <w:t>ecording temperatures and other activities supporting the quality control process.</w:t>
            </w:r>
          </w:p>
          <w:p w14:paraId="5FF573B4" w14:textId="5150B521" w:rsidR="003E0F65" w:rsidRPr="00E976D9" w:rsidRDefault="003E0F65" w:rsidP="000E5E7D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17365D" w:themeColor="text2" w:themeShade="BF"/>
              </w:rPr>
            </w:pPr>
            <w:r w:rsidRPr="00E976D9">
              <w:rPr>
                <w:rFonts w:ascii="Arial" w:eastAsia="Times New Roman" w:hAnsi="Arial" w:cs="Arial"/>
                <w:color w:val="17365D" w:themeColor="text2" w:themeShade="BF"/>
              </w:rPr>
              <w:t>Undertake laboratory supporting activities such as internal calibration checks on instruments and equi</w:t>
            </w:r>
            <w:bookmarkStart w:id="0" w:name="_GoBack"/>
            <w:bookmarkEnd w:id="0"/>
            <w:r w:rsidRPr="00E976D9">
              <w:rPr>
                <w:rFonts w:ascii="Arial" w:eastAsia="Times New Roman" w:hAnsi="Arial" w:cs="Arial"/>
                <w:color w:val="17365D" w:themeColor="text2" w:themeShade="BF"/>
              </w:rPr>
              <w:t>pment and maintaining records accordingly.</w:t>
            </w:r>
          </w:p>
          <w:p w14:paraId="6664A983" w14:textId="7DCFE034" w:rsidR="003E0F65" w:rsidRDefault="003E0F65" w:rsidP="000E5E7D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17365D" w:themeColor="text2" w:themeShade="BF"/>
              </w:rPr>
            </w:pPr>
            <w:r w:rsidRPr="00E976D9">
              <w:rPr>
                <w:rFonts w:ascii="Arial" w:eastAsia="Times New Roman" w:hAnsi="Arial" w:cs="Arial"/>
                <w:color w:val="17365D" w:themeColor="text2" w:themeShade="BF"/>
              </w:rPr>
              <w:t>Perform internal audits and support external audits relating to the analytical operation</w:t>
            </w:r>
            <w:r w:rsidR="001A39D2" w:rsidRPr="00E976D9">
              <w:rPr>
                <w:rFonts w:ascii="Arial" w:eastAsia="Times New Roman" w:hAnsi="Arial" w:cs="Arial"/>
                <w:color w:val="17365D" w:themeColor="text2" w:themeShade="BF"/>
              </w:rPr>
              <w:t xml:space="preserve"> and proficiency testing.</w:t>
            </w:r>
          </w:p>
          <w:p w14:paraId="2AD9222E" w14:textId="58E13516" w:rsidR="00800EAB" w:rsidRPr="00E976D9" w:rsidRDefault="00800EAB" w:rsidP="000E5E7D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17365D" w:themeColor="text2" w:themeShade="BF"/>
              </w:rPr>
            </w:pPr>
            <w:r>
              <w:rPr>
                <w:rFonts w:ascii="Arial" w:eastAsia="Times New Roman" w:hAnsi="Arial" w:cs="Arial"/>
                <w:color w:val="17365D" w:themeColor="text2" w:themeShade="BF"/>
              </w:rPr>
              <w:t>Track incoming workload and</w:t>
            </w:r>
            <w:r w:rsidR="000E5E7D">
              <w:rPr>
                <w:rFonts w:ascii="Arial" w:eastAsia="Times New Roman" w:hAnsi="Arial" w:cs="Arial"/>
                <w:color w:val="17365D" w:themeColor="text2" w:themeShade="BF"/>
              </w:rPr>
              <w:t xml:space="preserve"> KPIs</w:t>
            </w:r>
            <w:r>
              <w:rPr>
                <w:rFonts w:ascii="Arial" w:eastAsia="Times New Roman" w:hAnsi="Arial" w:cs="Arial"/>
                <w:color w:val="17365D" w:themeColor="text2" w:themeShade="BF"/>
              </w:rPr>
              <w:t xml:space="preserve"> </w:t>
            </w:r>
          </w:p>
          <w:p w14:paraId="3EC800B9" w14:textId="77777777" w:rsidR="003E0F65" w:rsidRPr="00E976D9" w:rsidRDefault="003E0F65" w:rsidP="000E5E7D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17365D" w:themeColor="text2" w:themeShade="BF"/>
              </w:rPr>
            </w:pPr>
            <w:r w:rsidRPr="00E976D9">
              <w:rPr>
                <w:rFonts w:ascii="Arial" w:eastAsia="Times New Roman" w:hAnsi="Arial" w:cs="Arial"/>
                <w:color w:val="17365D" w:themeColor="text2" w:themeShade="BF"/>
              </w:rPr>
              <w:t>Train and support in the development of team members.</w:t>
            </w:r>
          </w:p>
          <w:p w14:paraId="3C40BB66" w14:textId="6FB165B1" w:rsidR="003E084C" w:rsidRPr="00E976D9" w:rsidRDefault="003E084C" w:rsidP="000E5E7D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17365D" w:themeColor="text2" w:themeShade="BF"/>
              </w:rPr>
            </w:pPr>
            <w:r w:rsidRPr="00E976D9">
              <w:rPr>
                <w:rFonts w:ascii="Arial" w:eastAsia="Times New Roman" w:hAnsi="Arial" w:cs="Arial"/>
                <w:color w:val="17365D" w:themeColor="text2" w:themeShade="BF"/>
              </w:rPr>
              <w:t>To liaise with other SOCOTEC departments and external clients as necessary</w:t>
            </w:r>
            <w:r w:rsidR="00E976D9">
              <w:rPr>
                <w:rFonts w:ascii="Arial" w:eastAsia="Times New Roman" w:hAnsi="Arial" w:cs="Arial"/>
                <w:color w:val="17365D" w:themeColor="text2" w:themeShade="BF"/>
              </w:rPr>
              <w:t>.</w:t>
            </w:r>
          </w:p>
          <w:p w14:paraId="13B18954" w14:textId="34980735" w:rsidR="000E5E7D" w:rsidRPr="000E5E7D" w:rsidRDefault="000E5E7D" w:rsidP="000E5E7D">
            <w:pPr>
              <w:widowControl w:val="0"/>
              <w:spacing w:after="120"/>
              <w:ind w:right="-113"/>
              <w:rPr>
                <w:rFonts w:ascii="Arial" w:eastAsia="Times New Roman" w:hAnsi="Arial" w:cs="Arial"/>
                <w:color w:val="17365D" w:themeColor="text2" w:themeShade="BF"/>
              </w:rPr>
            </w:pPr>
            <w:r w:rsidRPr="000E5E7D">
              <w:rPr>
                <w:rFonts w:ascii="Arial" w:eastAsia="Times New Roman" w:hAnsi="Arial" w:cs="Arial"/>
                <w:color w:val="17365D" w:themeColor="text2" w:themeShade="BF"/>
              </w:rPr>
              <w:t>Ensure all quality is adhered to following the policies and procedures detailed in the SOCOTEC Integrated Management System</w:t>
            </w:r>
          </w:p>
          <w:p w14:paraId="1CEE064D" w14:textId="63EA96BB" w:rsidR="000E5E7D" w:rsidRPr="000E5E7D" w:rsidRDefault="000E5E7D" w:rsidP="000E5E7D">
            <w:pPr>
              <w:widowControl w:val="0"/>
              <w:spacing w:after="120"/>
              <w:ind w:right="-113"/>
              <w:rPr>
                <w:rFonts w:ascii="Arial" w:eastAsia="Times New Roman" w:hAnsi="Arial" w:cs="Arial"/>
                <w:color w:val="17365D" w:themeColor="text2" w:themeShade="BF"/>
              </w:rPr>
            </w:pPr>
            <w:r w:rsidRPr="000E5E7D">
              <w:rPr>
                <w:rFonts w:ascii="Arial" w:eastAsia="Times New Roman" w:hAnsi="Arial" w:cs="Arial"/>
                <w:color w:val="17365D" w:themeColor="text2" w:themeShade="BF"/>
              </w:rPr>
              <w:t>Work in a safe manner avoiding hazards to oneself and colleagues, following the policies and procedures detailed in the SOCOTEC Integrated Management System</w:t>
            </w:r>
          </w:p>
          <w:p w14:paraId="0DB49500" w14:textId="2E32A362" w:rsidR="000E5E7D" w:rsidRDefault="000E5E7D" w:rsidP="000E5E7D">
            <w:pPr>
              <w:widowControl w:val="0"/>
              <w:spacing w:after="120"/>
              <w:ind w:right="-113"/>
              <w:rPr>
                <w:rFonts w:ascii="Arial" w:eastAsia="Times New Roman" w:hAnsi="Arial" w:cs="Arial"/>
                <w:color w:val="17365D" w:themeColor="text2" w:themeShade="BF"/>
              </w:rPr>
            </w:pPr>
            <w:r w:rsidRPr="000E5E7D">
              <w:rPr>
                <w:rFonts w:ascii="Arial" w:eastAsia="Times New Roman" w:hAnsi="Arial" w:cs="Arial"/>
                <w:color w:val="17365D" w:themeColor="text2" w:themeShade="BF"/>
              </w:rPr>
              <w:t>Any other duty or work reasonably requested by the employer</w:t>
            </w:r>
          </w:p>
          <w:p w14:paraId="52C9215A" w14:textId="3D905F74" w:rsidR="00ED54A5" w:rsidRPr="000E5E7D" w:rsidRDefault="000E5E7D" w:rsidP="000E5E7D">
            <w:pPr>
              <w:widowControl w:val="0"/>
              <w:spacing w:after="120"/>
              <w:ind w:right="-113"/>
              <w:rPr>
                <w:rFonts w:ascii="Arial" w:eastAsia="Times New Roman" w:hAnsi="Arial" w:cs="Arial"/>
                <w:snapToGrid w:val="0"/>
                <w:color w:val="17365D" w:themeColor="text2" w:themeShade="BF"/>
              </w:rPr>
            </w:pPr>
            <w:r w:rsidRPr="000E5E7D">
              <w:rPr>
                <w:rFonts w:ascii="Arial" w:eastAsia="Times New Roman" w:hAnsi="Arial" w:cs="Arial"/>
                <w:snapToGrid w:val="0"/>
                <w:color w:val="17365D" w:themeColor="text2" w:themeShade="BF"/>
              </w:rPr>
              <w:t xml:space="preserve">As required, provide technical advice to the sales team in order to support in the preparation of </w:t>
            </w:r>
            <w:r>
              <w:rPr>
                <w:rFonts w:ascii="Arial" w:eastAsia="Times New Roman" w:hAnsi="Arial" w:cs="Arial"/>
                <w:snapToGrid w:val="0"/>
                <w:color w:val="17365D" w:themeColor="text2" w:themeShade="BF"/>
              </w:rPr>
              <w:t>quotes</w:t>
            </w:r>
          </w:p>
        </w:tc>
      </w:tr>
      <w:tr w:rsidR="00962829" w:rsidRPr="00C20F6A" w14:paraId="2FB6021B" w14:textId="77777777" w:rsidTr="00D041DD">
        <w:trPr>
          <w:trHeight w:val="404"/>
        </w:trPr>
        <w:tc>
          <w:tcPr>
            <w:tcW w:w="1806" w:type="dxa"/>
          </w:tcPr>
          <w:p w14:paraId="18A0CCE3" w14:textId="747B941B" w:rsidR="00962829" w:rsidRPr="00C20F6A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lastRenderedPageBreak/>
              <w:t>Objectives</w:t>
            </w:r>
          </w:p>
        </w:tc>
        <w:tc>
          <w:tcPr>
            <w:tcW w:w="7763" w:type="dxa"/>
          </w:tcPr>
          <w:p w14:paraId="593020CE" w14:textId="3644D198" w:rsidR="001A39D2" w:rsidRPr="00E976D9" w:rsidRDefault="001A39D2" w:rsidP="000E5E7D">
            <w:pPr>
              <w:spacing w:after="120"/>
              <w:rPr>
                <w:rFonts w:ascii="Arial" w:hAnsi="Arial" w:cs="Arial"/>
                <w:color w:val="17365D" w:themeColor="text2" w:themeShade="BF"/>
                <w:lang w:val="en"/>
              </w:rPr>
            </w:pPr>
            <w:r w:rsidRPr="00E976D9">
              <w:rPr>
                <w:rFonts w:ascii="Arial" w:hAnsi="Arial" w:cs="Arial"/>
                <w:color w:val="17365D" w:themeColor="text2" w:themeShade="BF"/>
                <w:lang w:val="en"/>
              </w:rPr>
              <w:t>All work is undertaken to relevant operational procedures / accreditation standards.</w:t>
            </w:r>
          </w:p>
          <w:p w14:paraId="1559E814" w14:textId="7C09EB18" w:rsidR="001A39D2" w:rsidRPr="00E976D9" w:rsidRDefault="001A39D2" w:rsidP="000E5E7D">
            <w:pPr>
              <w:spacing w:after="120"/>
              <w:rPr>
                <w:rFonts w:ascii="Arial" w:hAnsi="Arial" w:cs="Arial"/>
                <w:color w:val="17365D" w:themeColor="text2" w:themeShade="BF"/>
                <w:lang w:val="en"/>
              </w:rPr>
            </w:pPr>
            <w:r w:rsidRPr="00E976D9">
              <w:rPr>
                <w:rFonts w:ascii="Arial" w:hAnsi="Arial" w:cs="Arial"/>
                <w:color w:val="17365D" w:themeColor="text2" w:themeShade="BF"/>
                <w:lang w:val="en"/>
              </w:rPr>
              <w:t xml:space="preserve">Client </w:t>
            </w:r>
            <w:proofErr w:type="spellStart"/>
            <w:r w:rsidRPr="00E976D9">
              <w:rPr>
                <w:rFonts w:ascii="Arial" w:hAnsi="Arial" w:cs="Arial"/>
                <w:color w:val="17365D" w:themeColor="text2" w:themeShade="BF"/>
                <w:lang w:val="en"/>
              </w:rPr>
              <w:t>KPi’s</w:t>
            </w:r>
            <w:proofErr w:type="spellEnd"/>
            <w:r w:rsidRPr="00E976D9">
              <w:rPr>
                <w:rFonts w:ascii="Arial" w:hAnsi="Arial" w:cs="Arial"/>
                <w:color w:val="17365D" w:themeColor="text2" w:themeShade="BF"/>
                <w:lang w:val="en"/>
              </w:rPr>
              <w:t xml:space="preserve"> are achieved</w:t>
            </w:r>
            <w:r w:rsidR="00E976D9">
              <w:rPr>
                <w:rFonts w:ascii="Arial" w:hAnsi="Arial" w:cs="Arial"/>
                <w:color w:val="17365D" w:themeColor="text2" w:themeShade="BF"/>
                <w:lang w:val="en"/>
              </w:rPr>
              <w:t>.</w:t>
            </w:r>
          </w:p>
          <w:p w14:paraId="6BE0F222" w14:textId="12A39DB2" w:rsidR="001A39D2" w:rsidRPr="00E976D9" w:rsidRDefault="001A39D2" w:rsidP="000E5E7D">
            <w:pPr>
              <w:spacing w:after="120"/>
              <w:rPr>
                <w:rFonts w:ascii="Arial" w:hAnsi="Arial" w:cs="Arial"/>
                <w:color w:val="17365D" w:themeColor="text2" w:themeShade="BF"/>
                <w:lang w:val="en"/>
              </w:rPr>
            </w:pPr>
            <w:r w:rsidRPr="00E976D9">
              <w:rPr>
                <w:rFonts w:ascii="Arial" w:hAnsi="Arial" w:cs="Arial"/>
                <w:color w:val="17365D" w:themeColor="text2" w:themeShade="BF"/>
                <w:lang w:val="en"/>
              </w:rPr>
              <w:t xml:space="preserve">Staff training is implemented and maintained. </w:t>
            </w:r>
          </w:p>
        </w:tc>
      </w:tr>
      <w:tr w:rsidR="00962829" w:rsidRPr="00C20F6A" w14:paraId="79709940" w14:textId="77777777" w:rsidTr="00D041DD">
        <w:trPr>
          <w:trHeight w:val="404"/>
        </w:trPr>
        <w:tc>
          <w:tcPr>
            <w:tcW w:w="1806" w:type="dxa"/>
          </w:tcPr>
          <w:p w14:paraId="6D0BFC0B" w14:textId="0FC8E56D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Qualifications</w:t>
            </w:r>
          </w:p>
          <w:p w14:paraId="105A6D90" w14:textId="5C6579FB" w:rsidR="00962829" w:rsidRDefault="00962829" w:rsidP="00C81746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7763" w:type="dxa"/>
          </w:tcPr>
          <w:p w14:paraId="7829DF83" w14:textId="0842295A" w:rsidR="00962829" w:rsidRPr="00E976D9" w:rsidRDefault="001A39D2" w:rsidP="00371A95">
            <w:pPr>
              <w:rPr>
                <w:rFonts w:ascii="Arial" w:hAnsi="Arial" w:cs="Arial"/>
                <w:color w:val="17365D" w:themeColor="text2" w:themeShade="BF"/>
                <w:lang w:val="en"/>
              </w:rPr>
            </w:pPr>
            <w:r w:rsidRPr="00E976D9">
              <w:rPr>
                <w:rFonts w:ascii="Arial" w:hAnsi="Arial" w:cs="Arial"/>
                <w:color w:val="17365D" w:themeColor="text2" w:themeShade="BF"/>
                <w:lang w:val="en"/>
              </w:rPr>
              <w:t xml:space="preserve">Previous experience of </w:t>
            </w:r>
            <w:r w:rsidR="00E976D9" w:rsidRPr="00E976D9">
              <w:rPr>
                <w:rFonts w:ascii="Arial" w:hAnsi="Arial" w:cs="Arial"/>
                <w:color w:val="17365D" w:themeColor="text2" w:themeShade="BF"/>
                <w:lang w:val="en"/>
              </w:rPr>
              <w:t xml:space="preserve">working in a </w:t>
            </w:r>
            <w:r w:rsidRPr="00E976D9">
              <w:rPr>
                <w:rFonts w:ascii="Arial" w:hAnsi="Arial" w:cs="Arial"/>
                <w:color w:val="17365D" w:themeColor="text2" w:themeShade="BF"/>
                <w:lang w:val="en"/>
              </w:rPr>
              <w:t>commercial Laboratory</w:t>
            </w:r>
            <w:r w:rsidR="00E976D9" w:rsidRPr="00E976D9">
              <w:rPr>
                <w:rFonts w:ascii="Arial" w:hAnsi="Arial" w:cs="Arial"/>
                <w:color w:val="17365D" w:themeColor="text2" w:themeShade="BF"/>
                <w:lang w:val="en"/>
              </w:rPr>
              <w:t>.</w:t>
            </w:r>
          </w:p>
        </w:tc>
      </w:tr>
      <w:tr w:rsidR="00962829" w:rsidRPr="00C20F6A" w14:paraId="1693F4BC" w14:textId="77777777" w:rsidTr="00D041DD">
        <w:trPr>
          <w:trHeight w:val="404"/>
        </w:trPr>
        <w:tc>
          <w:tcPr>
            <w:tcW w:w="1806" w:type="dxa"/>
          </w:tcPr>
          <w:p w14:paraId="4520869F" w14:textId="0BD94FB1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Competencies</w:t>
            </w:r>
          </w:p>
          <w:p w14:paraId="221E1331" w14:textId="596EE235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7763" w:type="dxa"/>
          </w:tcPr>
          <w:p w14:paraId="43253CDB" w14:textId="1A5262F6" w:rsidR="00E745D9" w:rsidRDefault="00E745D9" w:rsidP="00371A95">
            <w:pPr>
              <w:spacing w:after="120"/>
              <w:jc w:val="both"/>
              <w:rPr>
                <w:rFonts w:ascii="Arial" w:eastAsia="Times New Roman" w:hAnsi="Arial" w:cs="Arial"/>
                <w:color w:val="17365D" w:themeColor="text2" w:themeShade="BF"/>
              </w:rPr>
            </w:pPr>
            <w:r>
              <w:rPr>
                <w:rFonts w:ascii="Arial" w:eastAsia="Times New Roman" w:hAnsi="Arial" w:cs="Arial"/>
                <w:color w:val="17365D" w:themeColor="text2" w:themeShade="BF"/>
              </w:rPr>
              <w:t>Be able to u</w:t>
            </w:r>
            <w:r w:rsidRPr="00E745D9">
              <w:rPr>
                <w:rFonts w:ascii="Arial" w:eastAsia="Times New Roman" w:hAnsi="Arial" w:cs="Arial"/>
                <w:color w:val="17365D" w:themeColor="text2" w:themeShade="BF"/>
              </w:rPr>
              <w:t>ndertake work requiring discretion and judgement. Knowledge of a variety of internal procedures, methods and techniques</w:t>
            </w:r>
            <w:r>
              <w:rPr>
                <w:rFonts w:ascii="Arial" w:eastAsia="Times New Roman" w:hAnsi="Arial" w:cs="Arial"/>
                <w:color w:val="17365D" w:themeColor="text2" w:themeShade="BF"/>
              </w:rPr>
              <w:t>.</w:t>
            </w:r>
          </w:p>
          <w:p w14:paraId="3878ACB2" w14:textId="377C6DD9" w:rsidR="00E745D9" w:rsidRPr="00E745D9" w:rsidRDefault="00E745D9" w:rsidP="00371A95">
            <w:pPr>
              <w:spacing w:after="120"/>
              <w:jc w:val="both"/>
              <w:rPr>
                <w:rFonts w:ascii="Arial" w:hAnsi="Arial" w:cs="Arial"/>
                <w:color w:val="17365D" w:themeColor="text2" w:themeShade="BF"/>
              </w:rPr>
            </w:pPr>
            <w:r w:rsidRPr="00E745D9">
              <w:rPr>
                <w:rFonts w:ascii="Arial" w:eastAsia="Times New Roman" w:hAnsi="Arial" w:cs="Arial"/>
                <w:color w:val="17365D" w:themeColor="text2" w:themeShade="BF"/>
              </w:rPr>
              <w:t>Be able to undertake reactive and proactive elements. Work controlled/reviewed on a monthly reporting basis</w:t>
            </w:r>
            <w:r>
              <w:rPr>
                <w:rFonts w:ascii="Arial" w:eastAsia="Times New Roman" w:hAnsi="Arial" w:cs="Arial"/>
              </w:rPr>
              <w:t>.</w:t>
            </w:r>
          </w:p>
          <w:p w14:paraId="537B6172" w14:textId="398BCC31" w:rsidR="00E976D9" w:rsidRPr="00E976D9" w:rsidRDefault="00E976D9" w:rsidP="00371A95">
            <w:pPr>
              <w:spacing w:after="120"/>
              <w:jc w:val="both"/>
              <w:rPr>
                <w:rFonts w:ascii="Arial" w:hAnsi="Arial" w:cs="Arial"/>
                <w:color w:val="17365D" w:themeColor="text2" w:themeShade="BF"/>
              </w:rPr>
            </w:pPr>
            <w:r w:rsidRPr="00E976D9">
              <w:rPr>
                <w:rFonts w:ascii="Arial" w:hAnsi="Arial" w:cs="Arial"/>
                <w:color w:val="17365D" w:themeColor="text2" w:themeShade="BF"/>
              </w:rPr>
              <w:t xml:space="preserve">A keen eye for detail </w:t>
            </w:r>
          </w:p>
          <w:p w14:paraId="3F562A15" w14:textId="1D0B0F13" w:rsidR="00E976D9" w:rsidRPr="00E976D9" w:rsidRDefault="00E976D9" w:rsidP="00371A95">
            <w:pPr>
              <w:spacing w:after="120"/>
              <w:jc w:val="both"/>
              <w:rPr>
                <w:rFonts w:ascii="Arial" w:hAnsi="Arial" w:cs="Arial"/>
                <w:color w:val="17365D" w:themeColor="text2" w:themeShade="BF"/>
              </w:rPr>
            </w:pPr>
            <w:r w:rsidRPr="00E976D9">
              <w:rPr>
                <w:rFonts w:ascii="Arial" w:hAnsi="Arial" w:cs="Arial"/>
                <w:color w:val="17365D" w:themeColor="text2" w:themeShade="BF"/>
              </w:rPr>
              <w:t>Ability to use own initiative.</w:t>
            </w:r>
          </w:p>
          <w:p w14:paraId="67992F09" w14:textId="3B8EE3F7" w:rsidR="00E976D9" w:rsidRPr="00E976D9" w:rsidRDefault="00E976D9" w:rsidP="00371A95">
            <w:pPr>
              <w:spacing w:after="120"/>
              <w:jc w:val="both"/>
              <w:rPr>
                <w:rFonts w:ascii="Arial" w:hAnsi="Arial" w:cs="Arial"/>
                <w:color w:val="17365D" w:themeColor="text2" w:themeShade="BF"/>
              </w:rPr>
            </w:pPr>
            <w:r w:rsidRPr="00E976D9">
              <w:rPr>
                <w:rFonts w:ascii="Arial" w:hAnsi="Arial" w:cs="Arial"/>
                <w:color w:val="17365D" w:themeColor="text2" w:themeShade="BF"/>
              </w:rPr>
              <w:t>Good communication skills and an ability to accurately follow methods</w:t>
            </w:r>
            <w:r w:rsidR="00E745D9">
              <w:rPr>
                <w:rFonts w:ascii="Arial" w:hAnsi="Arial" w:cs="Arial"/>
                <w:color w:val="17365D" w:themeColor="text2" w:themeShade="BF"/>
              </w:rPr>
              <w:t>.</w:t>
            </w:r>
          </w:p>
          <w:p w14:paraId="7AAE4A14" w14:textId="77777777" w:rsidR="00E976D9" w:rsidRPr="00E976D9" w:rsidRDefault="00E976D9" w:rsidP="00371A95">
            <w:pPr>
              <w:spacing w:after="120"/>
              <w:jc w:val="both"/>
              <w:rPr>
                <w:rFonts w:ascii="Arial" w:hAnsi="Arial" w:cs="Arial"/>
                <w:color w:val="17365D" w:themeColor="text2" w:themeShade="BF"/>
              </w:rPr>
            </w:pPr>
            <w:r w:rsidRPr="00E976D9">
              <w:rPr>
                <w:rFonts w:ascii="Arial" w:hAnsi="Arial" w:cs="Arial"/>
                <w:color w:val="17365D" w:themeColor="text2" w:themeShade="BF"/>
              </w:rPr>
              <w:t>Good time management skills</w:t>
            </w:r>
          </w:p>
          <w:p w14:paraId="76D2F87E" w14:textId="0B5CCAFE" w:rsidR="00343327" w:rsidRPr="00E976D9" w:rsidRDefault="00E976D9" w:rsidP="00371A95">
            <w:pPr>
              <w:spacing w:after="120"/>
              <w:jc w:val="both"/>
              <w:rPr>
                <w:rFonts w:ascii="Arial" w:hAnsi="Arial" w:cs="Arial"/>
                <w:color w:val="17365D" w:themeColor="text2" w:themeShade="BF"/>
              </w:rPr>
            </w:pPr>
            <w:r w:rsidRPr="00E976D9">
              <w:rPr>
                <w:rFonts w:ascii="Arial" w:hAnsi="Arial" w:cs="Arial"/>
                <w:color w:val="17365D" w:themeColor="text2" w:themeShade="BF"/>
              </w:rPr>
              <w:t>The ability to work alone and as part of a team in a busy environment</w:t>
            </w:r>
          </w:p>
        </w:tc>
      </w:tr>
      <w:tr w:rsidR="00D041DD" w:rsidRPr="00C20F6A" w14:paraId="28B5849A" w14:textId="77777777" w:rsidTr="00D041DD">
        <w:trPr>
          <w:trHeight w:val="404"/>
        </w:trPr>
        <w:tc>
          <w:tcPr>
            <w:tcW w:w="1806" w:type="dxa"/>
          </w:tcPr>
          <w:p w14:paraId="50C2C9CE" w14:textId="73E379FC" w:rsidR="00D041DD" w:rsidRDefault="00D041D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Desirable</w:t>
            </w:r>
          </w:p>
        </w:tc>
        <w:tc>
          <w:tcPr>
            <w:tcW w:w="7763" w:type="dxa"/>
          </w:tcPr>
          <w:p w14:paraId="5BC4D1E7" w14:textId="53D04CEE" w:rsidR="00D041DD" w:rsidRPr="00E976D9" w:rsidRDefault="00E976D9" w:rsidP="00E976D9">
            <w:pPr>
              <w:rPr>
                <w:rFonts w:ascii="Arial" w:hAnsi="Arial" w:cs="Arial"/>
                <w:color w:val="1F497D" w:themeColor="text2"/>
                <w:lang w:val="en"/>
              </w:rPr>
            </w:pPr>
            <w:r w:rsidRPr="00E976D9">
              <w:rPr>
                <w:rFonts w:ascii="Arial" w:hAnsi="Arial" w:cs="Arial"/>
                <w:color w:val="1F497D" w:themeColor="text2"/>
                <w:lang w:val="en"/>
              </w:rPr>
              <w:t>Previous supervisory experience.</w:t>
            </w:r>
          </w:p>
        </w:tc>
      </w:tr>
      <w:tr w:rsidR="00EF16E0" w:rsidRPr="00C20F6A" w14:paraId="2DFA8AD1" w14:textId="77777777" w:rsidTr="00D041DD">
        <w:trPr>
          <w:trHeight w:val="404"/>
        </w:trPr>
        <w:tc>
          <w:tcPr>
            <w:tcW w:w="1806" w:type="dxa"/>
          </w:tcPr>
          <w:p w14:paraId="63B3E8FB" w14:textId="7402C01E" w:rsidR="00EF16E0" w:rsidRDefault="00EF16E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Mandatory Training</w:t>
            </w:r>
          </w:p>
        </w:tc>
        <w:tc>
          <w:tcPr>
            <w:tcW w:w="7763" w:type="dxa"/>
          </w:tcPr>
          <w:p w14:paraId="57ABCC52" w14:textId="3CCA5C63" w:rsidR="00EF16E0" w:rsidRPr="00E976D9" w:rsidRDefault="00EF16E0" w:rsidP="00E976D9">
            <w:pPr>
              <w:rPr>
                <w:rFonts w:ascii="Arial" w:hAnsi="Arial" w:cs="Arial"/>
                <w:color w:val="1F497D" w:themeColor="text2"/>
                <w:lang w:val="en"/>
              </w:rPr>
            </w:pPr>
            <w:r w:rsidRPr="00E976D9">
              <w:rPr>
                <w:rFonts w:ascii="Arial" w:hAnsi="Arial" w:cs="Arial"/>
                <w:color w:val="1F497D" w:themeColor="text2"/>
                <w:lang w:val="en"/>
              </w:rPr>
              <w:t>SOCOTEC Online Health &amp; Safety Training Modules</w:t>
            </w:r>
          </w:p>
          <w:p w14:paraId="07FDC851" w14:textId="58637EF2" w:rsidR="00EF16E0" w:rsidRPr="00E976D9" w:rsidRDefault="00EF16E0" w:rsidP="00E976D9">
            <w:pPr>
              <w:rPr>
                <w:rFonts w:ascii="Arial" w:hAnsi="Arial" w:cs="Arial"/>
                <w:color w:val="1F497D" w:themeColor="text2"/>
                <w:lang w:val="en"/>
              </w:rPr>
            </w:pPr>
            <w:r w:rsidRPr="00E976D9">
              <w:rPr>
                <w:rFonts w:ascii="Arial" w:hAnsi="Arial" w:cs="Arial"/>
                <w:color w:val="1F497D" w:themeColor="text2"/>
                <w:lang w:val="en"/>
              </w:rPr>
              <w:t xml:space="preserve">SOCOTEC Online HR Policies Awareness </w:t>
            </w:r>
            <w:r w:rsidR="00E976D9" w:rsidRPr="00E976D9">
              <w:rPr>
                <w:rFonts w:ascii="Arial" w:hAnsi="Arial" w:cs="Arial"/>
                <w:color w:val="1F497D" w:themeColor="text2"/>
                <w:lang w:val="en"/>
              </w:rPr>
              <w:t>M</w:t>
            </w:r>
            <w:r w:rsidRPr="00E976D9">
              <w:rPr>
                <w:rFonts w:ascii="Arial" w:hAnsi="Arial" w:cs="Arial"/>
                <w:color w:val="1F497D" w:themeColor="text2"/>
                <w:lang w:val="en"/>
              </w:rPr>
              <w:t xml:space="preserve">odules </w:t>
            </w:r>
          </w:p>
        </w:tc>
      </w:tr>
    </w:tbl>
    <w:p w14:paraId="0A7E985F" w14:textId="3844C8EE" w:rsidR="00BD4F4E" w:rsidRPr="00C20F6A" w:rsidRDefault="00BD4F4E" w:rsidP="00D041DD">
      <w:pPr>
        <w:pStyle w:val="ListParagraph"/>
        <w:ind w:left="426"/>
        <w:rPr>
          <w:rFonts w:ascii="Arial" w:hAnsi="Arial" w:cs="Arial"/>
          <w:color w:val="1F497D" w:themeColor="text2"/>
        </w:rPr>
      </w:pPr>
    </w:p>
    <w:sectPr w:rsidR="00BD4F4E" w:rsidRPr="00C20F6A" w:rsidSect="000E5E7D">
      <w:headerReference w:type="default" r:id="rId8"/>
      <w:footerReference w:type="default" r:id="rId9"/>
      <w:pgSz w:w="11900" w:h="16840"/>
      <w:pgMar w:top="2552" w:right="1128" w:bottom="1701" w:left="2552" w:header="130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70938" w14:textId="77777777" w:rsidR="00962829" w:rsidRDefault="00962829" w:rsidP="007A5B4B">
      <w:r>
        <w:separator/>
      </w:r>
    </w:p>
  </w:endnote>
  <w:endnote w:type="continuationSeparator" w:id="0">
    <w:p w14:paraId="092E71BD" w14:textId="77777777" w:rsidR="00962829" w:rsidRDefault="00962829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84A12" w14:textId="5195C8A8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A5427" wp14:editId="5B352595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B49F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83B71A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CBE18F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5BA643C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4AA41442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Registered Office: SOCOTEC House, Bretby Business Park,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Ashby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Road, Burton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upon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13AA063D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</w:rPr>
                            <w:t>Incorporated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England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> : 02880501</w:t>
                          </w:r>
                        </w:p>
                        <w:p w14:paraId="5811962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A110A1B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" filled="f" stroked="f">
              <v:textbox>
                <w:txbxContent>
                  <w:p w14:paraId="4E8FB49F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83B71A5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CBE18F7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5BA643C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4AA41442" w14:textId="77777777"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Registered Office: SOCOTEC House, Bretby Business Park, </w:t>
                    </w:r>
                    <w:proofErr w:type="spellStart"/>
                    <w:r>
                      <w:rPr>
                        <w:rFonts w:cs="Arial"/>
                      </w:rPr>
                      <w:t>Ashby</w:t>
                    </w:r>
                    <w:proofErr w:type="spellEnd"/>
                    <w:r>
                      <w:rPr>
                        <w:rFonts w:cs="Arial"/>
                      </w:rPr>
                      <w:t xml:space="preserve"> Road, Burton </w:t>
                    </w:r>
                    <w:proofErr w:type="spellStart"/>
                    <w:r>
                      <w:rPr>
                        <w:rFonts w:cs="Arial"/>
                      </w:rPr>
                      <w:t>upon</w:t>
                    </w:r>
                    <w:proofErr w:type="spellEnd"/>
                    <w:r>
                      <w:rPr>
                        <w:rFonts w:cs="Arial"/>
                      </w:rPr>
                      <w:t xml:space="preserve">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14:paraId="13AA063D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proofErr w:type="spellStart"/>
                    <w:r>
                      <w:rPr>
                        <w:rFonts w:cs="Arial"/>
                      </w:rPr>
                      <w:t>Incorporated</w:t>
                    </w:r>
                    <w:proofErr w:type="spellEnd"/>
                    <w:r>
                      <w:rPr>
                        <w:rFonts w:cs="Arial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</w:rPr>
                      <w:t>England</w:t>
                    </w:r>
                    <w:proofErr w:type="spellEnd"/>
                    <w:r>
                      <w:rPr>
                        <w:rFonts w:cs="Arial"/>
                      </w:rPr>
                      <w:t> : 02880501</w:t>
                    </w:r>
                  </w:p>
                  <w:p w14:paraId="5811962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A110A1B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57CCB" w14:textId="77777777" w:rsidR="00962829" w:rsidRDefault="00962829" w:rsidP="007A5B4B">
      <w:r>
        <w:separator/>
      </w:r>
    </w:p>
  </w:footnote>
  <w:footnote w:type="continuationSeparator" w:id="0">
    <w:p w14:paraId="73B6FEC8" w14:textId="77777777" w:rsidR="00962829" w:rsidRDefault="00962829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2E78" w14:textId="5C772F09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BF1B80" wp14:editId="77707F45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140E" w14:textId="62347A1C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" filled="f" stroked="f">
              <v:textbox>
                <w:txbxContent>
                  <w:p w14:paraId="3DAC140E" w14:textId="62347A1C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A4F9999" wp14:editId="635448A7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7347D7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0EEDA65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Ke9tt4QAAAA0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F72AD00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097C74" wp14:editId="4EF8650D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002AB82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UXN234QAAAA8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2A4987AE" wp14:editId="61E6DD86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81B"/>
    <w:multiLevelType w:val="hybridMultilevel"/>
    <w:tmpl w:val="1DAEF05E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7F59FB"/>
    <w:multiLevelType w:val="hybridMultilevel"/>
    <w:tmpl w:val="9006E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03D68"/>
    <w:multiLevelType w:val="hybridMultilevel"/>
    <w:tmpl w:val="13526F0E"/>
    <w:lvl w:ilvl="0" w:tplc="6DB2E112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F9CF00"/>
        <w:sz w:val="22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87CDE"/>
    <w:multiLevelType w:val="multilevel"/>
    <w:tmpl w:val="36049C6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4B"/>
    <w:rsid w:val="00037C43"/>
    <w:rsid w:val="000907FE"/>
    <w:rsid w:val="000B5825"/>
    <w:rsid w:val="000E5E7D"/>
    <w:rsid w:val="000E5E9D"/>
    <w:rsid w:val="000F5DCC"/>
    <w:rsid w:val="001143B0"/>
    <w:rsid w:val="0011473F"/>
    <w:rsid w:val="0017179D"/>
    <w:rsid w:val="001A124F"/>
    <w:rsid w:val="001A39D2"/>
    <w:rsid w:val="001B065F"/>
    <w:rsid w:val="001F1620"/>
    <w:rsid w:val="002137BE"/>
    <w:rsid w:val="00223365"/>
    <w:rsid w:val="00267BF1"/>
    <w:rsid w:val="00281C27"/>
    <w:rsid w:val="002C6DF8"/>
    <w:rsid w:val="003348D8"/>
    <w:rsid w:val="00343327"/>
    <w:rsid w:val="00371A95"/>
    <w:rsid w:val="003A0BDD"/>
    <w:rsid w:val="003C012D"/>
    <w:rsid w:val="003E084C"/>
    <w:rsid w:val="003E0F65"/>
    <w:rsid w:val="003F08BA"/>
    <w:rsid w:val="00446CE6"/>
    <w:rsid w:val="00451637"/>
    <w:rsid w:val="00463BA1"/>
    <w:rsid w:val="004D26CC"/>
    <w:rsid w:val="00501E5D"/>
    <w:rsid w:val="0052374E"/>
    <w:rsid w:val="00564F3D"/>
    <w:rsid w:val="005C7B10"/>
    <w:rsid w:val="005D6008"/>
    <w:rsid w:val="006132D1"/>
    <w:rsid w:val="006319D6"/>
    <w:rsid w:val="00634F21"/>
    <w:rsid w:val="006614F4"/>
    <w:rsid w:val="00683E8D"/>
    <w:rsid w:val="0069134B"/>
    <w:rsid w:val="006A1D0E"/>
    <w:rsid w:val="006C7164"/>
    <w:rsid w:val="006D3B8D"/>
    <w:rsid w:val="006D6476"/>
    <w:rsid w:val="006E0946"/>
    <w:rsid w:val="006E33BE"/>
    <w:rsid w:val="006F0610"/>
    <w:rsid w:val="00704005"/>
    <w:rsid w:val="007625BE"/>
    <w:rsid w:val="007A5B4B"/>
    <w:rsid w:val="007E1677"/>
    <w:rsid w:val="00800EAB"/>
    <w:rsid w:val="00823976"/>
    <w:rsid w:val="00823BC8"/>
    <w:rsid w:val="00833BF5"/>
    <w:rsid w:val="00837468"/>
    <w:rsid w:val="008562A0"/>
    <w:rsid w:val="0086147A"/>
    <w:rsid w:val="008E03FE"/>
    <w:rsid w:val="009521CC"/>
    <w:rsid w:val="009538A3"/>
    <w:rsid w:val="00962829"/>
    <w:rsid w:val="009C382D"/>
    <w:rsid w:val="009E3642"/>
    <w:rsid w:val="009E4D45"/>
    <w:rsid w:val="009F35D6"/>
    <w:rsid w:val="00A22424"/>
    <w:rsid w:val="00A24D6A"/>
    <w:rsid w:val="00A670CB"/>
    <w:rsid w:val="00B02B88"/>
    <w:rsid w:val="00B36DE1"/>
    <w:rsid w:val="00B4615E"/>
    <w:rsid w:val="00B52617"/>
    <w:rsid w:val="00B6023A"/>
    <w:rsid w:val="00B76A49"/>
    <w:rsid w:val="00B92B5A"/>
    <w:rsid w:val="00BD1062"/>
    <w:rsid w:val="00BD4F4E"/>
    <w:rsid w:val="00BE2AB8"/>
    <w:rsid w:val="00BF41B7"/>
    <w:rsid w:val="00C20F6A"/>
    <w:rsid w:val="00C273EE"/>
    <w:rsid w:val="00C274E8"/>
    <w:rsid w:val="00C475CD"/>
    <w:rsid w:val="00C50647"/>
    <w:rsid w:val="00C50FA8"/>
    <w:rsid w:val="00C619C3"/>
    <w:rsid w:val="00C67932"/>
    <w:rsid w:val="00C81746"/>
    <w:rsid w:val="00CB4300"/>
    <w:rsid w:val="00CC6325"/>
    <w:rsid w:val="00CD4587"/>
    <w:rsid w:val="00D041DD"/>
    <w:rsid w:val="00D113A3"/>
    <w:rsid w:val="00D2002D"/>
    <w:rsid w:val="00D21039"/>
    <w:rsid w:val="00D37238"/>
    <w:rsid w:val="00D523BB"/>
    <w:rsid w:val="00D653B4"/>
    <w:rsid w:val="00D71D9A"/>
    <w:rsid w:val="00DB3A17"/>
    <w:rsid w:val="00DC344A"/>
    <w:rsid w:val="00DD0A88"/>
    <w:rsid w:val="00DE3150"/>
    <w:rsid w:val="00DF639B"/>
    <w:rsid w:val="00E261D7"/>
    <w:rsid w:val="00E3694F"/>
    <w:rsid w:val="00E4058A"/>
    <w:rsid w:val="00E53A9F"/>
    <w:rsid w:val="00E53C6C"/>
    <w:rsid w:val="00E71839"/>
    <w:rsid w:val="00E745D9"/>
    <w:rsid w:val="00E976D9"/>
    <w:rsid w:val="00EA1F0E"/>
    <w:rsid w:val="00ED54A5"/>
    <w:rsid w:val="00EF16E0"/>
    <w:rsid w:val="00EF2A13"/>
    <w:rsid w:val="00EF5648"/>
    <w:rsid w:val="00F36A3D"/>
    <w:rsid w:val="00F76083"/>
    <w:rsid w:val="00F85206"/>
    <w:rsid w:val="00FA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5C54362D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character" w:styleId="Strong">
    <w:name w:val="Strong"/>
    <w:basedOn w:val="DefaultParagraphFont"/>
    <w:qFormat/>
    <w:rsid w:val="00343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Curry</dc:creator>
  <cp:lastModifiedBy>Debi Gill</cp:lastModifiedBy>
  <cp:revision>5</cp:revision>
  <cp:lastPrinted>2018-06-14T12:26:00Z</cp:lastPrinted>
  <dcterms:created xsi:type="dcterms:W3CDTF">2024-05-13T13:57:00Z</dcterms:created>
  <dcterms:modified xsi:type="dcterms:W3CDTF">2024-05-20T12:47:00Z</dcterms:modified>
</cp:coreProperties>
</file>