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1C2" w14:textId="77777777" w:rsidR="00BF5AD6" w:rsidRDefault="00BF5AD6" w:rsidP="000B67F5">
      <w:pPr>
        <w:jc w:val="center"/>
        <w:rPr>
          <w:rFonts w:ascii="Arial" w:hAnsi="Arial" w:cs="Arial"/>
          <w:b/>
        </w:rPr>
      </w:pPr>
    </w:p>
    <w:p w14:paraId="7ECCCFE0" w14:textId="77777777" w:rsidR="000657E7" w:rsidRPr="00BF5AD6" w:rsidRDefault="000657E7" w:rsidP="000B67F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F5AD6">
        <w:rPr>
          <w:rFonts w:ascii="Arial" w:hAnsi="Arial" w:cs="Arial"/>
          <w:b/>
          <w:sz w:val="40"/>
          <w:szCs w:val="40"/>
          <w:u w:val="single"/>
        </w:rPr>
        <w:t>JOB DESCRIPTION</w:t>
      </w:r>
    </w:p>
    <w:p w14:paraId="124FD19E" w14:textId="77777777" w:rsidR="000657E7" w:rsidRDefault="000657E7">
      <w:pPr>
        <w:jc w:val="both"/>
      </w:pPr>
    </w:p>
    <w:p w14:paraId="1B295D03" w14:textId="77777777" w:rsidR="000657E7" w:rsidRPr="000E763C" w:rsidRDefault="000657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763"/>
      </w:tblGrid>
      <w:tr w:rsidR="000657E7" w:rsidRPr="00E21A70" w14:paraId="6CAA09EE" w14:textId="77777777" w:rsidTr="00C57644">
        <w:tc>
          <w:tcPr>
            <w:tcW w:w="2268" w:type="dxa"/>
            <w:shd w:val="clear" w:color="auto" w:fill="auto"/>
          </w:tcPr>
          <w:p w14:paraId="1CE201ED" w14:textId="77777777" w:rsidR="000657E7" w:rsidRPr="00E21A70" w:rsidRDefault="000657E7" w:rsidP="00C5764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A70">
              <w:rPr>
                <w:rFonts w:asciiTheme="minorHAnsi" w:hAnsiTheme="minorHAnsi" w:cstheme="minorHAnsi"/>
                <w:b/>
                <w:sz w:val="22"/>
                <w:szCs w:val="22"/>
              </w:rPr>
              <w:t>Job Title:</w:t>
            </w:r>
          </w:p>
        </w:tc>
        <w:tc>
          <w:tcPr>
            <w:tcW w:w="7763" w:type="dxa"/>
            <w:shd w:val="clear" w:color="auto" w:fill="auto"/>
          </w:tcPr>
          <w:p w14:paraId="25709FAA" w14:textId="4A35ADD2" w:rsidR="00EA57A9" w:rsidRPr="00EA1CE0" w:rsidRDefault="00DF220C" w:rsidP="009447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REGIONAL </w:t>
            </w:r>
            <w:r w:rsidR="00820A59">
              <w:rPr>
                <w:rFonts w:asciiTheme="minorHAnsi" w:hAnsiTheme="minorHAnsi" w:cstheme="minorHAnsi"/>
                <w:b/>
                <w:bCs/>
              </w:rPr>
              <w:t xml:space="preserve">(MOBILE) </w:t>
            </w:r>
            <w:r>
              <w:rPr>
                <w:rFonts w:asciiTheme="minorHAnsi" w:hAnsiTheme="minorHAnsi" w:cstheme="minorHAnsi"/>
                <w:b/>
                <w:bCs/>
              </w:rPr>
              <w:t>HOSPITAL OPTOMETRIST</w:t>
            </w:r>
          </w:p>
        </w:tc>
      </w:tr>
      <w:tr w:rsidR="00850904" w:rsidRPr="00E21A70" w14:paraId="528F7C2F" w14:textId="77777777" w:rsidTr="00C57644">
        <w:tc>
          <w:tcPr>
            <w:tcW w:w="2268" w:type="dxa"/>
            <w:shd w:val="clear" w:color="auto" w:fill="auto"/>
          </w:tcPr>
          <w:p w14:paraId="5BD31EE4" w14:textId="19FF5C9E" w:rsidR="00850904" w:rsidRPr="00E21A70" w:rsidRDefault="00850904" w:rsidP="00C5764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7763" w:type="dxa"/>
            <w:shd w:val="clear" w:color="auto" w:fill="auto"/>
          </w:tcPr>
          <w:p w14:paraId="5AEADB40" w14:textId="77777777" w:rsidR="00832444" w:rsidRDefault="00DF220C" w:rsidP="00832444">
            <w:pPr>
              <w:tabs>
                <w:tab w:val="right" w:pos="680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 Coast region to include (but not exhaustive)</w:t>
            </w:r>
            <w:r w:rsidR="00DD6ED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4D550AE3" w14:textId="361B9333" w:rsidR="00850904" w:rsidRDefault="00DD6ED4" w:rsidP="00832444">
            <w:pPr>
              <w:tabs>
                <w:tab w:val="right" w:pos="680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Devon (Exeter), Somerset Taunton), Dorset, Hampshire. West Sussex, East Sussex</w:t>
            </w:r>
          </w:p>
        </w:tc>
      </w:tr>
      <w:tr w:rsidR="000657E7" w:rsidRPr="00E21A70" w14:paraId="75E42230" w14:textId="77777777" w:rsidTr="00C57644">
        <w:tc>
          <w:tcPr>
            <w:tcW w:w="2268" w:type="dxa"/>
            <w:shd w:val="clear" w:color="auto" w:fill="auto"/>
          </w:tcPr>
          <w:p w14:paraId="524BF31C" w14:textId="77777777" w:rsidR="000657E7" w:rsidRPr="00E21A70" w:rsidRDefault="000657E7" w:rsidP="00C5764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A70">
              <w:rPr>
                <w:rFonts w:asciiTheme="minorHAnsi" w:hAnsiTheme="minorHAnsi" w:cstheme="minorHAnsi"/>
                <w:b/>
                <w:sz w:val="22"/>
                <w:szCs w:val="22"/>
              </w:rPr>
              <w:t>Reports to:</w:t>
            </w:r>
          </w:p>
        </w:tc>
        <w:tc>
          <w:tcPr>
            <w:tcW w:w="7763" w:type="dxa"/>
            <w:shd w:val="clear" w:color="auto" w:fill="auto"/>
          </w:tcPr>
          <w:p w14:paraId="46BA588E" w14:textId="2AE40BC4" w:rsidR="000657E7" w:rsidRPr="00E21A70" w:rsidRDefault="00832444" w:rsidP="00C57644">
            <w:pPr>
              <w:tabs>
                <w:tab w:val="right" w:pos="6804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National Optometry Lead Alex Vann</w:t>
            </w:r>
          </w:p>
        </w:tc>
      </w:tr>
      <w:tr w:rsidR="000D321D" w:rsidRPr="00E21A70" w14:paraId="6A396A52" w14:textId="77777777" w:rsidTr="00C57644">
        <w:tc>
          <w:tcPr>
            <w:tcW w:w="2268" w:type="dxa"/>
            <w:shd w:val="clear" w:color="auto" w:fill="auto"/>
          </w:tcPr>
          <w:p w14:paraId="4C008D23" w14:textId="77777777" w:rsidR="000D321D" w:rsidRPr="00E21A70" w:rsidRDefault="000D321D" w:rsidP="00C5764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A70">
              <w:rPr>
                <w:rFonts w:asciiTheme="minorHAnsi" w:hAnsiTheme="minorHAnsi" w:cstheme="minorHAnsi"/>
                <w:b/>
                <w:sz w:val="22"/>
                <w:szCs w:val="22"/>
              </w:rPr>
              <w:t>Hours:</w:t>
            </w:r>
          </w:p>
        </w:tc>
        <w:tc>
          <w:tcPr>
            <w:tcW w:w="7763" w:type="dxa"/>
            <w:shd w:val="clear" w:color="auto" w:fill="auto"/>
          </w:tcPr>
          <w:p w14:paraId="4C3361BD" w14:textId="57F0F6DA" w:rsidR="000D321D" w:rsidRPr="00E21A70" w:rsidRDefault="00850904" w:rsidP="00E564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37.5hrs </w:t>
            </w:r>
            <w:r w:rsidR="00820A59">
              <w:rPr>
                <w:rFonts w:asciiTheme="minorHAnsi" w:hAnsiTheme="minorHAnsi" w:cstheme="minorHAnsi"/>
                <w:sz w:val="22"/>
                <w:szCs w:val="22"/>
              </w:rPr>
              <w:t>over 5 days, to include maximum of two Saturdays per month</w:t>
            </w:r>
          </w:p>
        </w:tc>
      </w:tr>
      <w:tr w:rsidR="004F01ED" w:rsidRPr="00E21A70" w14:paraId="5C7FBD54" w14:textId="77777777" w:rsidTr="00C57644">
        <w:tc>
          <w:tcPr>
            <w:tcW w:w="2268" w:type="dxa"/>
            <w:shd w:val="clear" w:color="auto" w:fill="auto"/>
          </w:tcPr>
          <w:p w14:paraId="37B0C3C0" w14:textId="77777777" w:rsidR="004F01ED" w:rsidRPr="00E21A70" w:rsidRDefault="004F01ED" w:rsidP="00C5764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A70">
              <w:rPr>
                <w:rFonts w:asciiTheme="minorHAnsi" w:hAnsiTheme="minorHAnsi" w:cstheme="minorHAnsi"/>
                <w:b/>
                <w:sz w:val="22"/>
                <w:szCs w:val="22"/>
              </w:rPr>
              <w:t>Remuneration</w:t>
            </w:r>
          </w:p>
        </w:tc>
        <w:tc>
          <w:tcPr>
            <w:tcW w:w="7763" w:type="dxa"/>
            <w:shd w:val="clear" w:color="auto" w:fill="auto"/>
          </w:tcPr>
          <w:p w14:paraId="13526F2D" w14:textId="39FEF601" w:rsidR="004F01ED" w:rsidRPr="00E21A70" w:rsidRDefault="00341570" w:rsidP="00951309">
            <w:pPr>
              <w:tabs>
                <w:tab w:val="left" w:pos="490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DD6ED4">
              <w:rPr>
                <w:rFonts w:asciiTheme="minorHAnsi" w:hAnsiTheme="minorHAnsi" w:cstheme="minorHAnsi"/>
                <w:sz w:val="22"/>
                <w:szCs w:val="22"/>
              </w:rPr>
              <w:t xml:space="preserve">75,000 pa plus company car </w:t>
            </w:r>
          </w:p>
        </w:tc>
      </w:tr>
      <w:tr w:rsidR="000657E7" w:rsidRPr="00E21A70" w14:paraId="4A8A9772" w14:textId="77777777" w:rsidTr="00C57644">
        <w:trPr>
          <w:trHeight w:val="390"/>
        </w:trPr>
        <w:tc>
          <w:tcPr>
            <w:tcW w:w="2268" w:type="dxa"/>
            <w:shd w:val="clear" w:color="auto" w:fill="auto"/>
          </w:tcPr>
          <w:p w14:paraId="2B8F3142" w14:textId="77777777" w:rsidR="00BF5AD6" w:rsidRPr="00E21A70" w:rsidRDefault="000657E7" w:rsidP="00C5764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A70">
              <w:rPr>
                <w:rFonts w:asciiTheme="minorHAnsi" w:hAnsiTheme="minorHAnsi" w:cstheme="minorHAnsi"/>
                <w:b/>
                <w:sz w:val="22"/>
                <w:szCs w:val="22"/>
              </w:rPr>
              <w:t>Leave Entitlement:</w:t>
            </w:r>
          </w:p>
        </w:tc>
        <w:tc>
          <w:tcPr>
            <w:tcW w:w="7763" w:type="dxa"/>
            <w:shd w:val="clear" w:color="auto" w:fill="auto"/>
          </w:tcPr>
          <w:p w14:paraId="2F61807A" w14:textId="6C25D98B" w:rsidR="00BF5AD6" w:rsidRPr="00E21A70" w:rsidRDefault="00820A59" w:rsidP="009513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 days, increasing to 30 days with length of service</w:t>
            </w:r>
          </w:p>
        </w:tc>
      </w:tr>
      <w:tr w:rsidR="00BF5AD6" w:rsidRPr="00E21A70" w14:paraId="55BCA168" w14:textId="77777777" w:rsidTr="00C57644">
        <w:trPr>
          <w:trHeight w:val="390"/>
        </w:trPr>
        <w:tc>
          <w:tcPr>
            <w:tcW w:w="2268" w:type="dxa"/>
            <w:shd w:val="clear" w:color="auto" w:fill="auto"/>
          </w:tcPr>
          <w:p w14:paraId="41E0C30F" w14:textId="77777777" w:rsidR="00BF5AD6" w:rsidRPr="00E21A70" w:rsidRDefault="00BF5AD6" w:rsidP="00C5764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A70">
              <w:rPr>
                <w:rFonts w:asciiTheme="minorHAnsi" w:hAnsiTheme="minorHAnsi" w:cstheme="minorHAnsi"/>
                <w:b/>
                <w:sz w:val="22"/>
                <w:szCs w:val="22"/>
              </w:rPr>
              <w:t>Contact:</w:t>
            </w:r>
          </w:p>
        </w:tc>
        <w:tc>
          <w:tcPr>
            <w:tcW w:w="7763" w:type="dxa"/>
            <w:shd w:val="clear" w:color="auto" w:fill="auto"/>
          </w:tcPr>
          <w:p w14:paraId="66A7FDB3" w14:textId="54F4A752" w:rsidR="00BF5AD6" w:rsidRPr="00E21A70" w:rsidRDefault="00820A59" w:rsidP="000D13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Christine Purslow</w:t>
            </w:r>
          </w:p>
        </w:tc>
      </w:tr>
    </w:tbl>
    <w:p w14:paraId="5E88D157" w14:textId="77777777" w:rsidR="00BF5AD6" w:rsidRPr="00E21A70" w:rsidRDefault="00BF5AD6" w:rsidP="008F6C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D3D82A" w14:textId="2A3DEB9F" w:rsidR="008F6C4E" w:rsidRPr="005F67D1" w:rsidRDefault="00453A06" w:rsidP="008F6C4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F67D1">
        <w:rPr>
          <w:rFonts w:asciiTheme="minorHAnsi" w:hAnsiTheme="minorHAnsi" w:cstheme="minorHAnsi"/>
          <w:b/>
          <w:sz w:val="22"/>
          <w:szCs w:val="22"/>
          <w:u w:val="single"/>
        </w:rPr>
        <w:t>Overview</w:t>
      </w:r>
      <w:r w:rsidR="008F6C4E" w:rsidRPr="005F67D1">
        <w:rPr>
          <w:rFonts w:asciiTheme="minorHAnsi" w:hAnsiTheme="minorHAnsi" w:cstheme="minorHAnsi"/>
          <w:b/>
          <w:sz w:val="22"/>
          <w:szCs w:val="22"/>
          <w:u w:val="single"/>
        </w:rPr>
        <w:t xml:space="preserve"> of the Post</w:t>
      </w:r>
    </w:p>
    <w:p w14:paraId="15C509C8" w14:textId="4900764B" w:rsidR="00DD6ED4" w:rsidRPr="005F67D1" w:rsidRDefault="00850904" w:rsidP="00946DFF">
      <w:pPr>
        <w:jc w:val="both"/>
        <w:rPr>
          <w:rFonts w:asciiTheme="minorHAnsi" w:hAnsiTheme="minorHAnsi" w:cstheme="minorHAnsi"/>
          <w:sz w:val="22"/>
        </w:rPr>
      </w:pPr>
      <w:r w:rsidRPr="005F67D1">
        <w:rPr>
          <w:rFonts w:asciiTheme="minorHAnsi" w:hAnsiTheme="minorHAnsi" w:cstheme="minorHAnsi"/>
          <w:sz w:val="22"/>
        </w:rPr>
        <w:t>This description is for a</w:t>
      </w:r>
      <w:r w:rsidR="00DD6ED4">
        <w:rPr>
          <w:rFonts w:asciiTheme="minorHAnsi" w:hAnsiTheme="minorHAnsi" w:cstheme="minorHAnsi"/>
          <w:sz w:val="22"/>
        </w:rPr>
        <w:t xml:space="preserve"> Regional Hospital Optometrist a</w:t>
      </w:r>
      <w:r w:rsidR="009D6ACC" w:rsidRPr="005F67D1">
        <w:rPr>
          <w:rFonts w:asciiTheme="minorHAnsi" w:hAnsiTheme="minorHAnsi" w:cstheme="minorHAnsi"/>
          <w:sz w:val="22"/>
        </w:rPr>
        <w:t>t SpaMedica</w:t>
      </w:r>
      <w:r w:rsidR="00DD6ED4">
        <w:rPr>
          <w:rFonts w:asciiTheme="minorHAnsi" w:hAnsiTheme="minorHAnsi" w:cstheme="minorHAnsi"/>
          <w:sz w:val="22"/>
        </w:rPr>
        <w:t>, working across some of the most beautiful locations in the UK</w:t>
      </w:r>
      <w:r w:rsidR="009D6ACC" w:rsidRPr="005F67D1">
        <w:rPr>
          <w:rFonts w:asciiTheme="minorHAnsi" w:hAnsiTheme="minorHAnsi" w:cstheme="minorHAnsi"/>
          <w:sz w:val="22"/>
        </w:rPr>
        <w:t xml:space="preserve">. </w:t>
      </w:r>
      <w:r w:rsidR="00832444">
        <w:rPr>
          <w:rFonts w:asciiTheme="minorHAnsi" w:hAnsiTheme="minorHAnsi" w:cstheme="minorHAnsi"/>
          <w:sz w:val="22"/>
        </w:rPr>
        <w:t xml:space="preserve"> </w:t>
      </w:r>
      <w:r w:rsidRPr="005F67D1">
        <w:rPr>
          <w:rFonts w:asciiTheme="minorHAnsi" w:hAnsiTheme="minorHAnsi" w:cstheme="minorHAnsi"/>
          <w:sz w:val="22"/>
        </w:rPr>
        <w:t xml:space="preserve">This post is </w:t>
      </w:r>
      <w:r w:rsidR="00EC5A67" w:rsidRPr="005F67D1">
        <w:rPr>
          <w:rFonts w:asciiTheme="minorHAnsi" w:hAnsiTheme="minorHAnsi" w:cstheme="minorHAnsi"/>
          <w:sz w:val="22"/>
        </w:rPr>
        <w:t xml:space="preserve">most suited to </w:t>
      </w:r>
      <w:r w:rsidR="00DD6ED4">
        <w:rPr>
          <w:rFonts w:asciiTheme="minorHAnsi" w:hAnsiTheme="minorHAnsi" w:cstheme="minorHAnsi"/>
          <w:sz w:val="22"/>
        </w:rPr>
        <w:t xml:space="preserve">an optometrist who wishes to leave the retail aspects of optometry behind and focus on excellence in clinical care of NHS ophthalmology patients. </w:t>
      </w:r>
      <w:r w:rsidR="00EC5A67" w:rsidRPr="005F67D1">
        <w:rPr>
          <w:rFonts w:asciiTheme="minorHAnsi" w:hAnsiTheme="minorHAnsi" w:cstheme="minorHAnsi"/>
          <w:sz w:val="22"/>
        </w:rPr>
        <w:t>Pre</w:t>
      </w:r>
      <w:r w:rsidR="00DD6ED4">
        <w:rPr>
          <w:rFonts w:asciiTheme="minorHAnsi" w:hAnsiTheme="minorHAnsi" w:cstheme="minorHAnsi"/>
          <w:sz w:val="22"/>
        </w:rPr>
        <w:t xml:space="preserve">vious employment as a hospital optometrist </w:t>
      </w:r>
      <w:r w:rsidR="00EC5A67" w:rsidRPr="005F67D1">
        <w:rPr>
          <w:rFonts w:asciiTheme="minorHAnsi" w:hAnsiTheme="minorHAnsi" w:cstheme="minorHAnsi"/>
          <w:sz w:val="22"/>
        </w:rPr>
        <w:t>is desirable but not essential</w:t>
      </w:r>
      <w:r w:rsidR="00DD6ED4">
        <w:rPr>
          <w:rFonts w:asciiTheme="minorHAnsi" w:hAnsiTheme="minorHAnsi" w:cstheme="minorHAnsi"/>
          <w:sz w:val="22"/>
        </w:rPr>
        <w:t>, as full training will be given</w:t>
      </w:r>
      <w:r w:rsidR="00EC5A67" w:rsidRPr="005F67D1">
        <w:rPr>
          <w:rFonts w:asciiTheme="minorHAnsi" w:hAnsiTheme="minorHAnsi" w:cstheme="minorHAnsi"/>
          <w:sz w:val="22"/>
        </w:rPr>
        <w:t xml:space="preserve">. The successful applicant will work </w:t>
      </w:r>
      <w:r w:rsidR="00DD6ED4">
        <w:rPr>
          <w:rFonts w:asciiTheme="minorHAnsi" w:hAnsiTheme="minorHAnsi" w:cstheme="minorHAnsi"/>
          <w:sz w:val="22"/>
        </w:rPr>
        <w:t>across several SpaMedica hospitals providing relief and extra cover when resident optometrists are absent. This is a Full time position</w:t>
      </w:r>
      <w:r w:rsidR="00832444">
        <w:rPr>
          <w:rFonts w:asciiTheme="minorHAnsi" w:hAnsiTheme="minorHAnsi" w:cstheme="minorHAnsi"/>
          <w:sz w:val="22"/>
        </w:rPr>
        <w:t>, working 5 days each week, and two of those weeks will include a Saturday in lieu of a weekday. The b</w:t>
      </w:r>
      <w:r w:rsidR="00832444" w:rsidRPr="00832444">
        <w:rPr>
          <w:rFonts w:asciiTheme="minorHAnsi" w:hAnsiTheme="minorHAnsi" w:cstheme="minorHAnsi"/>
          <w:sz w:val="22"/>
          <w:szCs w:val="22"/>
        </w:rPr>
        <w:t>ase site will the one closest to home for travel expense purposes</w:t>
      </w:r>
      <w:r w:rsidR="00832444">
        <w:rPr>
          <w:rFonts w:asciiTheme="minorHAnsi" w:hAnsiTheme="minorHAnsi" w:cstheme="minorHAnsi"/>
          <w:sz w:val="22"/>
          <w:szCs w:val="22"/>
        </w:rPr>
        <w:t xml:space="preserve">, and there may be occasional overnight stays required according to geography </w:t>
      </w:r>
      <w:r w:rsidR="00820A59">
        <w:rPr>
          <w:rFonts w:asciiTheme="minorHAnsi" w:hAnsiTheme="minorHAnsi" w:cstheme="minorHAnsi"/>
          <w:sz w:val="22"/>
          <w:szCs w:val="22"/>
        </w:rPr>
        <w:t>(hotel accommodation provided plus breakfast and evening meals).</w:t>
      </w:r>
    </w:p>
    <w:p w14:paraId="5258D83E" w14:textId="77777777" w:rsidR="00EC5A67" w:rsidRPr="005F67D1" w:rsidRDefault="00EC5A67" w:rsidP="00946DFF">
      <w:pPr>
        <w:jc w:val="both"/>
        <w:rPr>
          <w:rFonts w:asciiTheme="minorHAnsi" w:hAnsiTheme="minorHAnsi" w:cstheme="minorHAnsi"/>
          <w:sz w:val="22"/>
        </w:rPr>
      </w:pPr>
    </w:p>
    <w:p w14:paraId="16AAC781" w14:textId="77777777" w:rsidR="00946DFF" w:rsidRPr="005F67D1" w:rsidRDefault="00946DFF" w:rsidP="00946DF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F67D1">
        <w:rPr>
          <w:rFonts w:asciiTheme="minorHAnsi" w:hAnsiTheme="minorHAnsi" w:cstheme="minorHAnsi"/>
          <w:b/>
          <w:sz w:val="22"/>
          <w:szCs w:val="22"/>
          <w:u w:val="single"/>
        </w:rPr>
        <w:t>Key Tasks</w:t>
      </w:r>
    </w:p>
    <w:p w14:paraId="5DA9B56A" w14:textId="113E7BAA" w:rsidR="00EC5A67" w:rsidRPr="00832444" w:rsidRDefault="00EC5A67" w:rsidP="00A91E4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324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</w:t>
      </w:r>
      <w:r w:rsidR="00832444" w:rsidRPr="008324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carry our pre- and post-surgery assessments on patients undergoing NHS cataract surgery – this includes being able to plan and take consent for such surgery, and with further training, to conduct YAG laser anterior capsulotomies. </w:t>
      </w:r>
    </w:p>
    <w:p w14:paraId="782C40D7" w14:textId="51F3FCF9" w:rsidR="00832444" w:rsidRPr="00832444" w:rsidRDefault="00832444" w:rsidP="00482033">
      <w:pPr>
        <w:ind w:left="720"/>
        <w:jc w:val="both"/>
        <w:rPr>
          <w:rFonts w:asciiTheme="minorHAnsi" w:eastAsia="Calibri" w:hAnsiTheme="minorHAnsi" w:cstheme="minorHAnsi"/>
          <w:b/>
          <w:sz w:val="20"/>
          <w:szCs w:val="22"/>
        </w:rPr>
      </w:pPr>
    </w:p>
    <w:p w14:paraId="686BD6FB" w14:textId="77777777" w:rsidR="00832444" w:rsidRPr="00832444" w:rsidRDefault="00832444" w:rsidP="00832444">
      <w:pPr>
        <w:ind w:left="720"/>
        <w:jc w:val="both"/>
        <w:rPr>
          <w:rFonts w:asciiTheme="minorHAnsi" w:eastAsia="Calibri" w:hAnsiTheme="minorHAnsi" w:cstheme="minorHAnsi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32444" w14:paraId="39777373" w14:textId="77777777" w:rsidTr="00832444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DFBC" w14:textId="77777777" w:rsidR="00832444" w:rsidRDefault="00832444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Essential Criteria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0A42" w14:textId="77777777" w:rsidR="00832444" w:rsidRDefault="00832444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Desirable Criteria</w:t>
            </w:r>
          </w:p>
        </w:tc>
      </w:tr>
      <w:tr w:rsidR="00832444" w14:paraId="04F39EFC" w14:textId="77777777" w:rsidTr="00832444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C4B7" w14:textId="48092F59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Qualified optometrist with current GOC registration </w:t>
            </w:r>
          </w:p>
          <w:p w14:paraId="044B7454" w14:textId="77777777" w:rsidR="00832444" w:rsidRDefault="00832444">
            <w:pPr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0A01" w14:textId="6B34BF54" w:rsidR="00832444" w:rsidRPr="00832444" w:rsidRDefault="00832444" w:rsidP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A minimum of two years’ clinical experience since qualifying</w:t>
            </w:r>
          </w:p>
        </w:tc>
      </w:tr>
      <w:tr w:rsidR="00832444" w14:paraId="58B28DE5" w14:textId="77777777" w:rsidTr="00832444">
        <w:trPr>
          <w:trHeight w:val="78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DC20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Evidence of continuing professional development – accepts responsibility for developing own knowledge and skills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8268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Experience with pre- and post-op assessment of patients for cataract surgery (in the HES or private provider)</w:t>
            </w:r>
          </w:p>
        </w:tc>
      </w:tr>
      <w:tr w:rsidR="00832444" w14:paraId="23EFD8AF" w14:textId="77777777" w:rsidTr="00832444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7A48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Experience as a UK optometrist in a variety of settings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122C" w14:textId="1D22675E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Experience as an employed Hospital Optometrist</w:t>
            </w:r>
          </w:p>
        </w:tc>
      </w:tr>
      <w:tr w:rsidR="00832444" w14:paraId="6EB40F9F" w14:textId="77777777" w:rsidTr="00832444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7BFA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Experience with UK pre- and post-op assessment of patients for cataract surgery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0DD2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Commercial approach and understanding of the ‘self-pay’ environment</w:t>
            </w:r>
          </w:p>
        </w:tc>
      </w:tr>
      <w:tr w:rsidR="00832444" w14:paraId="68AAF9B5" w14:textId="77777777" w:rsidTr="00832444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3AE7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An appreciation of the private hospital environment for UK eye care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85F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Experience in performing YAG capsulotomy;</w:t>
            </w:r>
          </w:p>
          <w:p w14:paraId="267EC727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</w:p>
        </w:tc>
      </w:tr>
      <w:tr w:rsidR="00832444" w14:paraId="06B5F3B9" w14:textId="77777777" w:rsidTr="00832444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8D18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Experience in identifying clinical priorities in a busy environment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7A42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Experience in working as part of a large clinical team</w:t>
            </w:r>
          </w:p>
        </w:tc>
      </w:tr>
      <w:tr w:rsidR="00832444" w14:paraId="73015313" w14:textId="77777777" w:rsidTr="00832444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BE1A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Experience in mentoring or training support staff in an eye care setting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A045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Experience in obtaining clinical consent for ophthalmic surgery</w:t>
            </w:r>
          </w:p>
        </w:tc>
      </w:tr>
      <w:tr w:rsidR="00832444" w14:paraId="0B4905E3" w14:textId="77777777" w:rsidTr="00832444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0235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An ability to learn new IT systems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59EE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Good working knowledge of Microsoft Office software including Word, Excel, PowerPoint, Teams, Outlook, MEDISIGHT EPRS</w:t>
            </w:r>
          </w:p>
        </w:tc>
      </w:tr>
      <w:tr w:rsidR="00832444" w14:paraId="1CC8E286" w14:textId="77777777" w:rsidTr="00832444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83D9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lastRenderedPageBreak/>
              <w:t xml:space="preserve">UK driving licence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E88" w14:textId="619CFAD7" w:rsidR="00832444" w:rsidRPr="00832444" w:rsidRDefault="00832444" w:rsidP="00832444">
            <w:pPr>
              <w:spacing w:line="256" w:lineRule="auto"/>
              <w:ind w:right="-22"/>
              <w:contextualSpacing/>
              <w:rPr>
                <w:rFonts w:asciiTheme="minorHAnsi" w:eastAsia="Arial" w:hAnsiTheme="minorHAnsi" w:cstheme="minorHAnsi"/>
                <w:sz w:val="20"/>
              </w:rPr>
            </w:pPr>
            <w:r>
              <w:rPr>
                <w:rFonts w:asciiTheme="minorHAnsi" w:eastAsia="Arial" w:hAnsiTheme="minorHAnsi" w:cstheme="minorHAnsi"/>
                <w:sz w:val="20"/>
              </w:rPr>
              <w:t>Excellent patient manner with regard to understanding of private patients’ needs</w:t>
            </w:r>
          </w:p>
        </w:tc>
      </w:tr>
      <w:tr w:rsidR="00832444" w14:paraId="29112D48" w14:textId="77777777" w:rsidTr="00832444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DD5C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Flexibility and willingness to travel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F27B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Desire to gain skills in YAG capsulotomies and/or Independent Prescribing</w:t>
            </w:r>
          </w:p>
        </w:tc>
      </w:tr>
      <w:tr w:rsidR="00832444" w14:paraId="188FFA07" w14:textId="77777777" w:rsidTr="00832444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D968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Effective written and oral communication skills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31BC" w14:textId="77777777" w:rsidR="00832444" w:rsidRDefault="0083244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Experience in Clinical Governance and/or Clinical Audit</w:t>
            </w:r>
          </w:p>
        </w:tc>
      </w:tr>
    </w:tbl>
    <w:p w14:paraId="714C6991" w14:textId="77777777" w:rsidR="00832444" w:rsidRPr="005F67D1" w:rsidRDefault="00832444" w:rsidP="00832444">
      <w:pPr>
        <w:jc w:val="both"/>
        <w:rPr>
          <w:rFonts w:asciiTheme="minorHAnsi" w:eastAsia="Calibri" w:hAnsiTheme="minorHAnsi" w:cstheme="minorHAnsi"/>
          <w:b/>
          <w:sz w:val="20"/>
        </w:rPr>
      </w:pPr>
    </w:p>
    <w:p w14:paraId="759130C6" w14:textId="77777777" w:rsidR="00453A06" w:rsidRPr="00453A06" w:rsidRDefault="00453A06" w:rsidP="00453A06">
      <w:pPr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DCB60CD" w14:textId="726091A6" w:rsidR="00EE253E" w:rsidRPr="00785517" w:rsidRDefault="00EE253E" w:rsidP="00EE253E">
      <w:pPr>
        <w:rPr>
          <w:rFonts w:asciiTheme="minorHAnsi" w:hAnsiTheme="minorHAnsi" w:cstheme="minorHAnsi"/>
          <w:b/>
          <w:bCs/>
          <w:sz w:val="22"/>
          <w:szCs w:val="18"/>
        </w:rPr>
      </w:pPr>
      <w:r w:rsidRPr="00785517">
        <w:rPr>
          <w:rFonts w:asciiTheme="minorHAnsi" w:hAnsiTheme="minorHAnsi" w:cstheme="minorHAnsi"/>
          <w:b/>
          <w:bCs/>
          <w:sz w:val="22"/>
          <w:szCs w:val="18"/>
        </w:rPr>
        <w:t>Disclosure and Barring Service Check</w:t>
      </w:r>
    </w:p>
    <w:p w14:paraId="6E4D5337" w14:textId="77777777" w:rsidR="00EE253E" w:rsidRDefault="00EE253E" w:rsidP="00EE253E">
      <w:pPr>
        <w:rPr>
          <w:i/>
          <w:iCs/>
        </w:rPr>
      </w:pPr>
      <w:r w:rsidRPr="00785517">
        <w:rPr>
          <w:rFonts w:asciiTheme="minorHAnsi" w:hAnsiTheme="minorHAnsi" w:cstheme="minorHAnsi"/>
          <w:sz w:val="22"/>
          <w:szCs w:val="18"/>
        </w:rPr>
        <w:t>This post is subject to the Rehabilitation of Offenders Act (Exceptions Order) 1975 and as such it will be necessary for a submission for Disclosure to be made to the Disclosure and Barring Service (formerly known as CRB) to check for any previous criminal convictions</w:t>
      </w:r>
      <w:r>
        <w:rPr>
          <w:i/>
          <w:iCs/>
        </w:rPr>
        <w:t>.</w:t>
      </w:r>
    </w:p>
    <w:p w14:paraId="277E4E68" w14:textId="77777777" w:rsidR="00EE253E" w:rsidRDefault="00EE253E" w:rsidP="00EE253E"/>
    <w:p w14:paraId="38BC1058" w14:textId="30BB73B6" w:rsidR="00B57275" w:rsidRPr="00832444" w:rsidRDefault="00B57275" w:rsidP="00B57275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946DFF">
        <w:rPr>
          <w:rFonts w:asciiTheme="minorHAnsi" w:eastAsia="Calibri" w:hAnsiTheme="minorHAnsi" w:cstheme="minorHAnsi"/>
          <w:b/>
          <w:sz w:val="22"/>
          <w:szCs w:val="22"/>
        </w:rPr>
        <w:t xml:space="preserve">What Kind </w:t>
      </w:r>
      <w:r w:rsidR="00832444">
        <w:rPr>
          <w:rFonts w:asciiTheme="minorHAnsi" w:eastAsia="Calibri" w:hAnsiTheme="minorHAnsi" w:cstheme="minorHAnsi"/>
          <w:b/>
          <w:sz w:val="22"/>
          <w:szCs w:val="22"/>
        </w:rPr>
        <w:t>o</w:t>
      </w:r>
      <w:r w:rsidRPr="00946DFF">
        <w:rPr>
          <w:rFonts w:asciiTheme="minorHAnsi" w:eastAsia="Calibri" w:hAnsiTheme="minorHAnsi" w:cstheme="minorHAnsi"/>
          <w:b/>
          <w:sz w:val="22"/>
          <w:szCs w:val="22"/>
        </w:rPr>
        <w:t>f Person Are We Looking For:</w:t>
      </w:r>
    </w:p>
    <w:p w14:paraId="50224699" w14:textId="32B9CED2" w:rsidR="00A31001" w:rsidRPr="00946DFF" w:rsidRDefault="00A31001" w:rsidP="00B57275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46DFF">
        <w:rPr>
          <w:rFonts w:asciiTheme="minorHAnsi" w:eastAsia="Calibri" w:hAnsiTheme="minorHAnsi" w:cstheme="minorHAnsi"/>
          <w:sz w:val="22"/>
          <w:szCs w:val="22"/>
        </w:rPr>
        <w:t xml:space="preserve">A well organised </w:t>
      </w:r>
      <w:r w:rsidR="005F67D1">
        <w:rPr>
          <w:rFonts w:asciiTheme="minorHAnsi" w:eastAsia="Calibri" w:hAnsiTheme="minorHAnsi" w:cstheme="minorHAnsi"/>
          <w:sz w:val="22"/>
          <w:szCs w:val="22"/>
        </w:rPr>
        <w:t xml:space="preserve">professional </w:t>
      </w:r>
      <w:r w:rsidR="00102D14" w:rsidRPr="00946DFF">
        <w:rPr>
          <w:rFonts w:asciiTheme="minorHAnsi" w:eastAsia="Calibri" w:hAnsiTheme="minorHAnsi" w:cstheme="minorHAnsi"/>
          <w:sz w:val="22"/>
          <w:szCs w:val="22"/>
        </w:rPr>
        <w:t>who</w:t>
      </w:r>
      <w:r w:rsidRPr="00946DF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230953" w:rsidRPr="00946DFF">
        <w:rPr>
          <w:rFonts w:asciiTheme="minorHAnsi" w:eastAsia="Calibri" w:hAnsiTheme="minorHAnsi" w:cstheme="minorHAnsi"/>
          <w:sz w:val="22"/>
          <w:szCs w:val="22"/>
        </w:rPr>
        <w:t xml:space="preserve">has already demonstrated </w:t>
      </w:r>
      <w:r w:rsidR="00785517">
        <w:rPr>
          <w:rFonts w:asciiTheme="minorHAnsi" w:eastAsia="Calibri" w:hAnsiTheme="minorHAnsi" w:cstheme="minorHAnsi"/>
          <w:sz w:val="22"/>
          <w:szCs w:val="22"/>
        </w:rPr>
        <w:t>ability and experience in their current role</w:t>
      </w:r>
      <w:r w:rsidR="00230953" w:rsidRPr="00946DFF">
        <w:rPr>
          <w:rFonts w:asciiTheme="minorHAnsi" w:eastAsia="Calibri" w:hAnsiTheme="minorHAnsi" w:cstheme="minorHAnsi"/>
          <w:sz w:val="22"/>
          <w:szCs w:val="22"/>
        </w:rPr>
        <w:t xml:space="preserve">. They must be able to </w:t>
      </w:r>
      <w:r w:rsidRPr="00946DFF">
        <w:rPr>
          <w:rFonts w:asciiTheme="minorHAnsi" w:eastAsia="Calibri" w:hAnsiTheme="minorHAnsi" w:cstheme="minorHAnsi"/>
          <w:sz w:val="22"/>
          <w:szCs w:val="22"/>
        </w:rPr>
        <w:t xml:space="preserve">work </w:t>
      </w:r>
      <w:r w:rsidR="005F67D1">
        <w:rPr>
          <w:rFonts w:asciiTheme="minorHAnsi" w:eastAsia="Calibri" w:hAnsiTheme="minorHAnsi" w:cstheme="minorHAnsi"/>
          <w:sz w:val="22"/>
          <w:szCs w:val="22"/>
        </w:rPr>
        <w:t xml:space="preserve">independently </w:t>
      </w:r>
      <w:r w:rsidRPr="00946DFF">
        <w:rPr>
          <w:rFonts w:asciiTheme="minorHAnsi" w:eastAsia="Calibri" w:hAnsiTheme="minorHAnsi" w:cstheme="minorHAnsi"/>
          <w:sz w:val="22"/>
          <w:szCs w:val="22"/>
        </w:rPr>
        <w:t xml:space="preserve">under </w:t>
      </w:r>
      <w:r w:rsidR="00230953" w:rsidRPr="00946DFF">
        <w:rPr>
          <w:rFonts w:asciiTheme="minorHAnsi" w:eastAsia="Calibri" w:hAnsiTheme="minorHAnsi" w:cstheme="minorHAnsi"/>
          <w:sz w:val="22"/>
          <w:szCs w:val="22"/>
        </w:rPr>
        <w:t>pressure and have strong organisational preferences</w:t>
      </w:r>
      <w:r w:rsidRPr="00946DFF">
        <w:rPr>
          <w:rFonts w:asciiTheme="minorHAnsi" w:eastAsia="Calibri" w:hAnsiTheme="minorHAnsi" w:cstheme="minorHAnsi"/>
          <w:sz w:val="22"/>
          <w:szCs w:val="22"/>
        </w:rPr>
        <w:t xml:space="preserve">.  </w:t>
      </w:r>
      <w:r w:rsidR="00230953" w:rsidRPr="00946DFF">
        <w:rPr>
          <w:rFonts w:asciiTheme="minorHAnsi" w:eastAsia="Calibri" w:hAnsiTheme="minorHAnsi" w:cstheme="minorHAnsi"/>
          <w:sz w:val="22"/>
          <w:szCs w:val="22"/>
        </w:rPr>
        <w:t>Excellent</w:t>
      </w:r>
      <w:r w:rsidRPr="00946DF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230953" w:rsidRPr="00946DFF">
        <w:rPr>
          <w:rFonts w:asciiTheme="minorHAnsi" w:eastAsia="Calibri" w:hAnsiTheme="minorHAnsi" w:cstheme="minorHAnsi"/>
          <w:sz w:val="22"/>
          <w:szCs w:val="22"/>
        </w:rPr>
        <w:t>c</w:t>
      </w:r>
      <w:r w:rsidRPr="00946DFF">
        <w:rPr>
          <w:rFonts w:asciiTheme="minorHAnsi" w:eastAsia="Calibri" w:hAnsiTheme="minorHAnsi" w:cstheme="minorHAnsi"/>
          <w:sz w:val="22"/>
          <w:szCs w:val="22"/>
        </w:rPr>
        <w:t>ommunication skills enabling them to relate clearly and effectively with</w:t>
      </w:r>
      <w:r w:rsidR="00230953" w:rsidRPr="00946DFF">
        <w:rPr>
          <w:rFonts w:asciiTheme="minorHAnsi" w:eastAsia="Calibri" w:hAnsiTheme="minorHAnsi" w:cstheme="minorHAnsi"/>
          <w:sz w:val="22"/>
          <w:szCs w:val="22"/>
        </w:rPr>
        <w:t xml:space="preserve"> both</w:t>
      </w:r>
      <w:r w:rsidRPr="00946DFF">
        <w:rPr>
          <w:rFonts w:asciiTheme="minorHAnsi" w:eastAsia="Calibri" w:hAnsiTheme="minorHAnsi" w:cstheme="minorHAnsi"/>
          <w:sz w:val="22"/>
          <w:szCs w:val="22"/>
        </w:rPr>
        <w:t xml:space="preserve"> patients and colleagues</w:t>
      </w:r>
      <w:r w:rsidR="00230953" w:rsidRPr="00946DFF">
        <w:rPr>
          <w:rFonts w:asciiTheme="minorHAnsi" w:eastAsia="Calibri" w:hAnsiTheme="minorHAnsi" w:cstheme="minorHAnsi"/>
          <w:sz w:val="22"/>
          <w:szCs w:val="22"/>
        </w:rPr>
        <w:t xml:space="preserve"> are essential, as well as e</w:t>
      </w:r>
      <w:r w:rsidRPr="00946DFF">
        <w:rPr>
          <w:rFonts w:asciiTheme="minorHAnsi" w:eastAsia="Calibri" w:hAnsiTheme="minorHAnsi" w:cstheme="minorHAnsi"/>
          <w:sz w:val="22"/>
          <w:szCs w:val="22"/>
        </w:rPr>
        <w:t xml:space="preserve">xcellent interpersonal skills </w:t>
      </w:r>
      <w:r w:rsidR="004E4E18" w:rsidRPr="00946DFF">
        <w:rPr>
          <w:rFonts w:asciiTheme="minorHAnsi" w:eastAsia="Calibri" w:hAnsiTheme="minorHAnsi" w:cstheme="minorHAnsi"/>
          <w:sz w:val="22"/>
          <w:szCs w:val="22"/>
        </w:rPr>
        <w:t>to</w:t>
      </w:r>
      <w:r w:rsidR="00230953" w:rsidRPr="00946DFF">
        <w:rPr>
          <w:rFonts w:asciiTheme="minorHAnsi" w:eastAsia="Calibri" w:hAnsiTheme="minorHAnsi" w:cstheme="minorHAnsi"/>
          <w:sz w:val="22"/>
          <w:szCs w:val="22"/>
        </w:rPr>
        <w:t xml:space="preserve"> work</w:t>
      </w:r>
      <w:r w:rsidRPr="00946DFF">
        <w:rPr>
          <w:rFonts w:asciiTheme="minorHAnsi" w:eastAsia="Calibri" w:hAnsiTheme="minorHAnsi" w:cstheme="minorHAnsi"/>
          <w:sz w:val="22"/>
          <w:szCs w:val="22"/>
        </w:rPr>
        <w:t xml:space="preserve"> effectively with a wide range of people from different backgrounds.  Self</w:t>
      </w:r>
      <w:r w:rsidR="00230953" w:rsidRPr="00946DFF">
        <w:rPr>
          <w:rFonts w:asciiTheme="minorHAnsi" w:eastAsia="Calibri" w:hAnsiTheme="minorHAnsi" w:cstheme="minorHAnsi"/>
          <w:sz w:val="22"/>
          <w:szCs w:val="22"/>
        </w:rPr>
        <w:t>-</w:t>
      </w:r>
      <w:r w:rsidRPr="00946DFF">
        <w:rPr>
          <w:rFonts w:asciiTheme="minorHAnsi" w:eastAsia="Calibri" w:hAnsiTheme="minorHAnsi" w:cstheme="minorHAnsi"/>
          <w:sz w:val="22"/>
          <w:szCs w:val="22"/>
        </w:rPr>
        <w:t xml:space="preserve">motivated with the determination to develop.  </w:t>
      </w:r>
    </w:p>
    <w:p w14:paraId="21CBDED5" w14:textId="77777777" w:rsidR="00951309" w:rsidRPr="00946DFF" w:rsidRDefault="00951309" w:rsidP="00FD51F6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14C8BAA8" w14:textId="35B6C68C" w:rsidR="00922836" w:rsidRDefault="00922836" w:rsidP="006A5DA1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6DFF">
        <w:rPr>
          <w:rFonts w:asciiTheme="minorHAnsi" w:hAnsiTheme="minorHAnsi" w:cstheme="minorHAnsi"/>
          <w:sz w:val="22"/>
          <w:szCs w:val="22"/>
        </w:rPr>
        <w:t>Flexible individual</w:t>
      </w:r>
    </w:p>
    <w:p w14:paraId="4DBFCB6B" w14:textId="56968113" w:rsidR="00832444" w:rsidRDefault="00832444" w:rsidP="006A5DA1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Positive outlook with ‘can do’ attitude </w:t>
      </w:r>
    </w:p>
    <w:p w14:paraId="677723A7" w14:textId="3B2D23B6" w:rsidR="00832444" w:rsidRPr="00946DFF" w:rsidRDefault="00832444" w:rsidP="006A5DA1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Enjoys travel and blending into different teams</w:t>
      </w:r>
    </w:p>
    <w:p w14:paraId="311BB9F6" w14:textId="77777777" w:rsidR="00832444" w:rsidRPr="005F67D1" w:rsidRDefault="00832444" w:rsidP="00832444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67D1">
        <w:rPr>
          <w:rFonts w:asciiTheme="minorHAnsi" w:hAnsiTheme="minorHAnsi" w:cstheme="minorHAnsi"/>
          <w:sz w:val="22"/>
          <w:szCs w:val="22"/>
        </w:rPr>
        <w:t>To be able to work independently and to tight deadlines.</w:t>
      </w:r>
    </w:p>
    <w:p w14:paraId="3766DFB8" w14:textId="08A0D21E" w:rsidR="00102D14" w:rsidRPr="00946DFF" w:rsidRDefault="00E31200" w:rsidP="00102D14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6DFF">
        <w:rPr>
          <w:rFonts w:asciiTheme="minorHAnsi" w:hAnsiTheme="minorHAnsi" w:cstheme="minorHAnsi"/>
          <w:sz w:val="22"/>
          <w:szCs w:val="22"/>
        </w:rPr>
        <w:t>High attention to detail and completion</w:t>
      </w:r>
    </w:p>
    <w:p w14:paraId="25516B8C" w14:textId="77777777" w:rsidR="00E31200" w:rsidRPr="00946DFF" w:rsidRDefault="00E31200" w:rsidP="00E3120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6DFF">
        <w:rPr>
          <w:rFonts w:asciiTheme="minorHAnsi" w:hAnsiTheme="minorHAnsi" w:cstheme="minorHAnsi"/>
          <w:sz w:val="22"/>
          <w:szCs w:val="22"/>
        </w:rPr>
        <w:t xml:space="preserve">Analytical and efficient approach to work </w:t>
      </w:r>
    </w:p>
    <w:p w14:paraId="6EE5BC52" w14:textId="77777777" w:rsidR="00D0667A" w:rsidRPr="00946DFF" w:rsidRDefault="00D0667A" w:rsidP="00D0667A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6DFF">
        <w:rPr>
          <w:rFonts w:asciiTheme="minorHAnsi" w:hAnsiTheme="minorHAnsi" w:cstheme="minorHAnsi"/>
          <w:sz w:val="22"/>
          <w:szCs w:val="22"/>
        </w:rPr>
        <w:t xml:space="preserve">Patient and calm demeanour </w:t>
      </w:r>
    </w:p>
    <w:p w14:paraId="61E63144" w14:textId="77777777" w:rsidR="00D0667A" w:rsidRPr="00946DFF" w:rsidRDefault="00D0667A" w:rsidP="00D0667A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6DFF">
        <w:rPr>
          <w:rFonts w:asciiTheme="minorHAnsi" w:hAnsiTheme="minorHAnsi" w:cstheme="minorHAnsi"/>
          <w:sz w:val="22"/>
          <w:szCs w:val="22"/>
        </w:rPr>
        <w:t xml:space="preserve">Creative/innovative/forward thinking </w:t>
      </w:r>
    </w:p>
    <w:p w14:paraId="11B3A699" w14:textId="77777777" w:rsidR="007A1328" w:rsidRPr="00946DFF" w:rsidRDefault="007A1328" w:rsidP="007A132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6DFF">
        <w:rPr>
          <w:rFonts w:asciiTheme="minorHAnsi" w:hAnsiTheme="minorHAnsi" w:cstheme="minorHAnsi"/>
          <w:sz w:val="22"/>
          <w:szCs w:val="22"/>
        </w:rPr>
        <w:t>Accepts responsibility for developing own knowledge and skills.</w:t>
      </w:r>
    </w:p>
    <w:p w14:paraId="01DBC76C" w14:textId="77777777" w:rsidR="00E21BF6" w:rsidRPr="00946DFF" w:rsidRDefault="00B57275" w:rsidP="006A5DA1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6DFF">
        <w:rPr>
          <w:rFonts w:asciiTheme="minorHAnsi" w:hAnsiTheme="minorHAnsi" w:cstheme="minorHAnsi"/>
          <w:sz w:val="22"/>
          <w:szCs w:val="22"/>
        </w:rPr>
        <w:t xml:space="preserve">Team-working skills </w:t>
      </w:r>
    </w:p>
    <w:p w14:paraId="3B7A453D" w14:textId="73076685" w:rsidR="00E564F1" w:rsidRPr="00946DFF" w:rsidRDefault="00E564F1" w:rsidP="00E3120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6DFF">
        <w:rPr>
          <w:rFonts w:asciiTheme="minorHAnsi" w:hAnsiTheme="minorHAnsi" w:cstheme="minorHAnsi"/>
          <w:sz w:val="22"/>
          <w:szCs w:val="22"/>
        </w:rPr>
        <w:t xml:space="preserve">Participates in all mandatory training. </w:t>
      </w:r>
    </w:p>
    <w:p w14:paraId="3B0FBC6F" w14:textId="27B776A1" w:rsidR="00C94826" w:rsidRPr="00946DFF" w:rsidRDefault="00C94826" w:rsidP="006A5DA1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6DFF">
        <w:rPr>
          <w:rFonts w:asciiTheme="minorHAnsi" w:hAnsiTheme="minorHAnsi" w:cstheme="minorHAnsi"/>
          <w:sz w:val="22"/>
          <w:szCs w:val="22"/>
        </w:rPr>
        <w:t xml:space="preserve">Willingness to work additional hours </w:t>
      </w:r>
      <w:r w:rsidR="00946DFF" w:rsidRPr="00946DFF">
        <w:rPr>
          <w:rFonts w:asciiTheme="minorHAnsi" w:hAnsiTheme="minorHAnsi" w:cstheme="minorHAnsi"/>
          <w:sz w:val="22"/>
          <w:szCs w:val="22"/>
        </w:rPr>
        <w:t xml:space="preserve">if clinic runs late, within reason </w:t>
      </w:r>
    </w:p>
    <w:p w14:paraId="65BCB308" w14:textId="77777777" w:rsidR="00E564F1" w:rsidRPr="00E21A70" w:rsidRDefault="00E564F1" w:rsidP="00E564F1">
      <w:pPr>
        <w:ind w:left="720"/>
        <w:jc w:val="both"/>
        <w:rPr>
          <w:rFonts w:asciiTheme="minorHAnsi" w:hAnsiTheme="minorHAnsi" w:cstheme="minorHAnsi"/>
        </w:rPr>
      </w:pPr>
    </w:p>
    <w:p w14:paraId="132D2967" w14:textId="2C5870C3" w:rsidR="00D74E9A" w:rsidRDefault="00D74E9A" w:rsidP="00B572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36748B" w14:textId="77777777" w:rsidR="00A31001" w:rsidRPr="00E21A70" w:rsidRDefault="00A31001" w:rsidP="00B5727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A31001" w:rsidRPr="00E21A70" w:rsidSect="00613169">
      <w:headerReference w:type="default" r:id="rId7"/>
      <w:footerReference w:type="default" r:id="rId8"/>
      <w:pgSz w:w="11906" w:h="16838" w:code="9"/>
      <w:pgMar w:top="1440" w:right="1133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C0B7" w14:textId="77777777" w:rsidR="00613169" w:rsidRDefault="00613169">
      <w:r>
        <w:separator/>
      </w:r>
    </w:p>
  </w:endnote>
  <w:endnote w:type="continuationSeparator" w:id="0">
    <w:p w14:paraId="1F200438" w14:textId="77777777" w:rsidR="00613169" w:rsidRDefault="0061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23E0" w14:textId="77777777" w:rsidR="006E0319" w:rsidRDefault="006E0319">
    <w:pPr>
      <w:pStyle w:val="Footer"/>
    </w:pPr>
    <w:r>
      <w:tab/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44C74">
      <w:rPr>
        <w:noProof/>
      </w:rP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C0F1" w14:textId="77777777" w:rsidR="00613169" w:rsidRDefault="00613169">
      <w:r>
        <w:separator/>
      </w:r>
    </w:p>
  </w:footnote>
  <w:footnote w:type="continuationSeparator" w:id="0">
    <w:p w14:paraId="1C9DFD4E" w14:textId="77777777" w:rsidR="00613169" w:rsidRDefault="0061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3654" w14:textId="640C9BBD" w:rsidR="006E0319" w:rsidRPr="005531F1" w:rsidRDefault="006E0319" w:rsidP="000B67F5">
    <w:pPr>
      <w:pStyle w:val="Header"/>
      <w:tabs>
        <w:tab w:val="clear" w:pos="4153"/>
        <w:tab w:val="clear" w:pos="8306"/>
        <w:tab w:val="center" w:pos="5103"/>
        <w:tab w:val="right" w:pos="10065"/>
      </w:tabs>
      <w:rPr>
        <w:rFonts w:ascii="Arial" w:hAnsi="Arial" w:cs="Arial"/>
        <w:szCs w:val="24"/>
      </w:rPr>
    </w:pPr>
    <w:r w:rsidRPr="005531F1">
      <w:rPr>
        <w:rFonts w:ascii="Arial" w:hAnsi="Arial" w:cs="Arial"/>
        <w:szCs w:val="24"/>
      </w:rPr>
      <w:tab/>
      <w:t xml:space="preserve">                                    </w:t>
    </w:r>
    <w:r>
      <w:rPr>
        <w:rFonts w:ascii="Arial" w:hAnsi="Arial" w:cs="Arial"/>
        <w:szCs w:val="24"/>
      </w:rPr>
      <w:tab/>
    </w:r>
    <w:r w:rsidRPr="005531F1">
      <w:rPr>
        <w:rFonts w:ascii="Arial" w:hAnsi="Arial" w:cs="Arial"/>
        <w:szCs w:val="24"/>
      </w:rPr>
      <w:t xml:space="preserve"> </w:t>
    </w:r>
    <w:r>
      <w:rPr>
        <w:rFonts w:ascii="Arial" w:hAnsi="Arial" w:cs="Arial"/>
        <w:noProof/>
        <w:szCs w:val="24"/>
        <w:lang w:eastAsia="en-GB"/>
      </w:rPr>
      <w:drawing>
        <wp:inline distT="0" distB="0" distL="0" distR="0" wp14:anchorId="344F380B" wp14:editId="5E25D942">
          <wp:extent cx="1314450" cy="285750"/>
          <wp:effectExtent l="0" t="0" r="0" b="0"/>
          <wp:docPr id="2" name="Picture 2" descr="SpaMedica Logo 25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aMedica Logo 25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31F1">
      <w:rPr>
        <w:rFonts w:ascii="Arial" w:hAnsi="Arial" w:cs="Arial"/>
        <w:szCs w:val="24"/>
      </w:rPr>
      <w:t xml:space="preserve">                                                     </w:t>
    </w:r>
    <w:r>
      <w:rPr>
        <w:rFonts w:ascii="Arial" w:hAnsi="Arial" w:cs="Arial"/>
        <w:szCs w:val="24"/>
      </w:rPr>
      <w:t xml:space="preserve">                              </w:t>
    </w:r>
    <w:r w:rsidRPr="005531F1">
      <w:rPr>
        <w:rFonts w:ascii="Arial" w:hAnsi="Arial" w:cs="Arial"/>
        <w:szCs w:val="24"/>
      </w:rPr>
      <w:t xml:space="preserve"> </w:t>
    </w:r>
  </w:p>
  <w:p w14:paraId="073E2BF5" w14:textId="77777777" w:rsidR="006E0319" w:rsidRPr="002A4D08" w:rsidRDefault="006E0319" w:rsidP="000B67F5">
    <w:pPr>
      <w:pStyle w:val="Header"/>
      <w:tabs>
        <w:tab w:val="clear" w:pos="4153"/>
        <w:tab w:val="clear" w:pos="8306"/>
        <w:tab w:val="center" w:pos="5103"/>
        <w:tab w:val="right" w:pos="10065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459"/>
    <w:multiLevelType w:val="hybridMultilevel"/>
    <w:tmpl w:val="88ACC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6D10"/>
    <w:multiLevelType w:val="hybridMultilevel"/>
    <w:tmpl w:val="950EE398"/>
    <w:lvl w:ilvl="0" w:tplc="EC8E8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8A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23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AA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60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AF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EA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D41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80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7C082E"/>
    <w:multiLevelType w:val="hybridMultilevel"/>
    <w:tmpl w:val="F1585104"/>
    <w:lvl w:ilvl="0" w:tplc="277ADB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5450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B135688"/>
    <w:multiLevelType w:val="hybridMultilevel"/>
    <w:tmpl w:val="26EA4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93D52"/>
    <w:multiLevelType w:val="hybridMultilevel"/>
    <w:tmpl w:val="79145C28"/>
    <w:lvl w:ilvl="0" w:tplc="277ADB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D33AC"/>
    <w:multiLevelType w:val="hybridMultilevel"/>
    <w:tmpl w:val="0986B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44DC4"/>
    <w:multiLevelType w:val="hybridMultilevel"/>
    <w:tmpl w:val="35B0E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E2200"/>
    <w:multiLevelType w:val="hybridMultilevel"/>
    <w:tmpl w:val="3CAAA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C0DD0"/>
    <w:multiLevelType w:val="hybridMultilevel"/>
    <w:tmpl w:val="2BBE9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42C24"/>
    <w:multiLevelType w:val="hybridMultilevel"/>
    <w:tmpl w:val="30AA74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110484">
    <w:abstractNumId w:val="8"/>
  </w:num>
  <w:num w:numId="2" w16cid:durableId="2032606460">
    <w:abstractNumId w:val="4"/>
  </w:num>
  <w:num w:numId="3" w16cid:durableId="85003110">
    <w:abstractNumId w:val="7"/>
  </w:num>
  <w:num w:numId="4" w16cid:durableId="753671070">
    <w:abstractNumId w:val="9"/>
  </w:num>
  <w:num w:numId="5" w16cid:durableId="1336155325">
    <w:abstractNumId w:val="5"/>
  </w:num>
  <w:num w:numId="6" w16cid:durableId="344670582">
    <w:abstractNumId w:val="2"/>
  </w:num>
  <w:num w:numId="7" w16cid:durableId="754326311">
    <w:abstractNumId w:val="3"/>
  </w:num>
  <w:num w:numId="8" w16cid:durableId="20084835">
    <w:abstractNumId w:val="6"/>
  </w:num>
  <w:num w:numId="9" w16cid:durableId="1166507383">
    <w:abstractNumId w:val="1"/>
  </w:num>
  <w:num w:numId="10" w16cid:durableId="710345454">
    <w:abstractNumId w:val="0"/>
  </w:num>
  <w:num w:numId="11" w16cid:durableId="210156120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E7"/>
    <w:rsid w:val="00014DB9"/>
    <w:rsid w:val="00020E03"/>
    <w:rsid w:val="00043E19"/>
    <w:rsid w:val="00044652"/>
    <w:rsid w:val="000657E7"/>
    <w:rsid w:val="00065EC2"/>
    <w:rsid w:val="00095139"/>
    <w:rsid w:val="000B160F"/>
    <w:rsid w:val="000B1BED"/>
    <w:rsid w:val="000B67F5"/>
    <w:rsid w:val="000C5EEE"/>
    <w:rsid w:val="000D13D6"/>
    <w:rsid w:val="000D321D"/>
    <w:rsid w:val="000D36AE"/>
    <w:rsid w:val="000D7432"/>
    <w:rsid w:val="000E4CF3"/>
    <w:rsid w:val="000E763C"/>
    <w:rsid w:val="000F290E"/>
    <w:rsid w:val="000F4C95"/>
    <w:rsid w:val="00102D14"/>
    <w:rsid w:val="00155BEA"/>
    <w:rsid w:val="00173D55"/>
    <w:rsid w:val="00192DFB"/>
    <w:rsid w:val="001F60F6"/>
    <w:rsid w:val="001F6D3D"/>
    <w:rsid w:val="0021391F"/>
    <w:rsid w:val="00230953"/>
    <w:rsid w:val="0023725B"/>
    <w:rsid w:val="00241135"/>
    <w:rsid w:val="00261459"/>
    <w:rsid w:val="00262F02"/>
    <w:rsid w:val="00280E6F"/>
    <w:rsid w:val="00297913"/>
    <w:rsid w:val="002A1D9F"/>
    <w:rsid w:val="002A4D08"/>
    <w:rsid w:val="002A5033"/>
    <w:rsid w:val="002C1A85"/>
    <w:rsid w:val="002F6FF3"/>
    <w:rsid w:val="0030090B"/>
    <w:rsid w:val="003221AF"/>
    <w:rsid w:val="00341321"/>
    <w:rsid w:val="00341570"/>
    <w:rsid w:val="00347C52"/>
    <w:rsid w:val="0035540A"/>
    <w:rsid w:val="003641B8"/>
    <w:rsid w:val="00367F55"/>
    <w:rsid w:val="003763CA"/>
    <w:rsid w:val="003C7325"/>
    <w:rsid w:val="003C7819"/>
    <w:rsid w:val="003D5907"/>
    <w:rsid w:val="003E3294"/>
    <w:rsid w:val="003E6934"/>
    <w:rsid w:val="003E72AF"/>
    <w:rsid w:val="003F2208"/>
    <w:rsid w:val="00453A06"/>
    <w:rsid w:val="00456C01"/>
    <w:rsid w:val="004641DB"/>
    <w:rsid w:val="00482033"/>
    <w:rsid w:val="00491082"/>
    <w:rsid w:val="00494F26"/>
    <w:rsid w:val="0049501B"/>
    <w:rsid w:val="004A07B4"/>
    <w:rsid w:val="004E4E18"/>
    <w:rsid w:val="004F01ED"/>
    <w:rsid w:val="004F2C21"/>
    <w:rsid w:val="00500A61"/>
    <w:rsid w:val="00501836"/>
    <w:rsid w:val="005024D1"/>
    <w:rsid w:val="005148E6"/>
    <w:rsid w:val="00525E97"/>
    <w:rsid w:val="005531F1"/>
    <w:rsid w:val="00572981"/>
    <w:rsid w:val="005737CD"/>
    <w:rsid w:val="00577AA4"/>
    <w:rsid w:val="00587D1A"/>
    <w:rsid w:val="005A3A67"/>
    <w:rsid w:val="005B1D1A"/>
    <w:rsid w:val="005B3B36"/>
    <w:rsid w:val="005D3A49"/>
    <w:rsid w:val="005E3207"/>
    <w:rsid w:val="005F1CE3"/>
    <w:rsid w:val="005F67D1"/>
    <w:rsid w:val="00606A30"/>
    <w:rsid w:val="00613169"/>
    <w:rsid w:val="00635C99"/>
    <w:rsid w:val="006562C4"/>
    <w:rsid w:val="006705E9"/>
    <w:rsid w:val="006948BD"/>
    <w:rsid w:val="00696D2F"/>
    <w:rsid w:val="006A419C"/>
    <w:rsid w:val="006A5DA1"/>
    <w:rsid w:val="006B704D"/>
    <w:rsid w:val="006C69A5"/>
    <w:rsid w:val="006E0319"/>
    <w:rsid w:val="007029F9"/>
    <w:rsid w:val="00723BE3"/>
    <w:rsid w:val="007366A6"/>
    <w:rsid w:val="00747C30"/>
    <w:rsid w:val="00755130"/>
    <w:rsid w:val="00772736"/>
    <w:rsid w:val="00780202"/>
    <w:rsid w:val="00785517"/>
    <w:rsid w:val="007A1328"/>
    <w:rsid w:val="007A6079"/>
    <w:rsid w:val="007B20D6"/>
    <w:rsid w:val="007C70B2"/>
    <w:rsid w:val="007D6212"/>
    <w:rsid w:val="007F6018"/>
    <w:rsid w:val="00820A59"/>
    <w:rsid w:val="00823ED3"/>
    <w:rsid w:val="00832444"/>
    <w:rsid w:val="00842539"/>
    <w:rsid w:val="00850904"/>
    <w:rsid w:val="00861F3C"/>
    <w:rsid w:val="008A25BF"/>
    <w:rsid w:val="008A29D5"/>
    <w:rsid w:val="008A2C25"/>
    <w:rsid w:val="008B1509"/>
    <w:rsid w:val="008B36DF"/>
    <w:rsid w:val="008B7C64"/>
    <w:rsid w:val="008D37A8"/>
    <w:rsid w:val="008E0D52"/>
    <w:rsid w:val="008E72A9"/>
    <w:rsid w:val="008F6C4E"/>
    <w:rsid w:val="0090102F"/>
    <w:rsid w:val="009075AE"/>
    <w:rsid w:val="00922836"/>
    <w:rsid w:val="00941F42"/>
    <w:rsid w:val="0094479B"/>
    <w:rsid w:val="00946199"/>
    <w:rsid w:val="00946DFF"/>
    <w:rsid w:val="00951309"/>
    <w:rsid w:val="0097643C"/>
    <w:rsid w:val="00976BFB"/>
    <w:rsid w:val="009A6755"/>
    <w:rsid w:val="009D6ACC"/>
    <w:rsid w:val="009F070E"/>
    <w:rsid w:val="00A31001"/>
    <w:rsid w:val="00A36F6B"/>
    <w:rsid w:val="00A4594C"/>
    <w:rsid w:val="00A472E5"/>
    <w:rsid w:val="00A93C0F"/>
    <w:rsid w:val="00AC40F8"/>
    <w:rsid w:val="00AC72B0"/>
    <w:rsid w:val="00AE4B4D"/>
    <w:rsid w:val="00B02B4B"/>
    <w:rsid w:val="00B14BD2"/>
    <w:rsid w:val="00B31CA4"/>
    <w:rsid w:val="00B57275"/>
    <w:rsid w:val="00B92EBE"/>
    <w:rsid w:val="00BA5823"/>
    <w:rsid w:val="00BF5AD6"/>
    <w:rsid w:val="00BF5F66"/>
    <w:rsid w:val="00C01177"/>
    <w:rsid w:val="00C06C42"/>
    <w:rsid w:val="00C11E1F"/>
    <w:rsid w:val="00C31D3E"/>
    <w:rsid w:val="00C3796A"/>
    <w:rsid w:val="00C400AE"/>
    <w:rsid w:val="00C56C86"/>
    <w:rsid w:val="00C57644"/>
    <w:rsid w:val="00C673F5"/>
    <w:rsid w:val="00C94826"/>
    <w:rsid w:val="00CA0A09"/>
    <w:rsid w:val="00CB4952"/>
    <w:rsid w:val="00CB58FF"/>
    <w:rsid w:val="00CB6A39"/>
    <w:rsid w:val="00CD3DA8"/>
    <w:rsid w:val="00D02DE4"/>
    <w:rsid w:val="00D02F07"/>
    <w:rsid w:val="00D0667A"/>
    <w:rsid w:val="00D24ABD"/>
    <w:rsid w:val="00D4440B"/>
    <w:rsid w:val="00D44C74"/>
    <w:rsid w:val="00D60DB8"/>
    <w:rsid w:val="00D6375E"/>
    <w:rsid w:val="00D74E9A"/>
    <w:rsid w:val="00DA00AE"/>
    <w:rsid w:val="00DA2E6F"/>
    <w:rsid w:val="00DA70DE"/>
    <w:rsid w:val="00DC38CC"/>
    <w:rsid w:val="00DD0855"/>
    <w:rsid w:val="00DD6833"/>
    <w:rsid w:val="00DD6ED4"/>
    <w:rsid w:val="00DD7046"/>
    <w:rsid w:val="00DF220C"/>
    <w:rsid w:val="00DF5A3D"/>
    <w:rsid w:val="00DF62C9"/>
    <w:rsid w:val="00E21A70"/>
    <w:rsid w:val="00E21BF6"/>
    <w:rsid w:val="00E26561"/>
    <w:rsid w:val="00E31200"/>
    <w:rsid w:val="00E564F1"/>
    <w:rsid w:val="00E7051A"/>
    <w:rsid w:val="00E81BC7"/>
    <w:rsid w:val="00E93C38"/>
    <w:rsid w:val="00EA1CE0"/>
    <w:rsid w:val="00EA57A9"/>
    <w:rsid w:val="00EC410A"/>
    <w:rsid w:val="00EC5A67"/>
    <w:rsid w:val="00ED5812"/>
    <w:rsid w:val="00EE253E"/>
    <w:rsid w:val="00EE5E0D"/>
    <w:rsid w:val="00F14746"/>
    <w:rsid w:val="00F6028D"/>
    <w:rsid w:val="00F7544F"/>
    <w:rsid w:val="00F863A8"/>
    <w:rsid w:val="00F863F8"/>
    <w:rsid w:val="00FD1402"/>
    <w:rsid w:val="00FD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C7DDD3"/>
  <w15:docId w15:val="{4A62F484-CD3A-4556-B854-113759E0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5531F1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531F1"/>
    <w:rPr>
      <w:rFonts w:ascii="Tahoma" w:hAnsi="Tahoma" w:cs="Tahoma"/>
      <w:sz w:val="16"/>
      <w:szCs w:val="16"/>
      <w:lang w:eastAsia="en-US"/>
    </w:rPr>
  </w:style>
  <w:style w:type="character" w:customStyle="1" w:styleId="summary">
    <w:name w:val="summary"/>
    <w:rsid w:val="003221AF"/>
  </w:style>
  <w:style w:type="character" w:styleId="Hyperlink">
    <w:name w:val="Hyperlink"/>
    <w:rsid w:val="00BF5AD6"/>
    <w:rPr>
      <w:color w:val="0000FF"/>
      <w:u w:val="single"/>
    </w:rPr>
  </w:style>
  <w:style w:type="table" w:styleId="TableGrid">
    <w:name w:val="Table Grid"/>
    <w:basedOn w:val="TableNormal"/>
    <w:rsid w:val="00BF5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0D13D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8203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203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203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2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20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8863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50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51068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3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88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1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1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6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4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9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27981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02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193150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Bellenger &amp; Partners</vt:lpstr>
    </vt:vector>
  </TitlesOfParts>
  <Company>Highlands Medical Centre</Company>
  <LinksUpToDate>false</LinksUpToDate>
  <CharactersWithSpaces>4491</CharactersWithSpaces>
  <SharedDoc>false</SharedDoc>
  <HLinks>
    <vt:vector size="6" baseType="variant">
      <vt:variant>
        <vt:i4>4915307</vt:i4>
      </vt:variant>
      <vt:variant>
        <vt:i4>0</vt:i4>
      </vt:variant>
      <vt:variant>
        <vt:i4>0</vt:i4>
      </vt:variant>
      <vt:variant>
        <vt:i4>5</vt:i4>
      </vt:variant>
      <vt:variant>
        <vt:lpwstr>mailto:Joanne.Flitcroft@spamedica.co.uk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Bellenger &amp; Partners</dc:title>
  <dc:creator>Grace Chatten</dc:creator>
  <cp:lastModifiedBy>Christine Purslow</cp:lastModifiedBy>
  <cp:revision>2</cp:revision>
  <cp:lastPrinted>2017-01-16T12:50:00Z</cp:lastPrinted>
  <dcterms:created xsi:type="dcterms:W3CDTF">2024-05-20T20:41:00Z</dcterms:created>
  <dcterms:modified xsi:type="dcterms:W3CDTF">2024-05-20T20:41:00Z</dcterms:modified>
</cp:coreProperties>
</file>