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4A966849" w:rsidR="00084259" w:rsidRPr="00F13B54" w:rsidRDefault="003E5F81" w:rsidP="00486777">
      <w:pPr>
        <w:tabs>
          <w:tab w:val="left" w:pos="426"/>
          <w:tab w:val="left" w:pos="851"/>
          <w:tab w:val="left" w:pos="2977"/>
          <w:tab w:val="left" w:pos="3402"/>
        </w:tabs>
        <w:ind w:left="426"/>
        <w:rPr>
          <w:rFonts w:ascii="Calibri" w:hAnsi="Calibri" w:cs="Calibri"/>
          <w:b/>
        </w:rPr>
      </w:pPr>
      <w:r w:rsidRPr="00F13B54">
        <w:rPr>
          <w:noProof/>
        </w:rPr>
        <w:drawing>
          <wp:anchor distT="0" distB="0" distL="114300" distR="114300" simplePos="0" relativeHeight="251658240" behindDoc="0" locked="1" layoutInCell="1" allowOverlap="1" wp14:anchorId="32039B2E" wp14:editId="6D7F6018">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1C221FE" w:rsidR="00084259" w:rsidRPr="00F13B54" w:rsidRDefault="00084259" w:rsidP="00B85291">
      <w:pPr>
        <w:tabs>
          <w:tab w:val="left" w:pos="426"/>
          <w:tab w:val="left" w:pos="851"/>
        </w:tabs>
        <w:ind w:left="426"/>
        <w:rPr>
          <w:rFonts w:ascii="Calibri" w:hAnsi="Calibri" w:cs="Calibri"/>
          <w:b/>
        </w:rPr>
      </w:pPr>
    </w:p>
    <w:p w14:paraId="39B7CFA0" w14:textId="77777777" w:rsidR="00B85291" w:rsidRPr="00F13B54" w:rsidRDefault="00BD59A0"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762B414D" w:rsidR="00F70D3E" w:rsidRPr="00F13B54" w:rsidRDefault="003E5F81" w:rsidP="0051779D">
      <w:pPr>
        <w:tabs>
          <w:tab w:val="left" w:pos="0"/>
          <w:tab w:val="left" w:pos="851"/>
        </w:tabs>
        <w:spacing w:line="300" w:lineRule="atLeast"/>
        <w:ind w:left="0" w:firstLine="0"/>
        <w:rPr>
          <w:rFonts w:ascii="Century Gothic" w:hAnsi="Century Gothic" w:cs="Arial"/>
          <w:b/>
          <w:sz w:val="34"/>
          <w:szCs w:val="34"/>
        </w:rPr>
      </w:pPr>
      <w:r w:rsidRPr="00F13B54">
        <w:rPr>
          <w:rFonts w:ascii="Century Gothic" w:hAnsi="Century Gothic" w:cs="Arial"/>
          <w:b/>
          <w:sz w:val="34"/>
          <w:szCs w:val="34"/>
        </w:rPr>
        <w:t>SENIOR</w:t>
      </w:r>
      <w:r w:rsidR="002C6F0F" w:rsidRPr="00F13B54">
        <w:rPr>
          <w:rFonts w:ascii="Century Gothic" w:hAnsi="Century Gothic" w:cs="Arial"/>
          <w:b/>
          <w:sz w:val="34"/>
          <w:szCs w:val="34"/>
        </w:rPr>
        <w:t xml:space="preserve"> </w:t>
      </w:r>
      <w:r w:rsidR="00636E76" w:rsidRPr="00F13B54">
        <w:rPr>
          <w:rFonts w:ascii="Century Gothic" w:hAnsi="Century Gothic" w:cs="Arial"/>
          <w:b/>
          <w:sz w:val="34"/>
          <w:szCs w:val="34"/>
        </w:rPr>
        <w:t>SURVEYOR</w:t>
      </w:r>
    </w:p>
    <w:p w14:paraId="65B29BC5" w14:textId="77777777" w:rsidR="00B64780" w:rsidRPr="00F13B54" w:rsidRDefault="00B64780" w:rsidP="0051779D">
      <w:pPr>
        <w:tabs>
          <w:tab w:val="left" w:pos="0"/>
          <w:tab w:val="left" w:pos="851"/>
        </w:tabs>
        <w:spacing w:line="300" w:lineRule="atLeast"/>
        <w:ind w:left="0" w:firstLine="0"/>
        <w:rPr>
          <w:rFonts w:ascii="Century Gothic" w:hAnsi="Century Gothic" w:cs="Calibri"/>
          <w:b/>
        </w:rPr>
      </w:pPr>
      <w:r w:rsidRPr="00F13B54">
        <w:rPr>
          <w:rFonts w:ascii="Century Gothic" w:hAnsi="Century Gothic" w:cs="Arial"/>
          <w:b/>
          <w:sz w:val="34"/>
          <w:szCs w:val="34"/>
        </w:rPr>
        <w:t>JOB DESCRIPTION</w:t>
      </w:r>
      <w:r w:rsidR="00BD59A0">
        <w:rPr>
          <w:rFonts w:ascii="Century Gothic" w:hAnsi="Century Gothic" w:cs="Calibri"/>
          <w:sz w:val="20"/>
          <w:szCs w:val="20"/>
        </w:rPr>
        <w:pict w14:anchorId="71CE7704">
          <v:rect id="_x0000_i1026" style="width:0;height:1.5pt" o:hralign="center" o:hrstd="t" o:hr="t" fillcolor="#a0a0a0" stroked="f"/>
        </w:pict>
      </w:r>
    </w:p>
    <w:p w14:paraId="100EC75C" w14:textId="49E7048F" w:rsidR="00507BB7" w:rsidRPr="00F13B54" w:rsidRDefault="00507BB7" w:rsidP="0015080D">
      <w:pPr>
        <w:tabs>
          <w:tab w:val="left" w:pos="426"/>
          <w:tab w:val="left" w:pos="851"/>
        </w:tabs>
        <w:spacing w:line="280" w:lineRule="exact"/>
        <w:ind w:left="2161" w:hanging="2160"/>
        <w:jc w:val="both"/>
        <w:rPr>
          <w:rFonts w:ascii="Century Gothic" w:hAnsi="Century Gothic" w:cs="Arial"/>
          <w:bCs/>
        </w:rPr>
      </w:pPr>
      <w:r w:rsidRPr="00F13B54">
        <w:rPr>
          <w:rFonts w:ascii="Century Gothic" w:hAnsi="Century Gothic" w:cs="Arial"/>
          <w:b/>
        </w:rPr>
        <w:t>J</w:t>
      </w:r>
      <w:r w:rsidR="00CF2674" w:rsidRPr="00F13B54">
        <w:rPr>
          <w:rFonts w:ascii="Century Gothic" w:hAnsi="Century Gothic" w:cs="Arial"/>
          <w:b/>
        </w:rPr>
        <w:t>ob title</w:t>
      </w:r>
      <w:r w:rsidR="00470DFF" w:rsidRPr="00F13B54">
        <w:rPr>
          <w:rFonts w:ascii="Century Gothic" w:hAnsi="Century Gothic" w:cs="Arial"/>
        </w:rPr>
        <w:t xml:space="preserve">: </w:t>
      </w:r>
      <w:r w:rsidR="00470DFF" w:rsidRPr="00F13B54">
        <w:rPr>
          <w:rFonts w:ascii="Century Gothic" w:hAnsi="Century Gothic" w:cs="Arial"/>
        </w:rPr>
        <w:tab/>
      </w:r>
      <w:r w:rsidR="009859D8" w:rsidRPr="00F13B54">
        <w:rPr>
          <w:rFonts w:ascii="Century Gothic" w:hAnsi="Century Gothic" w:cs="Arial"/>
        </w:rPr>
        <w:tab/>
      </w:r>
      <w:r w:rsidR="00A60CA1" w:rsidRPr="00F13B54">
        <w:rPr>
          <w:rFonts w:ascii="Century Gothic" w:hAnsi="Century Gothic" w:cs="Arial"/>
        </w:rPr>
        <w:t xml:space="preserve">Senior </w:t>
      </w:r>
      <w:r w:rsidR="00636E76" w:rsidRPr="00F13B54">
        <w:rPr>
          <w:rFonts w:ascii="Century Gothic" w:hAnsi="Century Gothic" w:cs="Arial"/>
        </w:rPr>
        <w:t>Surveyor</w:t>
      </w:r>
    </w:p>
    <w:p w14:paraId="2202D264" w14:textId="77AFB600" w:rsidR="00507BB7" w:rsidRPr="00F13B54" w:rsidRDefault="00CF2674" w:rsidP="0070204D">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Based</w:t>
      </w:r>
      <w:r w:rsidR="00507BB7" w:rsidRPr="00F13B54">
        <w:rPr>
          <w:rFonts w:ascii="Century Gothic" w:hAnsi="Century Gothic" w:cs="Arial"/>
        </w:rPr>
        <w:t>:</w:t>
      </w:r>
      <w:r w:rsidR="00507BB7" w:rsidRPr="00F13B54">
        <w:rPr>
          <w:rFonts w:ascii="Century Gothic" w:hAnsi="Century Gothic" w:cs="Arial"/>
        </w:rPr>
        <w:tab/>
      </w:r>
      <w:r w:rsidR="00B85291" w:rsidRPr="00F13B54">
        <w:rPr>
          <w:rFonts w:ascii="Century Gothic" w:hAnsi="Century Gothic" w:cs="Arial"/>
        </w:rPr>
        <w:tab/>
      </w:r>
      <w:r w:rsidR="00912D53" w:rsidRPr="00F13B54">
        <w:rPr>
          <w:rFonts w:ascii="Century Gothic" w:hAnsi="Century Gothic" w:cs="Arial"/>
        </w:rPr>
        <w:t>The Blacksmith, Hyde Park, London W2 2UH with travel to all parks</w:t>
      </w:r>
    </w:p>
    <w:p w14:paraId="614E021F" w14:textId="2A2BB578" w:rsidR="00507BB7" w:rsidRPr="00F13B54" w:rsidRDefault="00507BB7" w:rsidP="0015080D">
      <w:pPr>
        <w:tabs>
          <w:tab w:val="left" w:pos="426"/>
          <w:tab w:val="left" w:pos="851"/>
        </w:tabs>
        <w:spacing w:line="280" w:lineRule="exact"/>
        <w:ind w:left="2161" w:hanging="2160"/>
        <w:jc w:val="both"/>
        <w:rPr>
          <w:rFonts w:ascii="Century Gothic" w:hAnsi="Century Gothic" w:cs="Arial"/>
        </w:rPr>
      </w:pPr>
      <w:r w:rsidRPr="00F13B54">
        <w:rPr>
          <w:rFonts w:ascii="Century Gothic" w:hAnsi="Century Gothic" w:cs="Arial"/>
          <w:b/>
        </w:rPr>
        <w:t>S</w:t>
      </w:r>
      <w:r w:rsidR="00CF2674" w:rsidRPr="00F13B54">
        <w:rPr>
          <w:rFonts w:ascii="Century Gothic" w:hAnsi="Century Gothic" w:cs="Arial"/>
          <w:b/>
        </w:rPr>
        <w:t>alary</w:t>
      </w:r>
      <w:r w:rsidRPr="00F13B54">
        <w:rPr>
          <w:rFonts w:ascii="Century Gothic" w:hAnsi="Century Gothic" w:cs="Arial"/>
        </w:rPr>
        <w:t>:</w:t>
      </w:r>
      <w:r w:rsidR="00136CFB" w:rsidRPr="00F13B54">
        <w:rPr>
          <w:rFonts w:ascii="Century Gothic" w:hAnsi="Century Gothic" w:cs="Arial"/>
        </w:rPr>
        <w:tab/>
      </w:r>
      <w:r w:rsidR="009859D8" w:rsidRPr="00F13B54">
        <w:rPr>
          <w:rFonts w:ascii="Century Gothic" w:hAnsi="Century Gothic" w:cs="Arial"/>
        </w:rPr>
        <w:tab/>
      </w:r>
      <w:r w:rsidR="00CF2674" w:rsidRPr="00F13B54">
        <w:rPr>
          <w:rFonts w:ascii="Century Gothic" w:hAnsi="Century Gothic" w:cs="Arial"/>
        </w:rPr>
        <w:tab/>
      </w:r>
      <w:r w:rsidR="00636E76" w:rsidRPr="00F13B54">
        <w:rPr>
          <w:rFonts w:ascii="Century Gothic" w:hAnsi="Century Gothic" w:cs="Arial"/>
        </w:rPr>
        <w:t>£</w:t>
      </w:r>
      <w:r w:rsidR="00F13B54" w:rsidRPr="00F13B54">
        <w:rPr>
          <w:rFonts w:ascii="Century Gothic" w:hAnsi="Century Gothic" w:cs="Arial"/>
        </w:rPr>
        <w:t>59,000- £65,000</w:t>
      </w:r>
      <w:r w:rsidR="0091769F" w:rsidRPr="00F13B54">
        <w:rPr>
          <w:rFonts w:ascii="Century Gothic" w:hAnsi="Century Gothic" w:cs="Arial"/>
        </w:rPr>
        <w:t xml:space="preserve"> </w:t>
      </w:r>
      <w:r w:rsidR="00636E76" w:rsidRPr="00F13B54">
        <w:rPr>
          <w:rFonts w:ascii="Century Gothic" w:hAnsi="Century Gothic" w:cs="Arial"/>
        </w:rPr>
        <w:t>per annum, depending on experience</w:t>
      </w:r>
      <w:r w:rsidR="002E5933" w:rsidRPr="00F13B54">
        <w:rPr>
          <w:rFonts w:ascii="Century Gothic" w:hAnsi="Century Gothic" w:cs="Arial"/>
        </w:rPr>
        <w:t xml:space="preserve">. </w:t>
      </w:r>
      <w:r w:rsidR="003C6BD2" w:rsidRPr="00F13B54">
        <w:rPr>
          <w:rFonts w:ascii="Century Gothic" w:hAnsi="Century Gothic" w:cs="Arial"/>
        </w:rPr>
        <w:t xml:space="preserve"> </w:t>
      </w:r>
    </w:p>
    <w:p w14:paraId="08B43728" w14:textId="657D1EDA" w:rsidR="00AE1573" w:rsidRPr="00F13B54" w:rsidRDefault="00507BB7"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T</w:t>
      </w:r>
      <w:r w:rsidR="00CF2674" w:rsidRPr="00F13B54">
        <w:rPr>
          <w:rFonts w:ascii="Century Gothic" w:hAnsi="Century Gothic" w:cs="Arial"/>
          <w:b/>
        </w:rPr>
        <w:t>erms</w:t>
      </w:r>
      <w:r w:rsidRPr="00F13B54">
        <w:rPr>
          <w:rFonts w:ascii="Century Gothic" w:hAnsi="Century Gothic" w:cs="Arial"/>
        </w:rPr>
        <w:t xml:space="preserve">: </w:t>
      </w:r>
      <w:r w:rsidRPr="00F13B54">
        <w:rPr>
          <w:rFonts w:ascii="Century Gothic" w:hAnsi="Century Gothic" w:cs="Arial"/>
        </w:rPr>
        <w:tab/>
      </w:r>
      <w:r w:rsidR="00CF2674" w:rsidRPr="00F13B54">
        <w:rPr>
          <w:rFonts w:ascii="Century Gothic" w:hAnsi="Century Gothic" w:cs="Arial"/>
        </w:rPr>
        <w:tab/>
      </w:r>
      <w:r w:rsidR="00636E76" w:rsidRPr="00F13B54">
        <w:rPr>
          <w:rFonts w:ascii="Century Gothic" w:hAnsi="Century Gothic" w:cs="Arial"/>
        </w:rPr>
        <w:t>P</w:t>
      </w:r>
      <w:r w:rsidR="00F70D3E" w:rsidRPr="00F13B54">
        <w:rPr>
          <w:rFonts w:ascii="Century Gothic" w:hAnsi="Century Gothic" w:cs="Arial"/>
        </w:rPr>
        <w:t>ermanent</w:t>
      </w:r>
      <w:r w:rsidR="00187399" w:rsidRPr="00F13B54">
        <w:rPr>
          <w:rFonts w:ascii="Century Gothic" w:hAnsi="Century Gothic" w:cs="Arial"/>
        </w:rPr>
        <w:t xml:space="preserve"> </w:t>
      </w:r>
      <w:r w:rsidR="00606BF5" w:rsidRPr="00F13B54">
        <w:rPr>
          <w:rFonts w:ascii="Century Gothic" w:hAnsi="Century Gothic" w:cs="Arial"/>
        </w:rPr>
        <w:t>contract</w:t>
      </w:r>
      <w:r w:rsidR="009C1A06" w:rsidRPr="00F13B54">
        <w:rPr>
          <w:rFonts w:ascii="Century Gothic" w:hAnsi="Century Gothic" w:cs="Arial"/>
        </w:rPr>
        <w:t xml:space="preserve"> on a full</w:t>
      </w:r>
      <w:r w:rsidR="00EF37BB" w:rsidRPr="00F13B54">
        <w:rPr>
          <w:rFonts w:ascii="Century Gothic" w:hAnsi="Century Gothic" w:cs="Arial"/>
        </w:rPr>
        <w:t>-</w:t>
      </w:r>
      <w:r w:rsidR="008B7A9E" w:rsidRPr="00F13B54">
        <w:rPr>
          <w:rFonts w:ascii="Century Gothic" w:hAnsi="Century Gothic" w:cs="Arial"/>
        </w:rPr>
        <w:t>time</w:t>
      </w:r>
      <w:r w:rsidR="00636E76" w:rsidRPr="00F13B54">
        <w:rPr>
          <w:rFonts w:ascii="Century Gothic" w:hAnsi="Century Gothic" w:cs="Arial"/>
        </w:rPr>
        <w:t xml:space="preserve"> </w:t>
      </w:r>
      <w:r w:rsidR="009C1A06" w:rsidRPr="00F13B54">
        <w:rPr>
          <w:rFonts w:ascii="Century Gothic" w:hAnsi="Century Gothic" w:cs="Arial"/>
        </w:rPr>
        <w:t>basis</w:t>
      </w:r>
      <w:r w:rsidR="009638AD" w:rsidRPr="00F13B54">
        <w:rPr>
          <w:rFonts w:ascii="Century Gothic" w:hAnsi="Century Gothic" w:cs="Arial"/>
        </w:rPr>
        <w:t xml:space="preserve">, </w:t>
      </w:r>
      <w:r w:rsidR="00636E76" w:rsidRPr="00F13B54">
        <w:rPr>
          <w:rFonts w:ascii="Century Gothic" w:hAnsi="Century Gothic" w:cs="Arial"/>
        </w:rPr>
        <w:t>36</w:t>
      </w:r>
      <w:r w:rsidR="008B7A9E" w:rsidRPr="00F13B54">
        <w:rPr>
          <w:rFonts w:ascii="Century Gothic" w:hAnsi="Century Gothic" w:cs="Arial"/>
        </w:rPr>
        <w:t xml:space="preserve"> hours per week</w:t>
      </w:r>
      <w:r w:rsidR="003E5F81" w:rsidRPr="00F13B54">
        <w:rPr>
          <w:rFonts w:ascii="Century Gothic" w:hAnsi="Century Gothic" w:cs="Arial"/>
        </w:rPr>
        <w:t>. including agile/hybrid working options</w:t>
      </w:r>
    </w:p>
    <w:p w14:paraId="04B4AF7C" w14:textId="2CB33370" w:rsidR="00F677EA" w:rsidRPr="00F13B54" w:rsidRDefault="00AE1573"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ab/>
      </w:r>
      <w:r w:rsidRPr="00F13B54">
        <w:rPr>
          <w:rFonts w:ascii="Century Gothic" w:hAnsi="Century Gothic" w:cs="Arial"/>
          <w:b/>
        </w:rPr>
        <w:tab/>
      </w:r>
      <w:r w:rsidRPr="00F13B54">
        <w:rPr>
          <w:rFonts w:ascii="Century Gothic" w:hAnsi="Century Gothic" w:cs="Arial"/>
          <w:b/>
        </w:rPr>
        <w:tab/>
      </w:r>
      <w:r w:rsidR="009C1A06" w:rsidRPr="00F13B54">
        <w:rPr>
          <w:rFonts w:ascii="Century Gothic" w:hAnsi="Century Gothic" w:cs="Arial"/>
        </w:rPr>
        <w:t>26 days</w:t>
      </w:r>
      <w:r w:rsidRPr="00F13B54">
        <w:rPr>
          <w:rFonts w:ascii="Century Gothic" w:hAnsi="Century Gothic" w:cs="Arial"/>
        </w:rPr>
        <w:t xml:space="preserve"> </w:t>
      </w:r>
      <w:r w:rsidR="009C1A06" w:rsidRPr="00F13B54">
        <w:rPr>
          <w:rFonts w:ascii="Century Gothic" w:hAnsi="Century Gothic" w:cs="Arial"/>
        </w:rPr>
        <w:t xml:space="preserve">annual leave plus </w:t>
      </w:r>
      <w:r w:rsidR="002E43EB" w:rsidRPr="00F13B54">
        <w:rPr>
          <w:rFonts w:ascii="Century Gothic" w:hAnsi="Century Gothic" w:cs="Arial"/>
        </w:rPr>
        <w:t>p</w:t>
      </w:r>
      <w:r w:rsidR="009C1A06" w:rsidRPr="00F13B54">
        <w:rPr>
          <w:rFonts w:ascii="Century Gothic" w:hAnsi="Century Gothic" w:cs="Arial"/>
        </w:rPr>
        <w:t xml:space="preserve">ublic </w:t>
      </w:r>
      <w:r w:rsidR="002E43EB" w:rsidRPr="00F13B54">
        <w:rPr>
          <w:rFonts w:ascii="Century Gothic" w:hAnsi="Century Gothic" w:cs="Arial"/>
        </w:rPr>
        <w:t>h</w:t>
      </w:r>
      <w:r w:rsidR="009C1A06" w:rsidRPr="00F13B54">
        <w:rPr>
          <w:rFonts w:ascii="Century Gothic" w:hAnsi="Century Gothic" w:cs="Arial"/>
        </w:rPr>
        <w:t>olidays</w:t>
      </w:r>
      <w:r w:rsidR="00636E76" w:rsidRPr="00F13B54">
        <w:rPr>
          <w:rFonts w:ascii="Century Gothic" w:hAnsi="Century Gothic" w:cs="Arial"/>
        </w:rPr>
        <w:t xml:space="preserve">, </w:t>
      </w:r>
      <w:r w:rsidR="00F677EA" w:rsidRPr="00F13B54">
        <w:rPr>
          <w:rFonts w:ascii="Century Gothic" w:hAnsi="Century Gothic" w:cs="Arial"/>
        </w:rPr>
        <w:t>increasing to 29 days after 3 years’ service</w:t>
      </w:r>
      <w:r w:rsidR="00636E76" w:rsidRPr="00F13B54">
        <w:rPr>
          <w:rFonts w:ascii="Century Gothic" w:hAnsi="Century Gothic" w:cs="Arial"/>
        </w:rPr>
        <w:t>.</w:t>
      </w:r>
    </w:p>
    <w:p w14:paraId="22BCD322" w14:textId="77777777" w:rsidR="009C1A06" w:rsidRPr="00F13B54" w:rsidRDefault="00F677EA"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rPr>
        <w:tab/>
      </w:r>
      <w:r w:rsidRPr="00F13B54">
        <w:rPr>
          <w:rFonts w:ascii="Century Gothic" w:hAnsi="Century Gothic" w:cs="Arial"/>
        </w:rPr>
        <w:tab/>
      </w:r>
      <w:r w:rsidRPr="00F13B54">
        <w:rPr>
          <w:rFonts w:ascii="Century Gothic" w:hAnsi="Century Gothic" w:cs="Arial"/>
        </w:rPr>
        <w:tab/>
      </w:r>
      <w:r w:rsidR="009C1A06" w:rsidRPr="00F13B54">
        <w:rPr>
          <w:rFonts w:ascii="Century Gothic" w:hAnsi="Century Gothic" w:cs="Arial"/>
        </w:rPr>
        <w:t xml:space="preserve">A pension scheme </w:t>
      </w:r>
      <w:r w:rsidRPr="00F13B54">
        <w:rPr>
          <w:rFonts w:ascii="Century Gothic" w:hAnsi="Century Gothic" w:cs="Arial"/>
        </w:rPr>
        <w:t>and healthcare plan are</w:t>
      </w:r>
      <w:r w:rsidR="009C1A06" w:rsidRPr="00F13B54">
        <w:rPr>
          <w:rFonts w:ascii="Century Gothic" w:hAnsi="Century Gothic" w:cs="Arial"/>
        </w:rPr>
        <w:t xml:space="preserve"> available.</w:t>
      </w:r>
    </w:p>
    <w:p w14:paraId="40FC83D6" w14:textId="515EDD28" w:rsidR="009C1A06" w:rsidRPr="00F13B54" w:rsidRDefault="003E5F81" w:rsidP="0015080D">
      <w:pPr>
        <w:tabs>
          <w:tab w:val="left" w:pos="426"/>
          <w:tab w:val="left" w:pos="851"/>
        </w:tabs>
        <w:spacing w:line="280" w:lineRule="exact"/>
        <w:ind w:left="2161" w:hanging="2160"/>
        <w:jc w:val="both"/>
        <w:rPr>
          <w:rFonts w:ascii="Century Gothic" w:hAnsi="Century Gothic" w:cs="Arial"/>
          <w:b/>
        </w:rPr>
      </w:pPr>
      <w:r w:rsidRPr="00F13B54">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0F064FB">
                <wp:simplePos x="0" y="0"/>
                <wp:positionH relativeFrom="margin">
                  <wp:posOffset>0</wp:posOffset>
                </wp:positionH>
                <wp:positionV relativeFrom="paragraph">
                  <wp:posOffset>92710</wp:posOffset>
                </wp:positionV>
                <wp:extent cx="6134100" cy="15240"/>
                <wp:effectExtent l="9525" t="7620" r="9525" b="5715"/>
                <wp:wrapNone/>
                <wp:docPr id="20653119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42C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7C820197" w:rsidR="009C1A06" w:rsidRPr="00F13B54" w:rsidRDefault="00507BB7" w:rsidP="009C1A06">
      <w:pPr>
        <w:tabs>
          <w:tab w:val="left" w:pos="426"/>
          <w:tab w:val="left" w:pos="851"/>
        </w:tabs>
        <w:spacing w:line="280" w:lineRule="exact"/>
        <w:ind w:left="2161" w:hanging="2160"/>
        <w:jc w:val="both"/>
        <w:rPr>
          <w:rFonts w:ascii="Century Gothic" w:hAnsi="Century Gothic" w:cs="Arial"/>
        </w:rPr>
      </w:pPr>
      <w:r w:rsidRPr="00F13B54">
        <w:rPr>
          <w:rFonts w:ascii="Century Gothic" w:hAnsi="Century Gothic" w:cs="Arial"/>
          <w:b/>
        </w:rPr>
        <w:t>R</w:t>
      </w:r>
      <w:r w:rsidR="00CF2674" w:rsidRPr="00F13B54">
        <w:rPr>
          <w:rFonts w:ascii="Century Gothic" w:hAnsi="Century Gothic" w:cs="Arial"/>
          <w:b/>
        </w:rPr>
        <w:t>eporting to</w:t>
      </w:r>
      <w:r w:rsidRPr="00F13B54">
        <w:rPr>
          <w:rFonts w:ascii="Century Gothic" w:hAnsi="Century Gothic" w:cs="Arial"/>
          <w:b/>
        </w:rPr>
        <w:t>:</w:t>
      </w:r>
      <w:r w:rsidRPr="00F13B54">
        <w:rPr>
          <w:rFonts w:ascii="Century Gothic" w:hAnsi="Century Gothic" w:cs="Arial"/>
        </w:rPr>
        <w:t xml:space="preserve"> </w:t>
      </w:r>
      <w:r w:rsidR="00447D79" w:rsidRPr="00F13B54">
        <w:rPr>
          <w:rFonts w:ascii="Century Gothic" w:hAnsi="Century Gothic" w:cs="Arial"/>
        </w:rPr>
        <w:tab/>
      </w:r>
      <w:r w:rsidR="009859D8" w:rsidRPr="00F13B54">
        <w:rPr>
          <w:rFonts w:ascii="Century Gothic" w:hAnsi="Century Gothic" w:cs="Arial"/>
        </w:rPr>
        <w:tab/>
      </w:r>
      <w:r w:rsidR="00636E76" w:rsidRPr="00F13B54">
        <w:rPr>
          <w:rFonts w:ascii="Century Gothic" w:hAnsi="Century Gothic" w:cs="Arial"/>
        </w:rPr>
        <w:t>Head of Works and Facilities Management</w:t>
      </w:r>
      <w:r w:rsidR="00033F92" w:rsidRPr="00F13B54">
        <w:rPr>
          <w:rFonts w:ascii="Century Gothic" w:hAnsi="Century Gothic" w:cs="Arial"/>
        </w:rPr>
        <w:t xml:space="preserve"> (HO</w:t>
      </w:r>
      <w:r w:rsidR="009F0879" w:rsidRPr="00F13B54">
        <w:rPr>
          <w:rFonts w:ascii="Century Gothic" w:hAnsi="Century Gothic" w:cs="Arial"/>
        </w:rPr>
        <w:t>WFM)</w:t>
      </w:r>
    </w:p>
    <w:p w14:paraId="556D1E82" w14:textId="2A39877A" w:rsidR="0070204D" w:rsidRPr="00F13B54" w:rsidRDefault="0070204D" w:rsidP="003554D8">
      <w:pPr>
        <w:suppressAutoHyphens/>
        <w:ind w:left="2880" w:hanging="2880"/>
        <w:jc w:val="both"/>
        <w:rPr>
          <w:rFonts w:ascii="Century Gothic" w:hAnsi="Century Gothic" w:cs="Arial"/>
          <w:b/>
        </w:rPr>
      </w:pPr>
      <w:r w:rsidRPr="00F13B54">
        <w:rPr>
          <w:rFonts w:ascii="Century Gothic" w:hAnsi="Century Gothic" w:cs="Arial"/>
          <w:b/>
        </w:rPr>
        <w:t>R</w:t>
      </w:r>
      <w:r w:rsidR="00CF2674" w:rsidRPr="00F13B54">
        <w:rPr>
          <w:rFonts w:ascii="Century Gothic" w:hAnsi="Century Gothic" w:cs="Arial"/>
          <w:b/>
        </w:rPr>
        <w:t>esponsible for</w:t>
      </w:r>
      <w:r w:rsidRPr="00F13B54">
        <w:rPr>
          <w:rFonts w:ascii="Century Gothic" w:hAnsi="Century Gothic" w:cs="Arial"/>
          <w:b/>
        </w:rPr>
        <w:t>:</w:t>
      </w:r>
      <w:r w:rsidRPr="00F13B54">
        <w:rPr>
          <w:rFonts w:ascii="Century Gothic" w:hAnsi="Century Gothic" w:cs="Arial"/>
          <w:b/>
        </w:rPr>
        <w:tab/>
      </w:r>
      <w:r w:rsidR="00002285" w:rsidRPr="00F13B54">
        <w:rPr>
          <w:rFonts w:ascii="Century Gothic" w:hAnsi="Century Gothic" w:cs="Arial"/>
          <w:bCs/>
        </w:rPr>
        <w:t xml:space="preserve">2 </w:t>
      </w:r>
      <w:r w:rsidR="005B6750" w:rsidRPr="00F13B54">
        <w:rPr>
          <w:rFonts w:ascii="Century Gothic" w:hAnsi="Century Gothic" w:cs="Arial"/>
          <w:bCs/>
        </w:rPr>
        <w:t xml:space="preserve">Building </w:t>
      </w:r>
      <w:r w:rsidR="00DD2491" w:rsidRPr="00F13B54">
        <w:rPr>
          <w:rFonts w:ascii="Century Gothic" w:hAnsi="Century Gothic" w:cs="Arial"/>
          <w:bCs/>
        </w:rPr>
        <w:t>Surveyors</w:t>
      </w:r>
      <w:r w:rsidR="00002285" w:rsidRPr="00F13B54">
        <w:rPr>
          <w:rFonts w:ascii="Century Gothic" w:hAnsi="Century Gothic" w:cs="Arial"/>
          <w:bCs/>
        </w:rPr>
        <w:t xml:space="preserve">, </w:t>
      </w:r>
      <w:r w:rsidR="00286270" w:rsidRPr="00F13B54">
        <w:rPr>
          <w:rFonts w:ascii="Century Gothic" w:hAnsi="Century Gothic" w:cs="Arial"/>
          <w:bCs/>
        </w:rPr>
        <w:t xml:space="preserve">1 </w:t>
      </w:r>
      <w:r w:rsidR="005B6750" w:rsidRPr="00F13B54">
        <w:rPr>
          <w:rFonts w:ascii="Century Gothic" w:hAnsi="Century Gothic" w:cs="Arial"/>
          <w:bCs/>
        </w:rPr>
        <w:t>Civil Engineer</w:t>
      </w:r>
      <w:r w:rsidR="003554D8" w:rsidRPr="00F13B54">
        <w:rPr>
          <w:rFonts w:ascii="Century Gothic" w:hAnsi="Century Gothic" w:cs="Arial"/>
          <w:bCs/>
        </w:rPr>
        <w:t xml:space="preserve">, </w:t>
      </w:r>
      <w:r w:rsidR="0014243D" w:rsidRPr="00F13B54">
        <w:rPr>
          <w:rFonts w:ascii="Century Gothic" w:hAnsi="Century Gothic" w:cs="Arial"/>
          <w:bCs/>
        </w:rPr>
        <w:t xml:space="preserve">and </w:t>
      </w:r>
      <w:r w:rsidR="00286270" w:rsidRPr="00F13B54">
        <w:rPr>
          <w:rFonts w:ascii="Century Gothic" w:hAnsi="Century Gothic" w:cs="Arial"/>
          <w:bCs/>
        </w:rPr>
        <w:t xml:space="preserve">1 </w:t>
      </w:r>
      <w:r w:rsidR="009D2C0A" w:rsidRPr="00F13B54">
        <w:rPr>
          <w:rFonts w:ascii="Century Gothic" w:hAnsi="Century Gothic" w:cs="Arial"/>
          <w:bCs/>
        </w:rPr>
        <w:t>Mechanical and Electric</w:t>
      </w:r>
      <w:r w:rsidR="003F7A21" w:rsidRPr="00F13B54">
        <w:rPr>
          <w:rFonts w:ascii="Century Gothic" w:hAnsi="Century Gothic" w:cs="Arial"/>
          <w:bCs/>
        </w:rPr>
        <w:t xml:space="preserve"> Engineer</w:t>
      </w:r>
    </w:p>
    <w:p w14:paraId="563837C5" w14:textId="3BD794DD" w:rsidR="00E34B60" w:rsidRPr="00F13B54" w:rsidRDefault="00CF2674" w:rsidP="008B7A9E">
      <w:pPr>
        <w:suppressAutoHyphens/>
        <w:ind w:left="2880" w:hanging="2880"/>
        <w:jc w:val="both"/>
        <w:rPr>
          <w:rFonts w:ascii="Century Gothic" w:hAnsi="Century Gothic" w:cs="Arial"/>
          <w:b/>
        </w:rPr>
      </w:pPr>
      <w:r w:rsidRPr="00F13B54">
        <w:rPr>
          <w:rFonts w:ascii="Century Gothic" w:hAnsi="Century Gothic" w:cs="Arial"/>
          <w:b/>
        </w:rPr>
        <w:t>Internal relationships</w:t>
      </w:r>
      <w:r w:rsidR="00D317CE" w:rsidRPr="00F13B54">
        <w:rPr>
          <w:rFonts w:ascii="Century Gothic" w:hAnsi="Century Gothic" w:cs="Arial"/>
          <w:b/>
        </w:rPr>
        <w:t>:</w:t>
      </w:r>
      <w:r w:rsidRPr="00F13B54">
        <w:rPr>
          <w:rFonts w:ascii="Century Gothic" w:hAnsi="Century Gothic" w:cs="Arial"/>
          <w:bCs/>
        </w:rPr>
        <w:tab/>
      </w:r>
      <w:r w:rsidR="002C6F0F" w:rsidRPr="00F13B54">
        <w:rPr>
          <w:rFonts w:ascii="Century Gothic" w:hAnsi="Century Gothic" w:cs="Arial"/>
          <w:bCs/>
        </w:rPr>
        <w:t>Estates and Projects Directorate</w:t>
      </w:r>
      <w:r w:rsidR="00636E76" w:rsidRPr="00F13B54">
        <w:rPr>
          <w:rFonts w:ascii="Century Gothic" w:hAnsi="Century Gothic" w:cs="Arial"/>
          <w:bCs/>
        </w:rPr>
        <w:t xml:space="preserve">, liaison with all levels of Royal Parks staff up to and including Directors.  Close working with </w:t>
      </w:r>
      <w:r w:rsidR="002C6F0F" w:rsidRPr="00F13B54">
        <w:rPr>
          <w:rFonts w:ascii="Century Gothic" w:hAnsi="Century Gothic" w:cs="Arial"/>
          <w:bCs/>
        </w:rPr>
        <w:t xml:space="preserve">Park Operations Team, CEO’s Office and </w:t>
      </w:r>
      <w:r w:rsidR="005F75F6" w:rsidRPr="00F13B54">
        <w:rPr>
          <w:rFonts w:ascii="Century Gothic" w:hAnsi="Century Gothic" w:cs="Arial"/>
          <w:bCs/>
        </w:rPr>
        <w:t>F</w:t>
      </w:r>
      <w:r w:rsidR="00636E76" w:rsidRPr="00F13B54">
        <w:rPr>
          <w:rFonts w:ascii="Century Gothic" w:hAnsi="Century Gothic" w:cs="Arial"/>
          <w:bCs/>
        </w:rPr>
        <w:t>inance.</w:t>
      </w:r>
    </w:p>
    <w:p w14:paraId="45C0528A" w14:textId="2D0C462B" w:rsidR="00E665EF" w:rsidRPr="00F13B54" w:rsidRDefault="00E665EF" w:rsidP="008B7A9E">
      <w:pPr>
        <w:suppressAutoHyphens/>
        <w:ind w:left="2880" w:hanging="2880"/>
        <w:jc w:val="both"/>
        <w:rPr>
          <w:rFonts w:ascii="Century Gothic" w:hAnsi="Century Gothic" w:cs="Arial"/>
          <w:bCs/>
        </w:rPr>
      </w:pPr>
      <w:r w:rsidRPr="00F13B54">
        <w:rPr>
          <w:rFonts w:ascii="Century Gothic" w:hAnsi="Century Gothic" w:cs="Arial"/>
          <w:b/>
        </w:rPr>
        <w:t>External relationships:</w:t>
      </w:r>
      <w:r w:rsidR="00636E76" w:rsidRPr="00F13B54">
        <w:rPr>
          <w:rFonts w:ascii="Century Gothic" w:hAnsi="Century Gothic" w:cs="Arial"/>
          <w:b/>
        </w:rPr>
        <w:tab/>
      </w:r>
      <w:r w:rsidR="005F75F6" w:rsidRPr="00F13B54">
        <w:rPr>
          <w:rFonts w:ascii="Century Gothic" w:hAnsi="Century Gothic" w:cs="Arial"/>
          <w:bCs/>
        </w:rPr>
        <w:t>C</w:t>
      </w:r>
      <w:r w:rsidR="00667DB6" w:rsidRPr="00F13B54">
        <w:rPr>
          <w:rFonts w:ascii="Century Gothic" w:hAnsi="Century Gothic" w:cs="Arial"/>
          <w:bCs/>
        </w:rPr>
        <w:t>onsul</w:t>
      </w:r>
      <w:r w:rsidR="00CC2FE7" w:rsidRPr="00F13B54">
        <w:rPr>
          <w:rFonts w:ascii="Century Gothic" w:hAnsi="Century Gothic" w:cs="Arial"/>
          <w:bCs/>
        </w:rPr>
        <w:t>tants, c</w:t>
      </w:r>
      <w:r w:rsidR="00636E76" w:rsidRPr="00F13B54">
        <w:rPr>
          <w:rFonts w:ascii="Century Gothic" w:hAnsi="Century Gothic" w:cs="Arial"/>
          <w:bCs/>
        </w:rPr>
        <w:t>ontractors, Local Authorities, and members of the public.</w:t>
      </w:r>
    </w:p>
    <w:p w14:paraId="7E2B4707" w14:textId="77777777" w:rsidR="00E34B60" w:rsidRPr="00F13B54" w:rsidRDefault="00BD59A0"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F13B54" w:rsidRDefault="00E34B60" w:rsidP="00E34B60">
      <w:pPr>
        <w:tabs>
          <w:tab w:val="left" w:pos="567"/>
        </w:tabs>
        <w:spacing w:after="0"/>
        <w:ind w:left="0" w:firstLine="1"/>
        <w:jc w:val="both"/>
        <w:rPr>
          <w:rFonts w:ascii="Century Gothic" w:hAnsi="Century Gothic" w:cs="Arial"/>
          <w:b/>
        </w:rPr>
      </w:pPr>
      <w:r w:rsidRPr="00F13B54">
        <w:rPr>
          <w:rFonts w:ascii="Century Gothic" w:hAnsi="Century Gothic" w:cs="Arial"/>
          <w:b/>
        </w:rPr>
        <w:t>BACKGROUND</w:t>
      </w:r>
      <w:r w:rsidRPr="00F13B54">
        <w:rPr>
          <w:rFonts w:ascii="Century Gothic" w:hAnsi="Century Gothic" w:cs="Arial"/>
          <w:b/>
        </w:rPr>
        <w:tab/>
      </w:r>
    </w:p>
    <w:p w14:paraId="02FB5A58" w14:textId="77777777" w:rsidR="00E34B60" w:rsidRPr="00F13B54" w:rsidRDefault="00BD59A0"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5876B23C" w:rsidR="00563D7D" w:rsidRPr="00F13B54" w:rsidRDefault="00563D7D" w:rsidP="003F4999">
      <w:pPr>
        <w:autoSpaceDE w:val="0"/>
        <w:autoSpaceDN w:val="0"/>
        <w:spacing w:after="0"/>
        <w:ind w:left="0" w:firstLine="0"/>
        <w:jc w:val="both"/>
        <w:rPr>
          <w:rFonts w:ascii="Century Gothic" w:hAnsi="Century Gothic" w:cs="Arial"/>
        </w:rPr>
      </w:pPr>
      <w:r w:rsidRPr="00F13B54">
        <w:rPr>
          <w:rFonts w:ascii="Century Gothic" w:hAnsi="Century Gothic" w:cs="Arial"/>
        </w:rPr>
        <w:t xml:space="preserve">The Royal Parks is a charity </w:t>
      </w:r>
      <w:r w:rsidR="002C6F0F" w:rsidRPr="00F13B54">
        <w:rPr>
          <w:rFonts w:ascii="Century Gothic" w:hAnsi="Century Gothic" w:cs="Arial"/>
        </w:rPr>
        <w:t>that</w:t>
      </w:r>
      <w:r w:rsidRPr="00F13B54">
        <w:rPr>
          <w:rFonts w:ascii="Century Gothic" w:hAnsi="Century Gothic" w:cs="Arial"/>
        </w:rPr>
        <w:t xml:space="preserve"> manage</w:t>
      </w:r>
      <w:r w:rsidR="002C6F0F" w:rsidRPr="00F13B54">
        <w:rPr>
          <w:rFonts w:ascii="Century Gothic" w:hAnsi="Century Gothic" w:cs="Arial"/>
        </w:rPr>
        <w:t>s</w:t>
      </w:r>
      <w:r w:rsidRPr="00F13B54">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F13B54">
        <w:rPr>
          <w:rFonts w:ascii="Century Gothic" w:hAnsi="Century Gothic" w:cs="Arial"/>
        </w:rPr>
        <w:t>Our eight Royal Parks</w:t>
      </w:r>
      <w:r w:rsidR="0095454E" w:rsidRPr="00F13B54">
        <w:rPr>
          <w:rFonts w:ascii="Century Gothic" w:hAnsi="Century Gothic" w:cs="Arial"/>
        </w:rPr>
        <w:t xml:space="preserve"> and other public spaces</w:t>
      </w:r>
      <w:r w:rsidR="008B7A9E" w:rsidRPr="00F13B54">
        <w:rPr>
          <w:rFonts w:ascii="Century Gothic" w:hAnsi="Century Gothic" w:cs="Arial"/>
        </w:rPr>
        <w:t xml:space="preserve"> are among the most visited attractions in the UK with </w:t>
      </w:r>
      <w:r w:rsidRPr="00F13B54">
        <w:rPr>
          <w:rFonts w:ascii="Century Gothic" w:hAnsi="Century Gothic" w:cs="Arial"/>
        </w:rPr>
        <w:t>77 million visits every year.</w:t>
      </w:r>
    </w:p>
    <w:p w14:paraId="5350C47A" w14:textId="77777777" w:rsidR="00F13B54" w:rsidRPr="00F13B54" w:rsidRDefault="00F13B54" w:rsidP="003F4999">
      <w:pPr>
        <w:autoSpaceDE w:val="0"/>
        <w:autoSpaceDN w:val="0"/>
        <w:spacing w:after="0"/>
        <w:ind w:left="0" w:firstLine="0"/>
        <w:jc w:val="both"/>
        <w:rPr>
          <w:rFonts w:ascii="Century Gothic" w:hAnsi="Century Gothic" w:cs="Arial"/>
        </w:rPr>
      </w:pPr>
    </w:p>
    <w:p w14:paraId="2A612094" w14:textId="77777777" w:rsidR="00F13B54" w:rsidRPr="00F13B54" w:rsidRDefault="00F13B54" w:rsidP="003F4999">
      <w:pPr>
        <w:autoSpaceDE w:val="0"/>
        <w:autoSpaceDN w:val="0"/>
        <w:spacing w:after="0"/>
        <w:ind w:left="0" w:firstLine="0"/>
        <w:jc w:val="both"/>
        <w:rPr>
          <w:rFonts w:ascii="Century Gothic" w:hAnsi="Century Gothic" w:cs="Arial"/>
        </w:rPr>
      </w:pPr>
    </w:p>
    <w:p w14:paraId="01AD7ACF" w14:textId="77777777" w:rsidR="00F13B54" w:rsidRPr="00F13B54" w:rsidRDefault="00F13B54" w:rsidP="003F4999">
      <w:pPr>
        <w:autoSpaceDE w:val="0"/>
        <w:autoSpaceDN w:val="0"/>
        <w:spacing w:after="0"/>
        <w:ind w:left="0" w:firstLine="0"/>
        <w:jc w:val="both"/>
        <w:rPr>
          <w:rFonts w:ascii="Century Gothic" w:hAnsi="Century Gothic" w:cs="Arial"/>
        </w:rPr>
      </w:pPr>
    </w:p>
    <w:p w14:paraId="5B92961C" w14:textId="77777777" w:rsidR="00CE62F6" w:rsidRPr="00F13B54" w:rsidRDefault="00BD59A0" w:rsidP="003F4999">
      <w:pPr>
        <w:tabs>
          <w:tab w:val="left" w:pos="0"/>
          <w:tab w:val="left" w:pos="851"/>
        </w:tabs>
        <w:spacing w:after="240" w:line="280" w:lineRule="exact"/>
        <w:ind w:left="0" w:firstLine="0"/>
        <w:jc w:val="both"/>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F13B54" w:rsidRDefault="005B4C50" w:rsidP="002E31E4">
      <w:pPr>
        <w:tabs>
          <w:tab w:val="left" w:pos="567"/>
        </w:tabs>
        <w:spacing w:after="0"/>
        <w:ind w:left="0" w:firstLine="1"/>
        <w:jc w:val="both"/>
        <w:rPr>
          <w:rFonts w:ascii="Century Gothic" w:hAnsi="Century Gothic" w:cs="Arial"/>
          <w:b/>
        </w:rPr>
      </w:pPr>
      <w:r w:rsidRPr="00F13B54">
        <w:rPr>
          <w:rFonts w:ascii="Century Gothic" w:hAnsi="Century Gothic" w:cs="Arial"/>
          <w:b/>
        </w:rPr>
        <w:t>JOB PURPOSE</w:t>
      </w:r>
      <w:r w:rsidR="0025638A" w:rsidRPr="00F13B54">
        <w:rPr>
          <w:rFonts w:ascii="Century Gothic" w:hAnsi="Century Gothic" w:cs="Arial"/>
          <w:b/>
        </w:rPr>
        <w:tab/>
      </w:r>
    </w:p>
    <w:p w14:paraId="04A23B50" w14:textId="77777777" w:rsidR="002E31E4" w:rsidRPr="00F13B54" w:rsidRDefault="00BD59A0"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3D3B47D3" w14:textId="06213CEB" w:rsidR="002C6F0F" w:rsidRPr="00F13B54" w:rsidRDefault="002C6F0F" w:rsidP="003F4999">
      <w:pPr>
        <w:spacing w:before="0"/>
        <w:ind w:left="0" w:firstLine="1"/>
        <w:jc w:val="both"/>
        <w:rPr>
          <w:rFonts w:ascii="Century Gothic" w:hAnsi="Century Gothic"/>
          <w:szCs w:val="20"/>
        </w:rPr>
      </w:pPr>
      <w:r w:rsidRPr="00F13B54">
        <w:rPr>
          <w:rFonts w:ascii="Century Gothic" w:hAnsi="Century Gothic"/>
          <w:szCs w:val="20"/>
        </w:rPr>
        <w:t>As a charity we are committed to preserving and maintaining our historic parks and their associated assets. Our mission</w:t>
      </w:r>
      <w:r w:rsidR="00915D3E" w:rsidRPr="00F13B54">
        <w:rPr>
          <w:rFonts w:ascii="Century Gothic" w:hAnsi="Century Gothic"/>
          <w:szCs w:val="20"/>
        </w:rPr>
        <w:t xml:space="preserve"> in the Works department</w:t>
      </w:r>
      <w:r w:rsidRPr="00F13B54">
        <w:rPr>
          <w:rFonts w:ascii="Century Gothic" w:hAnsi="Century Gothic"/>
          <w:szCs w:val="20"/>
        </w:rPr>
        <w:t xml:space="preserve"> is to protect these valuable cultural assets for future generations, ensuring they remain accessible and enjoyable for all. </w:t>
      </w:r>
    </w:p>
    <w:p w14:paraId="0F2ADE64" w14:textId="37EBBB07" w:rsidR="00800877" w:rsidRPr="00F13B54" w:rsidRDefault="00915D3E" w:rsidP="003F4999">
      <w:pPr>
        <w:spacing w:before="0"/>
        <w:ind w:left="0" w:firstLine="1"/>
        <w:jc w:val="both"/>
        <w:rPr>
          <w:rFonts w:ascii="Century Gothic" w:hAnsi="Century Gothic"/>
          <w:szCs w:val="20"/>
        </w:rPr>
      </w:pPr>
      <w:r w:rsidRPr="00F13B54">
        <w:rPr>
          <w:rFonts w:ascii="Century Gothic" w:hAnsi="Century Gothic" w:cs="Arial"/>
        </w:rPr>
        <w:t>Our work</w:t>
      </w:r>
      <w:r w:rsidR="00CB26EF" w:rsidRPr="00F13B54">
        <w:rPr>
          <w:rFonts w:ascii="Century Gothic" w:hAnsi="Century Gothic" w:cs="Arial"/>
        </w:rPr>
        <w:t xml:space="preserve"> is diverse and involves the management of operational and residential buildings, public toilets, catering outlets, sports pavilions, playgrounds, fountains, statues and monuments, lakes, rivers, roads, bridges, footpaths, utilities, fences, railings, boundary walls, gates and street lighting all set within a historic park setting.  With millions of Londoners and tourists visiting the eight Royal Parks each year there is inevitably pressure on the historic fabric. The ever-increasing need to reconcile conflicting demands within tight budgetary controls requires skill and imaginative solutions to ensure affordability and best value.</w:t>
      </w:r>
    </w:p>
    <w:p w14:paraId="57F8B6E3" w14:textId="3EA6C42E" w:rsidR="00372C31" w:rsidRPr="00F13B54" w:rsidRDefault="00372C31" w:rsidP="003F4999">
      <w:pPr>
        <w:spacing w:before="0"/>
        <w:ind w:left="0" w:firstLine="1"/>
        <w:jc w:val="both"/>
        <w:rPr>
          <w:rFonts w:ascii="Century Gothic" w:hAnsi="Century Gothic"/>
          <w:szCs w:val="20"/>
        </w:rPr>
      </w:pPr>
      <w:r w:rsidRPr="00F13B54">
        <w:rPr>
          <w:rFonts w:ascii="Century Gothic" w:hAnsi="Century Gothic"/>
          <w:szCs w:val="20"/>
        </w:rPr>
        <w:t>We are seeking a highly skilled and experienced Senior</w:t>
      </w:r>
      <w:r w:rsidR="002C6F0F" w:rsidRPr="00F13B54">
        <w:rPr>
          <w:rFonts w:ascii="Century Gothic" w:hAnsi="Century Gothic"/>
          <w:szCs w:val="20"/>
        </w:rPr>
        <w:t xml:space="preserve"> </w:t>
      </w:r>
      <w:r w:rsidR="0006164D" w:rsidRPr="00F13B54">
        <w:rPr>
          <w:rFonts w:ascii="Century Gothic" w:hAnsi="Century Gothic"/>
          <w:szCs w:val="20"/>
        </w:rPr>
        <w:t xml:space="preserve">Surveyor </w:t>
      </w:r>
      <w:r w:rsidRPr="00F13B54">
        <w:rPr>
          <w:rFonts w:ascii="Century Gothic" w:hAnsi="Century Gothic"/>
          <w:szCs w:val="20"/>
        </w:rPr>
        <w:t xml:space="preserve">to join our team. </w:t>
      </w:r>
      <w:r w:rsidR="00751551" w:rsidRPr="00F13B54">
        <w:rPr>
          <w:rFonts w:ascii="Century Gothic" w:hAnsi="Century Gothic"/>
          <w:szCs w:val="20"/>
        </w:rPr>
        <w:t>You</w:t>
      </w:r>
      <w:r w:rsidRPr="00F13B54">
        <w:rPr>
          <w:rFonts w:ascii="Century Gothic" w:hAnsi="Century Gothic"/>
          <w:szCs w:val="20"/>
        </w:rPr>
        <w:t xml:space="preserve"> will play a crucial role in the conservation, maintenance, and enhancement of </w:t>
      </w:r>
      <w:r w:rsidR="008525BF" w:rsidRPr="00F13B54">
        <w:rPr>
          <w:rFonts w:ascii="Century Gothic" w:hAnsi="Century Gothic"/>
          <w:szCs w:val="20"/>
        </w:rPr>
        <w:t xml:space="preserve">the built environment </w:t>
      </w:r>
      <w:r w:rsidRPr="00F13B54">
        <w:rPr>
          <w:rFonts w:ascii="Century Gothic" w:hAnsi="Century Gothic"/>
          <w:szCs w:val="20"/>
        </w:rPr>
        <w:t>within our parks. This position requires a</w:t>
      </w:r>
      <w:r w:rsidR="006B55C8" w:rsidRPr="00F13B54">
        <w:rPr>
          <w:rFonts w:ascii="Century Gothic" w:hAnsi="Century Gothic"/>
          <w:szCs w:val="20"/>
        </w:rPr>
        <w:t xml:space="preserve">n </w:t>
      </w:r>
      <w:r w:rsidRPr="00F13B54">
        <w:rPr>
          <w:rFonts w:ascii="Century Gothic" w:hAnsi="Century Gothic"/>
          <w:szCs w:val="20"/>
        </w:rPr>
        <w:t>understanding of</w:t>
      </w:r>
      <w:r w:rsidR="003D56F7" w:rsidRPr="00F13B54">
        <w:rPr>
          <w:rFonts w:ascii="Century Gothic" w:hAnsi="Century Gothic"/>
          <w:szCs w:val="20"/>
        </w:rPr>
        <w:t xml:space="preserve"> cyclical </w:t>
      </w:r>
      <w:r w:rsidR="00D96014" w:rsidRPr="00F13B54">
        <w:rPr>
          <w:rFonts w:ascii="Century Gothic" w:hAnsi="Century Gothic"/>
          <w:szCs w:val="20"/>
        </w:rPr>
        <w:t>maintenance, historic</w:t>
      </w:r>
      <w:r w:rsidRPr="00F13B54">
        <w:rPr>
          <w:rFonts w:ascii="Century Gothic" w:hAnsi="Century Gothic"/>
          <w:szCs w:val="20"/>
        </w:rPr>
        <w:t xml:space="preserve"> building conservation, project management skills,</w:t>
      </w:r>
      <w:r w:rsidR="00170E81" w:rsidRPr="00F13B54">
        <w:rPr>
          <w:rFonts w:ascii="Century Gothic" w:hAnsi="Century Gothic"/>
          <w:szCs w:val="20"/>
        </w:rPr>
        <w:t xml:space="preserve"> knowledge and experience of cyclical maintenance</w:t>
      </w:r>
      <w:r w:rsidRPr="00F13B54">
        <w:rPr>
          <w:rFonts w:ascii="Century Gothic" w:hAnsi="Century Gothic"/>
          <w:szCs w:val="20"/>
        </w:rPr>
        <w:t xml:space="preserve"> and a passion for heritage preservation.</w:t>
      </w:r>
    </w:p>
    <w:p w14:paraId="7A7B5E89" w14:textId="74710DC8" w:rsidR="00CD2D01" w:rsidRPr="00F13B54" w:rsidRDefault="005F3BB2" w:rsidP="003F4999">
      <w:pPr>
        <w:spacing w:before="0"/>
        <w:ind w:left="0" w:firstLine="1"/>
        <w:jc w:val="both"/>
        <w:rPr>
          <w:rFonts w:ascii="Century Gothic" w:hAnsi="Century Gothic" w:cs="Arial"/>
        </w:rPr>
      </w:pPr>
      <w:r w:rsidRPr="00F13B54">
        <w:rPr>
          <w:rFonts w:ascii="Century Gothic" w:hAnsi="Century Gothic"/>
          <w:szCs w:val="20"/>
        </w:rPr>
        <w:t xml:space="preserve">This is a new </w:t>
      </w:r>
      <w:proofErr w:type="gramStart"/>
      <w:r w:rsidRPr="00F13B54">
        <w:rPr>
          <w:rFonts w:ascii="Century Gothic" w:hAnsi="Century Gothic"/>
          <w:szCs w:val="20"/>
        </w:rPr>
        <w:t>role</w:t>
      </w:r>
      <w:proofErr w:type="gramEnd"/>
      <w:r w:rsidRPr="00F13B54">
        <w:rPr>
          <w:rFonts w:ascii="Century Gothic" w:hAnsi="Century Gothic"/>
          <w:szCs w:val="20"/>
        </w:rPr>
        <w:t xml:space="preserve"> and </w:t>
      </w:r>
      <w:r w:rsidR="00751551" w:rsidRPr="00F13B54">
        <w:rPr>
          <w:rFonts w:ascii="Century Gothic" w:hAnsi="Century Gothic"/>
          <w:szCs w:val="20"/>
        </w:rPr>
        <w:t>you</w:t>
      </w:r>
      <w:r w:rsidRPr="00F13B54">
        <w:rPr>
          <w:rFonts w:ascii="Century Gothic" w:hAnsi="Century Gothic"/>
          <w:szCs w:val="20"/>
        </w:rPr>
        <w:t xml:space="preserve"> </w:t>
      </w:r>
      <w:r w:rsidR="00740BC7" w:rsidRPr="00F13B54">
        <w:rPr>
          <w:rFonts w:ascii="Century Gothic" w:hAnsi="Century Gothic"/>
          <w:szCs w:val="20"/>
        </w:rPr>
        <w:t xml:space="preserve">will be </w:t>
      </w:r>
      <w:r w:rsidR="009F0879" w:rsidRPr="00F13B54">
        <w:rPr>
          <w:rFonts w:ascii="Century Gothic" w:hAnsi="Century Gothic"/>
          <w:szCs w:val="20"/>
        </w:rPr>
        <w:t>l</w:t>
      </w:r>
      <w:r w:rsidRPr="00F13B54">
        <w:rPr>
          <w:rFonts w:ascii="Century Gothic" w:hAnsi="Century Gothic"/>
          <w:szCs w:val="20"/>
        </w:rPr>
        <w:t xml:space="preserve">eading a technical </w:t>
      </w:r>
      <w:r w:rsidR="00972FFB" w:rsidRPr="00F13B54">
        <w:rPr>
          <w:rFonts w:ascii="Century Gothic" w:hAnsi="Century Gothic"/>
          <w:szCs w:val="20"/>
        </w:rPr>
        <w:t>support team of multi -discipline staff of surveyors</w:t>
      </w:r>
      <w:r w:rsidR="00250DD9" w:rsidRPr="00F13B54">
        <w:rPr>
          <w:rFonts w:ascii="Century Gothic" w:hAnsi="Century Gothic"/>
          <w:szCs w:val="20"/>
        </w:rPr>
        <w:t xml:space="preserve"> and engineers</w:t>
      </w:r>
      <w:r w:rsidR="006C7330" w:rsidRPr="00F13B54">
        <w:rPr>
          <w:rFonts w:ascii="Century Gothic" w:hAnsi="Century Gothic"/>
          <w:szCs w:val="20"/>
        </w:rPr>
        <w:t xml:space="preserve"> who are here to support our colleagues in the </w:t>
      </w:r>
      <w:r w:rsidR="00125F30" w:rsidRPr="00F13B54">
        <w:rPr>
          <w:rFonts w:ascii="Century Gothic" w:hAnsi="Century Gothic"/>
          <w:szCs w:val="20"/>
        </w:rPr>
        <w:t>care and maintenance of the built environment.</w:t>
      </w:r>
    </w:p>
    <w:p w14:paraId="5D68BE58" w14:textId="77777777" w:rsidR="004C3576" w:rsidRPr="00F13B54" w:rsidRDefault="00BD59A0"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F13B54" w:rsidRDefault="002E31E4" w:rsidP="00021FA9">
      <w:pPr>
        <w:tabs>
          <w:tab w:val="left" w:pos="567"/>
        </w:tabs>
        <w:spacing w:after="0"/>
        <w:ind w:left="0" w:firstLine="1"/>
        <w:jc w:val="both"/>
        <w:rPr>
          <w:rFonts w:ascii="Century Gothic" w:hAnsi="Century Gothic" w:cs="Arial"/>
          <w:b/>
        </w:rPr>
      </w:pPr>
      <w:r w:rsidRPr="00F13B54">
        <w:rPr>
          <w:rFonts w:ascii="Century Gothic" w:hAnsi="Century Gothic" w:cs="Arial"/>
          <w:b/>
        </w:rPr>
        <w:t>MAIN DUTIES</w:t>
      </w:r>
      <w:r w:rsidR="002E43EB" w:rsidRPr="00F13B54">
        <w:rPr>
          <w:rFonts w:ascii="Century Gothic" w:hAnsi="Century Gothic" w:cs="Arial"/>
          <w:b/>
        </w:rPr>
        <w:t>/</w:t>
      </w:r>
      <w:r w:rsidRPr="00F13B54">
        <w:rPr>
          <w:rFonts w:ascii="Century Gothic" w:hAnsi="Century Gothic" w:cs="Arial"/>
          <w:b/>
        </w:rPr>
        <w:t>RESPONSIBILITIES</w:t>
      </w:r>
    </w:p>
    <w:p w14:paraId="41E4228E" w14:textId="77777777" w:rsidR="002E31E4" w:rsidRPr="00F13B54" w:rsidRDefault="00BD59A0"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70421F14" w14:textId="6E5205C9" w:rsidR="00C86ADD" w:rsidRPr="00F13B54" w:rsidRDefault="00C86ADD"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color w:val="000000"/>
        </w:rPr>
      </w:pPr>
      <w:r w:rsidRPr="00F13B54">
        <w:rPr>
          <w:rFonts w:ascii="Century Gothic" w:hAnsi="Century Gothic" w:cs="Arial"/>
          <w:color w:val="000000"/>
        </w:rPr>
        <w:t>Manage the cyclical programme of condition surveys</w:t>
      </w:r>
      <w:r w:rsidR="008D678E" w:rsidRPr="00F13B54">
        <w:rPr>
          <w:rFonts w:ascii="Century Gothic" w:hAnsi="Century Gothic" w:cs="Arial"/>
          <w:color w:val="000000"/>
        </w:rPr>
        <w:t xml:space="preserve">, for listed and </w:t>
      </w:r>
      <w:r w:rsidR="000D5DE7" w:rsidRPr="00F13B54">
        <w:rPr>
          <w:rFonts w:ascii="Century Gothic" w:hAnsi="Century Gothic" w:cs="Arial"/>
          <w:color w:val="000000"/>
        </w:rPr>
        <w:t>non-listed</w:t>
      </w:r>
      <w:r w:rsidR="008D678E" w:rsidRPr="00F13B54">
        <w:rPr>
          <w:rFonts w:ascii="Century Gothic" w:hAnsi="Century Gothic" w:cs="Arial"/>
          <w:color w:val="000000"/>
        </w:rPr>
        <w:t xml:space="preserve"> assets, </w:t>
      </w:r>
      <w:r w:rsidR="006344F9" w:rsidRPr="00F13B54">
        <w:rPr>
          <w:rFonts w:ascii="Century Gothic" w:hAnsi="Century Gothic" w:cs="Arial"/>
          <w:color w:val="000000"/>
        </w:rPr>
        <w:t xml:space="preserve">which </w:t>
      </w:r>
      <w:r w:rsidR="0037392C" w:rsidRPr="00F13B54">
        <w:rPr>
          <w:rFonts w:ascii="Century Gothic" w:hAnsi="Century Gothic" w:cs="Arial"/>
          <w:color w:val="000000"/>
        </w:rPr>
        <w:t xml:space="preserve">include </w:t>
      </w:r>
      <w:r w:rsidR="006344F9" w:rsidRPr="00F13B54">
        <w:rPr>
          <w:rFonts w:ascii="Century Gothic" w:hAnsi="Century Gothic" w:cs="Arial"/>
          <w:color w:val="000000"/>
        </w:rPr>
        <w:t xml:space="preserve">buildings, structures, </w:t>
      </w:r>
      <w:r w:rsidR="0037392C" w:rsidRPr="00F13B54">
        <w:rPr>
          <w:rFonts w:ascii="Century Gothic" w:hAnsi="Century Gothic" w:cs="Arial"/>
          <w:color w:val="000000"/>
        </w:rPr>
        <w:t>statues, etc</w:t>
      </w:r>
      <w:r w:rsidR="009F3AE2" w:rsidRPr="00F13B54">
        <w:rPr>
          <w:rFonts w:ascii="Century Gothic" w:hAnsi="Century Gothic" w:cs="Arial"/>
          <w:color w:val="000000"/>
        </w:rPr>
        <w:t>.</w:t>
      </w:r>
    </w:p>
    <w:p w14:paraId="2FD7C000" w14:textId="7A4E1E95" w:rsidR="009F3AE2" w:rsidRPr="00F13B54" w:rsidRDefault="009F3AE2" w:rsidP="009D4883">
      <w:pPr>
        <w:pStyle w:val="ListParagraph"/>
        <w:numPr>
          <w:ilvl w:val="0"/>
          <w:numId w:val="17"/>
        </w:numPr>
        <w:autoSpaceDE w:val="0"/>
        <w:autoSpaceDN w:val="0"/>
        <w:adjustRightInd w:val="0"/>
        <w:spacing w:before="0" w:line="240" w:lineRule="auto"/>
        <w:contextualSpacing w:val="0"/>
        <w:jc w:val="both"/>
        <w:rPr>
          <w:rFonts w:ascii="Century Gothic" w:eastAsia="Arial Unicode MS" w:hAnsi="Century Gothic" w:cs="Arial"/>
          <w:w w:val="95"/>
        </w:rPr>
      </w:pPr>
      <w:r w:rsidRPr="00F13B54">
        <w:rPr>
          <w:rFonts w:ascii="Century Gothic" w:hAnsi="Century Gothic" w:cs="Arial"/>
          <w:color w:val="000000"/>
        </w:rPr>
        <w:t xml:space="preserve">Manage </w:t>
      </w:r>
      <w:r w:rsidR="007710A3" w:rsidRPr="00F13B54">
        <w:rPr>
          <w:rFonts w:ascii="Century Gothic" w:hAnsi="Century Gothic" w:cs="Arial"/>
          <w:color w:val="000000"/>
        </w:rPr>
        <w:t xml:space="preserve">and report on </w:t>
      </w:r>
      <w:r w:rsidRPr="00F13B54">
        <w:rPr>
          <w:rFonts w:ascii="Century Gothic" w:hAnsi="Century Gothic" w:cs="Arial"/>
          <w:color w:val="000000"/>
        </w:rPr>
        <w:t xml:space="preserve">the </w:t>
      </w:r>
      <w:r w:rsidR="007710A3" w:rsidRPr="00F13B54">
        <w:rPr>
          <w:rFonts w:ascii="Century Gothic" w:hAnsi="Century Gothic" w:cs="Arial"/>
          <w:color w:val="000000"/>
        </w:rPr>
        <w:t>Forward Maintenance Register</w:t>
      </w:r>
      <w:r w:rsidR="002C6F0F" w:rsidRPr="00F13B54">
        <w:rPr>
          <w:rFonts w:ascii="Century Gothic" w:hAnsi="Century Gothic" w:cs="Arial"/>
          <w:color w:val="000000"/>
        </w:rPr>
        <w:t>.</w:t>
      </w:r>
      <w:r w:rsidR="007710A3" w:rsidRPr="00F13B54">
        <w:rPr>
          <w:rFonts w:ascii="Century Gothic" w:hAnsi="Century Gothic" w:cs="Arial"/>
          <w:color w:val="000000"/>
        </w:rPr>
        <w:t xml:space="preserve"> </w:t>
      </w:r>
    </w:p>
    <w:p w14:paraId="0F01D9AC" w14:textId="7AA37C66"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Develop and implement conservation and maintenance plans in line with best practices and regulatory requirements.</w:t>
      </w:r>
    </w:p>
    <w:p w14:paraId="55084EA9" w14:textId="77777777"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Provide expert advice on building conservation issues and contribute to the development of policies and strategies.</w:t>
      </w:r>
    </w:p>
    <w:p w14:paraId="3ABE858F" w14:textId="0F287995"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Prepare detailed reports, specifications</w:t>
      </w:r>
      <w:r w:rsidR="00F13B54" w:rsidRPr="00F13B54">
        <w:rPr>
          <w:rFonts w:ascii="Century Gothic" w:hAnsi="Century Gothic"/>
          <w:szCs w:val="20"/>
        </w:rPr>
        <w:t xml:space="preserve"> on assets. </w:t>
      </w:r>
    </w:p>
    <w:p w14:paraId="3A168276" w14:textId="77777777"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Ensure compliance with health and safety regulations and other statutory requirements.</w:t>
      </w:r>
    </w:p>
    <w:p w14:paraId="18FF6C54" w14:textId="75DA5F87" w:rsidR="00C50A31" w:rsidRPr="00F13B54" w:rsidRDefault="00A260E5" w:rsidP="009D4883">
      <w:pPr>
        <w:pStyle w:val="ListParagraph"/>
        <w:numPr>
          <w:ilvl w:val="0"/>
          <w:numId w:val="17"/>
        </w:numPr>
        <w:autoSpaceDE w:val="0"/>
        <w:autoSpaceDN w:val="0"/>
        <w:adjustRightInd w:val="0"/>
        <w:spacing w:before="0" w:line="240" w:lineRule="auto"/>
        <w:contextualSpacing w:val="0"/>
        <w:jc w:val="both"/>
        <w:rPr>
          <w:rFonts w:ascii="Century Gothic" w:eastAsia="Times New Roman" w:hAnsi="Century Gothic" w:cs="Arial"/>
          <w:color w:val="000D22"/>
          <w:sz w:val="23"/>
          <w:szCs w:val="23"/>
          <w:lang w:eastAsia="en-GB"/>
        </w:rPr>
      </w:pPr>
      <w:r w:rsidRPr="00F13B54">
        <w:rPr>
          <w:rFonts w:ascii="Century Gothic" w:hAnsi="Century Gothic"/>
          <w:szCs w:val="20"/>
        </w:rPr>
        <w:t xml:space="preserve">Monitor and manage budgets, </w:t>
      </w:r>
      <w:r w:rsidR="00C50A31" w:rsidRPr="00F13B54">
        <w:rPr>
          <w:rFonts w:ascii="Century Gothic" w:hAnsi="Century Gothic"/>
          <w:szCs w:val="20"/>
        </w:rPr>
        <w:t>includ</w:t>
      </w:r>
      <w:r w:rsidR="002D27CD" w:rsidRPr="00F13B54">
        <w:rPr>
          <w:rFonts w:ascii="Century Gothic" w:hAnsi="Century Gothic"/>
          <w:szCs w:val="20"/>
        </w:rPr>
        <w:t xml:space="preserve">ing </w:t>
      </w:r>
      <w:r w:rsidR="00C50A31" w:rsidRPr="00F13B54">
        <w:rPr>
          <w:rFonts w:ascii="Century Gothic" w:eastAsia="Times New Roman" w:hAnsi="Century Gothic" w:cs="Arial"/>
          <w:color w:val="000D22"/>
          <w:sz w:val="23"/>
          <w:szCs w:val="23"/>
          <w:lang w:eastAsia="en-GB"/>
        </w:rPr>
        <w:t>forecasting future spend requirements.</w:t>
      </w:r>
    </w:p>
    <w:p w14:paraId="2D9800C7" w14:textId="2A4411DE" w:rsidR="00A260E5"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Manage the</w:t>
      </w:r>
      <w:r w:rsidR="00574651" w:rsidRPr="00F13B54">
        <w:rPr>
          <w:rFonts w:ascii="Century Gothic" w:hAnsi="Century Gothic" w:cs="Arial"/>
        </w:rPr>
        <w:t xml:space="preserve"> </w:t>
      </w:r>
      <w:r w:rsidR="008F6BB0" w:rsidRPr="00F13B54">
        <w:rPr>
          <w:rFonts w:ascii="Century Gothic" w:hAnsi="Century Gothic" w:cs="Arial"/>
        </w:rPr>
        <w:t>K</w:t>
      </w:r>
      <w:r w:rsidR="005F75F6" w:rsidRPr="00F13B54">
        <w:rPr>
          <w:rFonts w:ascii="Century Gothic" w:hAnsi="Century Gothic" w:cs="Arial"/>
        </w:rPr>
        <w:t xml:space="preserve">ey </w:t>
      </w:r>
      <w:r w:rsidR="008F6BB0" w:rsidRPr="00F13B54">
        <w:rPr>
          <w:rFonts w:ascii="Century Gothic" w:hAnsi="Century Gothic" w:cs="Arial"/>
        </w:rPr>
        <w:t>P</w:t>
      </w:r>
      <w:r w:rsidR="005F75F6" w:rsidRPr="00F13B54">
        <w:rPr>
          <w:rFonts w:ascii="Century Gothic" w:hAnsi="Century Gothic" w:cs="Arial"/>
        </w:rPr>
        <w:t xml:space="preserve">erformance </w:t>
      </w:r>
      <w:r w:rsidR="008F6BB0" w:rsidRPr="00F13B54">
        <w:rPr>
          <w:rFonts w:ascii="Century Gothic" w:hAnsi="Century Gothic" w:cs="Arial"/>
        </w:rPr>
        <w:t>T</w:t>
      </w:r>
      <w:r w:rsidR="005F75F6" w:rsidRPr="00F13B54">
        <w:rPr>
          <w:rFonts w:ascii="Century Gothic" w:hAnsi="Century Gothic" w:cs="Arial"/>
        </w:rPr>
        <w:t>arget</w:t>
      </w:r>
      <w:r w:rsidR="008F6BB0" w:rsidRPr="00F13B54">
        <w:rPr>
          <w:rFonts w:ascii="Century Gothic" w:hAnsi="Century Gothic" w:cs="Arial"/>
        </w:rPr>
        <w:t>s on Condition of Assets</w:t>
      </w:r>
      <w:r w:rsidR="00574651" w:rsidRPr="00F13B54">
        <w:rPr>
          <w:rFonts w:ascii="Century Gothic" w:hAnsi="Century Gothic" w:cs="Arial"/>
        </w:rPr>
        <w:t xml:space="preserve"> and the annual report</w:t>
      </w:r>
      <w:r w:rsidR="002C6F0F" w:rsidRPr="00F13B54">
        <w:rPr>
          <w:rFonts w:ascii="Century Gothic" w:hAnsi="Century Gothic" w:cs="Arial"/>
        </w:rPr>
        <w:t>.</w:t>
      </w:r>
    </w:p>
    <w:p w14:paraId="59575137" w14:textId="6F2270CF" w:rsidR="00403EFE"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Manage</w:t>
      </w:r>
      <w:r w:rsidR="00B0133B" w:rsidRPr="00F13B54">
        <w:rPr>
          <w:rFonts w:ascii="Century Gothic" w:hAnsi="Century Gothic" w:cs="Arial"/>
        </w:rPr>
        <w:t xml:space="preserve"> the maintenance project prioritisation listing.</w:t>
      </w:r>
    </w:p>
    <w:p w14:paraId="4E7C352B" w14:textId="3EAC6388" w:rsidR="00A260E5"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Prepare</w:t>
      </w:r>
      <w:r w:rsidR="006F5F15" w:rsidRPr="00F13B54">
        <w:rPr>
          <w:rFonts w:ascii="Century Gothic" w:hAnsi="Century Gothic" w:cs="Arial"/>
        </w:rPr>
        <w:t xml:space="preserve"> </w:t>
      </w:r>
      <w:r w:rsidR="009D4883" w:rsidRPr="00F13B54">
        <w:rPr>
          <w:rFonts w:ascii="Century Gothic" w:hAnsi="Century Gothic" w:cs="Arial"/>
        </w:rPr>
        <w:t xml:space="preserve">the </w:t>
      </w:r>
      <w:r w:rsidR="007C3A9E" w:rsidRPr="00F13B54">
        <w:rPr>
          <w:rFonts w:ascii="Century Gothic" w:hAnsi="Century Gothic" w:cs="Arial"/>
        </w:rPr>
        <w:t xml:space="preserve">quadrennial report on </w:t>
      </w:r>
      <w:r w:rsidR="00FD2390" w:rsidRPr="00F13B54">
        <w:rPr>
          <w:rFonts w:ascii="Century Gothic" w:hAnsi="Century Gothic" w:cs="Arial"/>
        </w:rPr>
        <w:t>the evaluation of the maintenance backlog</w:t>
      </w:r>
      <w:r w:rsidR="00530C4B" w:rsidRPr="00F13B54">
        <w:rPr>
          <w:rFonts w:ascii="Century Gothic" w:hAnsi="Century Gothic" w:cs="Arial"/>
        </w:rPr>
        <w:t>, due next in 2028</w:t>
      </w:r>
      <w:r w:rsidR="00FD2390" w:rsidRPr="00F13B54">
        <w:rPr>
          <w:rFonts w:ascii="Century Gothic" w:hAnsi="Century Gothic" w:cs="Arial"/>
        </w:rPr>
        <w:t>.</w:t>
      </w:r>
    </w:p>
    <w:p w14:paraId="284D31D9" w14:textId="76732DD2" w:rsidR="00224FCA" w:rsidRPr="00F13B54" w:rsidRDefault="005F75F6"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lastRenderedPageBreak/>
        <w:t xml:space="preserve">Manage </w:t>
      </w:r>
      <w:r w:rsidR="009515FC" w:rsidRPr="00F13B54">
        <w:rPr>
          <w:rFonts w:ascii="Century Gothic" w:hAnsi="Century Gothic" w:cs="Arial"/>
        </w:rPr>
        <w:t>a multi-</w:t>
      </w:r>
      <w:r w:rsidR="00751551" w:rsidRPr="00F13B54">
        <w:rPr>
          <w:rFonts w:ascii="Century Gothic" w:hAnsi="Century Gothic" w:cs="Arial"/>
        </w:rPr>
        <w:t xml:space="preserve">disciplinary </w:t>
      </w:r>
      <w:r w:rsidR="001A3C3B" w:rsidRPr="00F13B54">
        <w:rPr>
          <w:rFonts w:ascii="Century Gothic" w:hAnsi="Century Gothic" w:cs="Arial"/>
        </w:rPr>
        <w:t xml:space="preserve">team </w:t>
      </w:r>
      <w:r w:rsidR="00843F4D" w:rsidRPr="00F13B54">
        <w:rPr>
          <w:rFonts w:ascii="Century Gothic" w:hAnsi="Century Gothic" w:cs="Arial"/>
        </w:rPr>
        <w:t xml:space="preserve">of </w:t>
      </w:r>
      <w:r w:rsidR="0084751C" w:rsidRPr="00F13B54">
        <w:rPr>
          <w:rFonts w:ascii="Century Gothic" w:hAnsi="Century Gothic" w:cs="Arial"/>
        </w:rPr>
        <w:t>surveyors and enginee</w:t>
      </w:r>
      <w:r w:rsidR="00CD22AE" w:rsidRPr="00F13B54">
        <w:rPr>
          <w:rFonts w:ascii="Century Gothic" w:hAnsi="Century Gothic" w:cs="Arial"/>
        </w:rPr>
        <w:t>rs</w:t>
      </w:r>
      <w:r w:rsidRPr="00F13B54">
        <w:rPr>
          <w:rFonts w:ascii="Century Gothic" w:hAnsi="Century Gothic" w:cs="Arial"/>
        </w:rPr>
        <w:t xml:space="preserve"> including ensuring continuous professional development</w:t>
      </w:r>
      <w:r w:rsidR="002C6F0F" w:rsidRPr="00F13B54">
        <w:rPr>
          <w:rFonts w:ascii="Century Gothic" w:hAnsi="Century Gothic" w:cs="Arial"/>
        </w:rPr>
        <w:t>.</w:t>
      </w:r>
    </w:p>
    <w:p w14:paraId="298A1AB4" w14:textId="77777777" w:rsidR="00636E76" w:rsidRPr="00F13B54" w:rsidRDefault="00636E76" w:rsidP="00636E76">
      <w:pPr>
        <w:shd w:val="clear" w:color="auto" w:fill="FFFFFF"/>
        <w:spacing w:before="100" w:beforeAutospacing="1" w:after="100" w:afterAutospacing="1"/>
        <w:ind w:left="0" w:firstLine="0"/>
        <w:textAlignment w:val="top"/>
        <w:rPr>
          <w:rFonts w:ascii="Century Gothic" w:eastAsia="Times New Roman" w:hAnsi="Century Gothic" w:cs="Arial"/>
          <w:b/>
          <w:bCs/>
          <w:color w:val="000D22"/>
          <w:sz w:val="23"/>
          <w:szCs w:val="23"/>
          <w:lang w:eastAsia="en-GB"/>
        </w:rPr>
      </w:pPr>
      <w:r w:rsidRPr="00F13B54">
        <w:rPr>
          <w:rFonts w:ascii="Century Gothic" w:eastAsia="Times New Roman" w:hAnsi="Century Gothic" w:cs="Arial"/>
          <w:b/>
          <w:bCs/>
          <w:color w:val="000D22"/>
          <w:sz w:val="23"/>
          <w:szCs w:val="23"/>
          <w:lang w:eastAsia="en-GB"/>
        </w:rPr>
        <w:t>Other Responsibilities</w:t>
      </w:r>
    </w:p>
    <w:p w14:paraId="7660FF1E" w14:textId="12515091" w:rsidR="00BA7AD2" w:rsidRPr="00F13B54" w:rsidRDefault="0006164D" w:rsidP="001C269F">
      <w:pPr>
        <w:pStyle w:val="ListParagraph"/>
        <w:numPr>
          <w:ilvl w:val="0"/>
          <w:numId w:val="19"/>
        </w:numPr>
        <w:autoSpaceDE w:val="0"/>
        <w:autoSpaceDN w:val="0"/>
        <w:adjustRightInd w:val="0"/>
        <w:spacing w:before="0" w:line="240" w:lineRule="auto"/>
        <w:contextualSpacing w:val="0"/>
        <w:jc w:val="both"/>
        <w:rPr>
          <w:rFonts w:ascii="Century Gothic" w:hAnsi="Century Gothic" w:cs="Arial"/>
          <w:color w:val="000000"/>
        </w:rPr>
      </w:pPr>
      <w:r w:rsidRPr="00F13B54">
        <w:rPr>
          <w:rFonts w:ascii="Century Gothic" w:hAnsi="Century Gothic" w:cs="Arial"/>
          <w:color w:val="000000"/>
        </w:rPr>
        <w:t xml:space="preserve">Assist </w:t>
      </w:r>
      <w:r w:rsidR="00BA7AD2" w:rsidRPr="00F13B54">
        <w:rPr>
          <w:rFonts w:ascii="Century Gothic" w:hAnsi="Century Gothic" w:cs="Arial"/>
          <w:color w:val="000000"/>
        </w:rPr>
        <w:t xml:space="preserve">the </w:t>
      </w:r>
      <w:r w:rsidR="00B575D5" w:rsidRPr="00F13B54">
        <w:rPr>
          <w:rFonts w:ascii="Century Gothic" w:hAnsi="Century Gothic" w:cs="Arial"/>
          <w:color w:val="000000"/>
        </w:rPr>
        <w:t xml:space="preserve">HOWFM </w:t>
      </w:r>
      <w:r w:rsidR="00BA7AD2" w:rsidRPr="00F13B54">
        <w:rPr>
          <w:rFonts w:ascii="Century Gothic" w:hAnsi="Century Gothic" w:cs="Arial"/>
          <w:color w:val="000000"/>
        </w:rPr>
        <w:t>in maintaining and enhancing the historic built environment in accordance with Corporate Plan objectives, policies, statutory requirements, and budgetary controls.</w:t>
      </w:r>
    </w:p>
    <w:p w14:paraId="638615FD" w14:textId="77777777" w:rsidR="00BF4ABE" w:rsidRPr="00F13B54" w:rsidRDefault="00CE3BFB" w:rsidP="00CA4BBA">
      <w:pPr>
        <w:pStyle w:val="ListParagraph"/>
        <w:numPr>
          <w:ilvl w:val="0"/>
          <w:numId w:val="19"/>
        </w:numPr>
        <w:autoSpaceDE w:val="0"/>
        <w:autoSpaceDN w:val="0"/>
        <w:adjustRightInd w:val="0"/>
        <w:spacing w:line="240" w:lineRule="auto"/>
        <w:contextualSpacing w:val="0"/>
        <w:jc w:val="both"/>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Assist in the compilation and maintenance of essential records, including asset register, condition surveys, Health and Safety Information.</w:t>
      </w:r>
      <w:r w:rsidR="00BF4ABE" w:rsidRPr="00F13B54">
        <w:rPr>
          <w:rFonts w:ascii="Century Gothic" w:eastAsia="Times New Roman" w:hAnsi="Century Gothic" w:cs="Arial"/>
          <w:color w:val="000D22"/>
          <w:lang w:eastAsia="en-GB"/>
        </w:rPr>
        <w:t xml:space="preserve"> </w:t>
      </w:r>
    </w:p>
    <w:p w14:paraId="3132961B" w14:textId="2B1ECED2" w:rsidR="00BF4ABE" w:rsidRPr="00F13B54" w:rsidRDefault="005F75F6"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color w:val="000000"/>
        </w:rPr>
      </w:pPr>
      <w:r w:rsidRPr="00F13B54">
        <w:rPr>
          <w:rFonts w:ascii="Century Gothic" w:hAnsi="Century Gothic" w:cs="Arial"/>
          <w:color w:val="000000"/>
        </w:rPr>
        <w:t>E</w:t>
      </w:r>
      <w:r w:rsidR="00BF4ABE" w:rsidRPr="00F13B54">
        <w:rPr>
          <w:rFonts w:ascii="Century Gothic" w:hAnsi="Century Gothic" w:cs="Arial"/>
          <w:color w:val="000000"/>
        </w:rPr>
        <w:t xml:space="preserve">nsure that </w:t>
      </w:r>
      <w:r w:rsidR="00AA11DD" w:rsidRPr="00F13B54">
        <w:rPr>
          <w:rFonts w:ascii="Century Gothic" w:hAnsi="Century Gothic" w:cs="Arial"/>
          <w:color w:val="000000"/>
        </w:rPr>
        <w:t xml:space="preserve">all documents such as condition reports, </w:t>
      </w:r>
      <w:r w:rsidR="00BF4ABE" w:rsidRPr="00F13B54">
        <w:rPr>
          <w:rFonts w:ascii="Century Gothic" w:hAnsi="Century Gothic" w:cs="Arial"/>
          <w:color w:val="000000"/>
        </w:rPr>
        <w:t xml:space="preserve">Operation and Maintenance manuals, Health and Safety </w:t>
      </w:r>
      <w:r w:rsidRPr="00F13B54">
        <w:rPr>
          <w:rFonts w:ascii="Century Gothic" w:hAnsi="Century Gothic" w:cs="Arial"/>
          <w:color w:val="000000"/>
        </w:rPr>
        <w:t xml:space="preserve">files </w:t>
      </w:r>
      <w:r w:rsidR="00BF4ABE" w:rsidRPr="00F13B54">
        <w:rPr>
          <w:rFonts w:ascii="Century Gothic" w:hAnsi="Century Gothic" w:cs="Arial"/>
          <w:color w:val="000000"/>
        </w:rPr>
        <w:t>and As Built are produced to the correct standards</w:t>
      </w:r>
      <w:r w:rsidR="00AA11DD" w:rsidRPr="00F13B54">
        <w:rPr>
          <w:rFonts w:ascii="Century Gothic" w:hAnsi="Century Gothic" w:cs="Arial"/>
          <w:color w:val="000000"/>
        </w:rPr>
        <w:t xml:space="preserve"> and that they are filed </w:t>
      </w:r>
      <w:r w:rsidR="00321771" w:rsidRPr="00F13B54">
        <w:rPr>
          <w:rFonts w:ascii="Century Gothic" w:hAnsi="Century Gothic" w:cs="Arial"/>
          <w:color w:val="000000"/>
        </w:rPr>
        <w:t>correctly.</w:t>
      </w:r>
    </w:p>
    <w:p w14:paraId="58691229" w14:textId="53A527AE"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Compile and co-ordinate data, statistics, financial and performance returns etc.; produce reports as required.</w:t>
      </w:r>
    </w:p>
    <w:p w14:paraId="2D5E680A" w14:textId="0663ABB4" w:rsidR="00636E76" w:rsidRPr="00F13B54" w:rsidRDefault="0006164D"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Assist </w:t>
      </w:r>
      <w:r w:rsidR="00321771" w:rsidRPr="00F13B54">
        <w:rPr>
          <w:rFonts w:ascii="Century Gothic" w:eastAsia="Times New Roman" w:hAnsi="Century Gothic" w:cs="Arial"/>
          <w:color w:val="000D22"/>
          <w:lang w:eastAsia="en-GB"/>
        </w:rPr>
        <w:t>the F</w:t>
      </w:r>
      <w:r w:rsidR="005F75F6" w:rsidRPr="00F13B54">
        <w:rPr>
          <w:rFonts w:ascii="Century Gothic" w:eastAsia="Times New Roman" w:hAnsi="Century Gothic" w:cs="Arial"/>
          <w:color w:val="000D22"/>
          <w:lang w:eastAsia="en-GB"/>
        </w:rPr>
        <w:t xml:space="preserve">acilities </w:t>
      </w:r>
      <w:r w:rsidR="00321771" w:rsidRPr="00F13B54">
        <w:rPr>
          <w:rFonts w:ascii="Century Gothic" w:eastAsia="Times New Roman" w:hAnsi="Century Gothic" w:cs="Arial"/>
          <w:color w:val="000D22"/>
          <w:lang w:eastAsia="en-GB"/>
        </w:rPr>
        <w:t>M</w:t>
      </w:r>
      <w:r w:rsidR="005F75F6" w:rsidRPr="00F13B54">
        <w:rPr>
          <w:rFonts w:ascii="Century Gothic" w:eastAsia="Times New Roman" w:hAnsi="Century Gothic" w:cs="Arial"/>
          <w:color w:val="000D22"/>
          <w:lang w:eastAsia="en-GB"/>
        </w:rPr>
        <w:t>anagement</w:t>
      </w:r>
      <w:r w:rsidR="00321771" w:rsidRPr="00F13B54">
        <w:rPr>
          <w:rFonts w:ascii="Century Gothic" w:eastAsia="Times New Roman" w:hAnsi="Century Gothic" w:cs="Arial"/>
          <w:color w:val="000D22"/>
          <w:lang w:eastAsia="en-GB"/>
        </w:rPr>
        <w:t xml:space="preserve"> </w:t>
      </w:r>
      <w:r w:rsidR="005F75F6" w:rsidRPr="00F13B54">
        <w:rPr>
          <w:rFonts w:ascii="Century Gothic" w:eastAsia="Times New Roman" w:hAnsi="Century Gothic" w:cs="Arial"/>
          <w:color w:val="000D22"/>
          <w:lang w:eastAsia="en-GB"/>
        </w:rPr>
        <w:t xml:space="preserve">work stream </w:t>
      </w:r>
      <w:r w:rsidR="00321771" w:rsidRPr="00F13B54">
        <w:rPr>
          <w:rFonts w:ascii="Century Gothic" w:eastAsia="Times New Roman" w:hAnsi="Century Gothic" w:cs="Arial"/>
          <w:color w:val="000D22"/>
          <w:lang w:eastAsia="en-GB"/>
        </w:rPr>
        <w:t xml:space="preserve">and other </w:t>
      </w:r>
      <w:r w:rsidR="00636E76" w:rsidRPr="00F13B54">
        <w:rPr>
          <w:rFonts w:ascii="Century Gothic" w:eastAsia="Times New Roman" w:hAnsi="Century Gothic" w:cs="Arial"/>
          <w:color w:val="000D22"/>
          <w:lang w:eastAsia="en-GB"/>
        </w:rPr>
        <w:t>client departments in the development of briefs and cost estimates for minor works.</w:t>
      </w:r>
    </w:p>
    <w:p w14:paraId="19CA163C" w14:textId="77777777"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Oversee and administer the procurement and delivery of approved minor works; liaise as necessary with other Estates teams.</w:t>
      </w:r>
    </w:p>
    <w:p w14:paraId="78C3C406" w14:textId="15668401" w:rsidR="00636E76" w:rsidRPr="00F13B54" w:rsidRDefault="00071050"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Provide </w:t>
      </w:r>
      <w:r w:rsidR="00155DD2" w:rsidRPr="00F13B54">
        <w:rPr>
          <w:rFonts w:ascii="Century Gothic" w:eastAsia="Times New Roman" w:hAnsi="Century Gothic" w:cs="Arial"/>
          <w:color w:val="000D22"/>
          <w:lang w:eastAsia="en-GB"/>
        </w:rPr>
        <w:t xml:space="preserve">a design review function </w:t>
      </w:r>
      <w:r w:rsidR="00960D78" w:rsidRPr="00F13B54">
        <w:rPr>
          <w:rFonts w:ascii="Century Gothic" w:eastAsia="Times New Roman" w:hAnsi="Century Gothic" w:cs="Arial"/>
          <w:color w:val="000D22"/>
          <w:lang w:eastAsia="en-GB"/>
        </w:rPr>
        <w:t xml:space="preserve">with </w:t>
      </w:r>
      <w:r w:rsidR="0007762B" w:rsidRPr="00F13B54">
        <w:rPr>
          <w:rFonts w:ascii="Century Gothic" w:eastAsia="Times New Roman" w:hAnsi="Century Gothic" w:cs="Arial"/>
          <w:color w:val="000D22"/>
          <w:lang w:eastAsia="en-GB"/>
        </w:rPr>
        <w:t>regards maintainability</w:t>
      </w:r>
      <w:r w:rsidR="00155DD2" w:rsidRPr="00F13B54">
        <w:rPr>
          <w:rFonts w:ascii="Century Gothic" w:eastAsia="Times New Roman" w:hAnsi="Century Gothic" w:cs="Arial"/>
          <w:color w:val="000D22"/>
          <w:lang w:eastAsia="en-GB"/>
        </w:rPr>
        <w:t xml:space="preserve"> and constructability </w:t>
      </w:r>
      <w:r w:rsidR="008940BF" w:rsidRPr="00F13B54">
        <w:rPr>
          <w:rFonts w:ascii="Century Gothic" w:eastAsia="Times New Roman" w:hAnsi="Century Gothic" w:cs="Arial"/>
          <w:color w:val="000D22"/>
          <w:lang w:eastAsia="en-GB"/>
        </w:rPr>
        <w:t xml:space="preserve">for projects within the </w:t>
      </w:r>
      <w:r w:rsidR="005F75F6" w:rsidRPr="00F13B54">
        <w:rPr>
          <w:rFonts w:ascii="Century Gothic" w:eastAsia="Times New Roman" w:hAnsi="Century Gothic" w:cs="Arial"/>
          <w:color w:val="000D22"/>
          <w:lang w:eastAsia="en-GB"/>
        </w:rPr>
        <w:t>estate</w:t>
      </w:r>
      <w:r w:rsidR="00BA7AD2" w:rsidRPr="00F13B54">
        <w:rPr>
          <w:rFonts w:ascii="Century Gothic" w:eastAsia="Times New Roman" w:hAnsi="Century Gothic" w:cs="Arial"/>
          <w:color w:val="000D22"/>
          <w:lang w:eastAsia="en-GB"/>
        </w:rPr>
        <w:t>.</w:t>
      </w:r>
    </w:p>
    <w:p w14:paraId="09441E48" w14:textId="4359688A"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Proactively develop and maintain </w:t>
      </w:r>
      <w:r w:rsidR="003B506F" w:rsidRPr="00F13B54">
        <w:rPr>
          <w:rFonts w:ascii="Century Gothic" w:eastAsia="Times New Roman" w:hAnsi="Century Gothic" w:cs="Arial"/>
          <w:color w:val="000D22"/>
          <w:lang w:eastAsia="en-GB"/>
        </w:rPr>
        <w:t xml:space="preserve">a professional </w:t>
      </w:r>
      <w:r w:rsidR="006A0099" w:rsidRPr="00F13B54">
        <w:rPr>
          <w:rFonts w:ascii="Century Gothic" w:eastAsia="Times New Roman" w:hAnsi="Century Gothic" w:cs="Arial"/>
          <w:color w:val="000D22"/>
          <w:lang w:eastAsia="en-GB"/>
        </w:rPr>
        <w:t>advisory service</w:t>
      </w:r>
      <w:r w:rsidR="00E56F5C" w:rsidRPr="00F13B54">
        <w:rPr>
          <w:rFonts w:ascii="Century Gothic" w:eastAsia="Times New Roman" w:hAnsi="Century Gothic" w:cs="Arial"/>
          <w:color w:val="000D22"/>
          <w:lang w:eastAsia="en-GB"/>
        </w:rPr>
        <w:t xml:space="preserve"> for the built environment</w:t>
      </w:r>
      <w:r w:rsidR="006A0099" w:rsidRPr="00F13B54">
        <w:rPr>
          <w:rFonts w:ascii="Century Gothic" w:eastAsia="Times New Roman" w:hAnsi="Century Gothic" w:cs="Arial"/>
          <w:color w:val="000D22"/>
          <w:lang w:eastAsia="en-GB"/>
        </w:rPr>
        <w:t xml:space="preserve"> for both internal and external </w:t>
      </w:r>
      <w:r w:rsidRPr="00F13B54">
        <w:rPr>
          <w:rFonts w:ascii="Century Gothic" w:eastAsia="Times New Roman" w:hAnsi="Century Gothic" w:cs="Arial"/>
          <w:color w:val="000D22"/>
          <w:lang w:eastAsia="en-GB"/>
        </w:rPr>
        <w:t>customer/stakeholder</w:t>
      </w:r>
      <w:r w:rsidR="006A0099" w:rsidRPr="00F13B54">
        <w:rPr>
          <w:rFonts w:ascii="Century Gothic" w:eastAsia="Times New Roman" w:hAnsi="Century Gothic" w:cs="Arial"/>
          <w:color w:val="000D22"/>
          <w:lang w:eastAsia="en-GB"/>
        </w:rPr>
        <w:t>s</w:t>
      </w:r>
      <w:r w:rsidR="00E56F5C" w:rsidRPr="00F13B54">
        <w:rPr>
          <w:rFonts w:ascii="Century Gothic" w:eastAsia="Times New Roman" w:hAnsi="Century Gothic" w:cs="Arial"/>
          <w:color w:val="000D22"/>
          <w:lang w:eastAsia="en-GB"/>
        </w:rPr>
        <w:t>.</w:t>
      </w:r>
    </w:p>
    <w:p w14:paraId="154A6CA0" w14:textId="5CB6211B" w:rsidR="00636E76" w:rsidRPr="00F13B54" w:rsidRDefault="005860A1" w:rsidP="00CA4BBA">
      <w:pPr>
        <w:pStyle w:val="ListParagraph"/>
        <w:numPr>
          <w:ilvl w:val="0"/>
          <w:numId w:val="19"/>
        </w:numPr>
        <w:autoSpaceDE w:val="0"/>
        <w:autoSpaceDN w:val="0"/>
        <w:adjustRightInd w:val="0"/>
        <w:spacing w:line="240" w:lineRule="auto"/>
        <w:contextualSpacing w:val="0"/>
        <w:jc w:val="both"/>
        <w:rPr>
          <w:rFonts w:ascii="Century Gothic" w:eastAsia="Arial Unicode MS" w:hAnsi="Century Gothic" w:cs="Arial"/>
          <w:w w:val="95"/>
        </w:rPr>
      </w:pPr>
      <w:r w:rsidRPr="00F13B54">
        <w:rPr>
          <w:rFonts w:ascii="Century Gothic" w:hAnsi="Century Gothic" w:cs="Arial"/>
          <w:color w:val="000000"/>
        </w:rPr>
        <w:t>Assist the</w:t>
      </w:r>
      <w:r w:rsidR="00636E76" w:rsidRPr="00F13B54">
        <w:rPr>
          <w:rFonts w:ascii="Century Gothic" w:hAnsi="Century Gothic" w:cs="Arial"/>
          <w:color w:val="000000"/>
        </w:rPr>
        <w:t xml:space="preserve"> HOWFM in the production of the Biennial Conservation Report.</w:t>
      </w:r>
    </w:p>
    <w:p w14:paraId="6DBDAC83" w14:textId="6118279B" w:rsidR="00DD2491" w:rsidRPr="00F13B54" w:rsidRDefault="00DD2491"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rPr>
      </w:pPr>
      <w:r w:rsidRPr="00F13B54">
        <w:rPr>
          <w:rFonts w:ascii="Century Gothic" w:hAnsi="Century Gothic" w:cs="Arial"/>
        </w:rPr>
        <w:t xml:space="preserve">Prepare schedules of Condition/Dilapidation for buildings occupied by third parties at commencement and termination of their agreements and assist in the management of </w:t>
      </w:r>
      <w:r w:rsidR="00186D9B" w:rsidRPr="00F13B54">
        <w:rPr>
          <w:rFonts w:ascii="Century Gothic" w:hAnsi="Century Gothic" w:cs="Arial"/>
        </w:rPr>
        <w:t>this</w:t>
      </w:r>
      <w:r w:rsidR="002C6F0F" w:rsidRPr="00F13B54">
        <w:rPr>
          <w:rFonts w:ascii="Century Gothic" w:hAnsi="Century Gothic" w:cs="Arial"/>
        </w:rPr>
        <w:t>.</w:t>
      </w:r>
      <w:r w:rsidR="00186D9B" w:rsidRPr="00F13B54">
        <w:rPr>
          <w:rFonts w:ascii="Century Gothic" w:hAnsi="Century Gothic" w:cs="Arial"/>
        </w:rPr>
        <w:t xml:space="preserve"> </w:t>
      </w:r>
    </w:p>
    <w:p w14:paraId="4FFABEF0" w14:textId="58773354" w:rsidR="000924AC" w:rsidRPr="00F13B54" w:rsidRDefault="001C269F" w:rsidP="001C269F">
      <w:pPr>
        <w:pStyle w:val="ListParagraph"/>
        <w:autoSpaceDE w:val="0"/>
        <w:autoSpaceDN w:val="0"/>
        <w:adjustRightInd w:val="0"/>
        <w:spacing w:before="0" w:line="240" w:lineRule="auto"/>
        <w:ind w:left="360" w:firstLine="0"/>
        <w:contextualSpacing w:val="0"/>
        <w:jc w:val="both"/>
        <w:rPr>
          <w:rFonts w:ascii="Century Gothic" w:hAnsi="Century Gothic" w:cs="Arial"/>
          <w:b/>
        </w:rPr>
      </w:pPr>
      <w:r w:rsidRPr="00F13B54">
        <w:rPr>
          <w:rFonts w:ascii="Century Gothic" w:hAnsi="Century Gothic" w:cs="Arial"/>
        </w:rPr>
        <w:br w:type="page"/>
      </w:r>
      <w:r w:rsidR="000924AC" w:rsidRPr="00F13B54">
        <w:rPr>
          <w:rFonts w:ascii="Century Gothic" w:hAnsi="Century Gothic" w:cs="Arial"/>
          <w:b/>
        </w:rPr>
        <w:lastRenderedPageBreak/>
        <w:t>PERSON SPECIFICATION</w:t>
      </w:r>
    </w:p>
    <w:p w14:paraId="617BDB98" w14:textId="77777777" w:rsidR="000924AC" w:rsidRPr="00F13B54" w:rsidRDefault="00BD59A0"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F13B54"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F13B54" w:rsidRDefault="009F4AFF" w:rsidP="00D53C44">
            <w:pPr>
              <w:keepNext/>
              <w:spacing w:before="0" w:after="0" w:line="240" w:lineRule="auto"/>
              <w:jc w:val="center"/>
              <w:rPr>
                <w:rFonts w:ascii="Century Gothic" w:hAnsi="Century Gothic" w:cs="Arial"/>
                <w:b/>
                <w:bCs/>
              </w:rPr>
            </w:pPr>
            <w:r w:rsidRPr="00F13B54">
              <w:rPr>
                <w:rFonts w:ascii="Century Gothic" w:hAnsi="Century Gothic" w:cs="Arial"/>
                <w:b/>
              </w:rPr>
              <w:t xml:space="preserve">Selection </w:t>
            </w:r>
            <w:r w:rsidR="00563D7D" w:rsidRPr="00F13B54">
              <w:rPr>
                <w:rFonts w:ascii="Century Gothic" w:hAnsi="Century Gothic" w:cs="Arial"/>
                <w:b/>
              </w:rPr>
              <w:t>c</w:t>
            </w:r>
            <w:r w:rsidRPr="00F13B54">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F13B54" w:rsidRDefault="00336603" w:rsidP="00F46B2D">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Essential / Desirable</w:t>
            </w:r>
          </w:p>
        </w:tc>
      </w:tr>
      <w:tr w:rsidR="0042446E" w:rsidRPr="00F13B54"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F13B54" w:rsidRDefault="0042446E" w:rsidP="0042446E">
            <w:pPr>
              <w:keepNext/>
              <w:spacing w:before="0" w:after="0" w:line="240" w:lineRule="auto"/>
              <w:ind w:left="0" w:right="-108" w:firstLine="0"/>
              <w:rPr>
                <w:rFonts w:ascii="Century Gothic" w:hAnsi="Century Gothic" w:cs="Arial"/>
                <w:b/>
              </w:rPr>
            </w:pPr>
            <w:r w:rsidRPr="00F13B54">
              <w:rPr>
                <w:rFonts w:ascii="Century Gothic" w:hAnsi="Century Gothic" w:cs="Arial"/>
                <w:b/>
              </w:rPr>
              <w:t>Qualifications</w:t>
            </w:r>
          </w:p>
        </w:tc>
      </w:tr>
      <w:tr w:rsidR="00636E76" w:rsidRPr="00F13B54" w14:paraId="22ECA992" w14:textId="77777777" w:rsidTr="00F13B54">
        <w:trPr>
          <w:trHeight w:hRule="exact" w:val="37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146FBCB3" w:rsidR="00636E76" w:rsidRPr="00F13B54" w:rsidRDefault="00636E76"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 xml:space="preserve">Professional qualification </w:t>
            </w:r>
            <w:r w:rsidR="00903873" w:rsidRPr="00F13B54">
              <w:rPr>
                <w:rFonts w:ascii="Century Gothic" w:hAnsi="Century Gothic" w:cs="Arial"/>
              </w:rPr>
              <w:t xml:space="preserve">(e.g. </w:t>
            </w:r>
            <w:r w:rsidRPr="00F13B54">
              <w:rPr>
                <w:rFonts w:ascii="Century Gothic" w:hAnsi="Century Gothic" w:cs="Arial"/>
              </w:rPr>
              <w:t>RICS</w:t>
            </w:r>
            <w:r w:rsidR="00903873" w:rsidRPr="00F13B54">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54B24542" w:rsidR="00636E76" w:rsidRPr="00F13B54" w:rsidRDefault="00636E76"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636E76" w:rsidRPr="00F13B54" w14:paraId="7ADBECFD" w14:textId="77777777" w:rsidTr="00F13B54">
        <w:trPr>
          <w:trHeight w:hRule="exact" w:val="42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64563164" w:rsidR="00636E76" w:rsidRPr="00F13B54" w:rsidRDefault="00636E76"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A degree in Surveying/Building/Construction/Project Management</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5617DA21" w:rsidR="00636E76" w:rsidRPr="00F13B54" w:rsidRDefault="00636E76"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636E76" w:rsidRPr="00F13B54" w14:paraId="58F0BDFD" w14:textId="77777777" w:rsidTr="00F13B54">
        <w:trPr>
          <w:trHeight w:hRule="exact" w:val="421"/>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636E76" w:rsidRPr="00F13B54" w:rsidRDefault="00636E76" w:rsidP="00636E76">
            <w:pPr>
              <w:keepNext/>
              <w:spacing w:before="0" w:after="0" w:line="240" w:lineRule="auto"/>
              <w:ind w:left="0" w:right="-108" w:firstLine="0"/>
              <w:rPr>
                <w:rFonts w:ascii="Century Gothic" w:hAnsi="Century Gothic" w:cs="Arial"/>
                <w:b/>
              </w:rPr>
            </w:pPr>
            <w:r w:rsidRPr="00F13B54">
              <w:rPr>
                <w:rFonts w:ascii="Century Gothic" w:hAnsi="Century Gothic" w:cs="Arial"/>
                <w:b/>
              </w:rPr>
              <w:t>Experience</w:t>
            </w:r>
          </w:p>
        </w:tc>
      </w:tr>
      <w:tr w:rsidR="00636E76" w:rsidRPr="00F13B54" w14:paraId="72D9F68D" w14:textId="77777777" w:rsidTr="00F13B54">
        <w:trPr>
          <w:trHeight w:hRule="exact" w:val="62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3BB1D430" w:rsidR="00636E76" w:rsidRPr="00F13B54" w:rsidRDefault="00E71981"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Knowledge and s</w:t>
            </w:r>
            <w:r w:rsidR="005F75F6" w:rsidRPr="00F13B54">
              <w:rPr>
                <w:rFonts w:ascii="Century Gothic" w:hAnsi="Century Gothic" w:cs="Arial"/>
              </w:rPr>
              <w:t>ignificant</w:t>
            </w:r>
            <w:r w:rsidR="00636E76" w:rsidRPr="00F13B54">
              <w:rPr>
                <w:rFonts w:ascii="Century Gothic" w:hAnsi="Century Gothic" w:cs="Arial"/>
              </w:rPr>
              <w:t xml:space="preserve"> experience in</w:t>
            </w:r>
            <w:r w:rsidRPr="00F13B54">
              <w:rPr>
                <w:rFonts w:ascii="Century Gothic" w:hAnsi="Century Gothic" w:cs="Arial"/>
              </w:rPr>
              <w:t xml:space="preserve"> building regulations,</w:t>
            </w:r>
            <w:r w:rsidR="00636E76" w:rsidRPr="00F13B54">
              <w:rPr>
                <w:rFonts w:ascii="Century Gothic" w:hAnsi="Century Gothic" w:cs="Arial"/>
              </w:rPr>
              <w:t xml:space="preserve"> </w:t>
            </w:r>
            <w:r w:rsidR="00470560" w:rsidRPr="00F13B54">
              <w:rPr>
                <w:rFonts w:ascii="Century Gothic" w:hAnsi="Century Gothic" w:cs="Arial"/>
              </w:rPr>
              <w:t xml:space="preserve">surveying </w:t>
            </w:r>
            <w:r w:rsidR="007F5A62" w:rsidRPr="00F13B54">
              <w:rPr>
                <w:rFonts w:ascii="Century Gothic" w:hAnsi="Century Gothic" w:cs="Arial"/>
              </w:rPr>
              <w:t xml:space="preserve">and asset </w:t>
            </w:r>
            <w:r w:rsidR="00AE7DF2" w:rsidRPr="00F13B54">
              <w:rPr>
                <w:rFonts w:ascii="Century Gothic" w:hAnsi="Century Gothic" w:cs="Arial"/>
              </w:rPr>
              <w:t>management</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2CE533D" w:rsidR="00636E76" w:rsidRPr="00F13B54" w:rsidRDefault="00912D53"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630266" w:rsidRPr="00F13B54" w14:paraId="7CA74625" w14:textId="77777777" w:rsidTr="00F13B54">
        <w:trPr>
          <w:trHeight w:hRule="exact" w:val="65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8485A06" w14:textId="3FA31031" w:rsidR="00630266" w:rsidRPr="00F13B54" w:rsidRDefault="00BD1327"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 xml:space="preserve">Proven experience of </w:t>
            </w:r>
            <w:r w:rsidR="00751551" w:rsidRPr="00F13B54">
              <w:rPr>
                <w:rFonts w:ascii="Century Gothic" w:hAnsi="Century Gothic" w:cs="Arial"/>
              </w:rPr>
              <w:t xml:space="preserve">leading, developing and motivating a </w:t>
            </w:r>
            <w:r w:rsidR="00F13B54" w:rsidRPr="00F13B54">
              <w:rPr>
                <w:rFonts w:ascii="Century Gothic" w:hAnsi="Century Gothic" w:cs="Arial"/>
              </w:rPr>
              <w:t>multi-disciplinary team</w:t>
            </w:r>
          </w:p>
        </w:tc>
        <w:tc>
          <w:tcPr>
            <w:tcW w:w="1275" w:type="dxa"/>
            <w:tcBorders>
              <w:top w:val="single" w:sz="4" w:space="0" w:color="auto"/>
              <w:left w:val="single" w:sz="4" w:space="0" w:color="auto"/>
              <w:bottom w:val="single" w:sz="4" w:space="0" w:color="auto"/>
              <w:right w:val="single" w:sz="4" w:space="0" w:color="auto"/>
            </w:tcBorders>
            <w:vAlign w:val="center"/>
          </w:tcPr>
          <w:p w14:paraId="0AB27E63" w14:textId="30BAD5AC" w:rsidR="00630266" w:rsidRPr="00F13B54" w:rsidRDefault="00234CFE"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762729" w:rsidRPr="00F13B54" w14:paraId="03D867E4" w14:textId="77777777" w:rsidTr="00F13B54">
        <w:trPr>
          <w:trHeight w:hRule="exact" w:val="58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7C6340AF" w:rsidR="00762729" w:rsidRPr="00F13B54" w:rsidRDefault="00762729"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Experience of planning and listed building practise, the roles of Historic England and local planning authorities</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47CF6C16" w:rsidR="00762729" w:rsidRPr="00F13B54" w:rsidRDefault="00762729" w:rsidP="00762729">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762729" w:rsidRPr="00F13B54" w14:paraId="2B283DF8" w14:textId="77777777" w:rsidTr="00F13B54">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149EE67E" w:rsidR="00762729" w:rsidRPr="00F13B54" w:rsidRDefault="00762729"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 xml:space="preserve">Proven </w:t>
            </w:r>
            <w:r w:rsidR="005F75F6" w:rsidRPr="00F13B54">
              <w:rPr>
                <w:rFonts w:ascii="Century Gothic" w:hAnsi="Century Gothic" w:cs="Arial"/>
              </w:rPr>
              <w:t xml:space="preserve">experience </w:t>
            </w:r>
            <w:r w:rsidRPr="00F13B54">
              <w:rPr>
                <w:rFonts w:ascii="Century Gothic" w:hAnsi="Century Gothic" w:cs="Arial"/>
              </w:rPr>
              <w:t>of publishing cyclical maintenance plans</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1763EA17" w:rsidR="00762729" w:rsidRPr="00F13B54" w:rsidRDefault="00AC42A5" w:rsidP="00762729">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0C37B1A4" w14:textId="77777777" w:rsidTr="00F13B54">
        <w:trPr>
          <w:trHeight w:hRule="exact" w:val="5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B9C0EBD" w14:textId="3689DCE2"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A construction / Estates /Facilities management background</w:t>
            </w:r>
          </w:p>
        </w:tc>
        <w:tc>
          <w:tcPr>
            <w:tcW w:w="1275" w:type="dxa"/>
            <w:tcBorders>
              <w:top w:val="single" w:sz="4" w:space="0" w:color="auto"/>
              <w:left w:val="single" w:sz="4" w:space="0" w:color="auto"/>
              <w:bottom w:val="single" w:sz="4" w:space="0" w:color="auto"/>
              <w:right w:val="single" w:sz="4" w:space="0" w:color="auto"/>
            </w:tcBorders>
            <w:vAlign w:val="center"/>
          </w:tcPr>
          <w:p w14:paraId="6CEE4771" w14:textId="61EBA11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2C6F0F" w:rsidRPr="00F13B54" w:rsidRDefault="002C6F0F" w:rsidP="002C6F0F">
            <w:pPr>
              <w:keepNext/>
              <w:spacing w:before="0" w:after="0" w:line="240" w:lineRule="auto"/>
              <w:ind w:left="0" w:right="-108" w:firstLine="0"/>
              <w:rPr>
                <w:rFonts w:ascii="Century Gothic" w:hAnsi="Century Gothic" w:cs="Arial"/>
                <w:b/>
              </w:rPr>
            </w:pPr>
            <w:r w:rsidRPr="00F13B54">
              <w:rPr>
                <w:rFonts w:ascii="Century Gothic" w:hAnsi="Century Gothic" w:cs="Arial"/>
                <w:b/>
              </w:rPr>
              <w:t>Skills, knowledge and ability</w:t>
            </w:r>
          </w:p>
        </w:tc>
      </w:tr>
      <w:tr w:rsidR="002C6F0F" w:rsidRPr="00F13B54" w14:paraId="66D30C83" w14:textId="77777777" w:rsidTr="00F13B54">
        <w:trPr>
          <w:trHeight w:hRule="exact" w:val="92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642C7440"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bCs/>
              </w:rPr>
              <w:t>Excellent planning and prioritisation skills with the ability to successfully balance competing demands to ensure individual and team deadlines are met</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1FFC032"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101F7F4D" w14:textId="77777777" w:rsidTr="00F13B54">
        <w:trPr>
          <w:trHeight w:hRule="exact" w:val="101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189C28B" w14:textId="3E961058"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bCs/>
              </w:rPr>
              <w:t>Dedicated individual with strong communication, collaboration and leadership qualities, with the ability to build effective relationships with a variety of groups at all levels both internally and externally</w:t>
            </w:r>
          </w:p>
        </w:tc>
        <w:tc>
          <w:tcPr>
            <w:tcW w:w="1275" w:type="dxa"/>
            <w:tcBorders>
              <w:top w:val="single" w:sz="4" w:space="0" w:color="auto"/>
              <w:left w:val="single" w:sz="4" w:space="0" w:color="auto"/>
              <w:bottom w:val="single" w:sz="4" w:space="0" w:color="auto"/>
              <w:right w:val="single" w:sz="4" w:space="0" w:color="auto"/>
            </w:tcBorders>
            <w:vAlign w:val="center"/>
          </w:tcPr>
          <w:p w14:paraId="4CF9397E" w14:textId="0B113B08"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592DF30D"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F5A76F" w14:textId="0B244603"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Knowledge of building pathology</w:t>
            </w:r>
          </w:p>
        </w:tc>
        <w:tc>
          <w:tcPr>
            <w:tcW w:w="1275" w:type="dxa"/>
            <w:tcBorders>
              <w:top w:val="single" w:sz="4" w:space="0" w:color="auto"/>
              <w:left w:val="single" w:sz="4" w:space="0" w:color="auto"/>
              <w:bottom w:val="single" w:sz="4" w:space="0" w:color="auto"/>
              <w:right w:val="single" w:sz="4" w:space="0" w:color="auto"/>
            </w:tcBorders>
            <w:vAlign w:val="center"/>
          </w:tcPr>
          <w:p w14:paraId="2725334E" w14:textId="0D7F3E28"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4924587A"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288011" w14:textId="72868522" w:rsidR="002C6F0F" w:rsidRPr="00F13B54" w:rsidDel="005F75F6" w:rsidRDefault="002C6F0F"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Project management skills</w:t>
            </w:r>
          </w:p>
        </w:tc>
        <w:tc>
          <w:tcPr>
            <w:tcW w:w="1275" w:type="dxa"/>
            <w:tcBorders>
              <w:top w:val="single" w:sz="4" w:space="0" w:color="auto"/>
              <w:left w:val="single" w:sz="4" w:space="0" w:color="auto"/>
              <w:bottom w:val="single" w:sz="4" w:space="0" w:color="auto"/>
              <w:right w:val="single" w:sz="4" w:space="0" w:color="auto"/>
            </w:tcBorders>
            <w:vAlign w:val="center"/>
          </w:tcPr>
          <w:p w14:paraId="3EC5E664" w14:textId="401F4390"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0A6CFF00" w14:textId="77777777" w:rsidTr="00F13B54">
        <w:trPr>
          <w:trHeight w:hRule="exact" w:val="49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055C85" w14:textId="08FE2CEE" w:rsidR="002C6F0F" w:rsidRPr="00F13B54" w:rsidDel="005F75F6" w:rsidRDefault="002C6F0F"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Passion for heritage conservation</w:t>
            </w:r>
          </w:p>
        </w:tc>
        <w:tc>
          <w:tcPr>
            <w:tcW w:w="1275" w:type="dxa"/>
            <w:tcBorders>
              <w:top w:val="single" w:sz="4" w:space="0" w:color="auto"/>
              <w:left w:val="single" w:sz="4" w:space="0" w:color="auto"/>
              <w:bottom w:val="single" w:sz="4" w:space="0" w:color="auto"/>
              <w:right w:val="single" w:sz="4" w:space="0" w:color="auto"/>
            </w:tcBorders>
            <w:vAlign w:val="center"/>
          </w:tcPr>
          <w:p w14:paraId="01BB5308" w14:textId="4AE35B40"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6346C495" w14:textId="77777777" w:rsidTr="00F13B54">
        <w:trPr>
          <w:trHeight w:hRule="exact" w:val="69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1874A20E" w:rsidR="002C6F0F" w:rsidRPr="00F13B54" w:rsidRDefault="002C6F0F" w:rsidP="00F13B54">
            <w:pPr>
              <w:pStyle w:val="ListParagraph"/>
              <w:keepNext/>
              <w:numPr>
                <w:ilvl w:val="0"/>
                <w:numId w:val="23"/>
              </w:numPr>
              <w:spacing w:before="0" w:after="0" w:line="240" w:lineRule="auto"/>
              <w:jc w:val="both"/>
              <w:outlineLvl w:val="0"/>
              <w:rPr>
                <w:rFonts w:ascii="Century Gothic" w:hAnsi="Century Gothic" w:cs="Arial"/>
              </w:rPr>
            </w:pPr>
            <w:r w:rsidRPr="00F13B54">
              <w:rPr>
                <w:rFonts w:ascii="Century Gothic" w:hAnsi="Century Gothic" w:cs="Arial"/>
              </w:rPr>
              <w:t>Working knowledge of C</w:t>
            </w:r>
            <w:r w:rsidR="00E71981" w:rsidRPr="00F13B54">
              <w:rPr>
                <w:rFonts w:ascii="Century Gothic" w:hAnsi="Century Gothic" w:cs="Arial"/>
              </w:rPr>
              <w:t xml:space="preserve">onstruction, </w:t>
            </w:r>
            <w:r w:rsidRPr="00F13B54">
              <w:rPr>
                <w:rFonts w:ascii="Century Gothic" w:hAnsi="Century Gothic" w:cs="Arial"/>
              </w:rPr>
              <w:t>D</w:t>
            </w:r>
            <w:r w:rsidR="00E71981" w:rsidRPr="00F13B54">
              <w:rPr>
                <w:rFonts w:ascii="Century Gothic" w:hAnsi="Century Gothic" w:cs="Arial"/>
              </w:rPr>
              <w:t xml:space="preserve">esign and </w:t>
            </w:r>
            <w:r w:rsidRPr="00F13B54">
              <w:rPr>
                <w:rFonts w:ascii="Century Gothic" w:hAnsi="Century Gothic" w:cs="Arial"/>
              </w:rPr>
              <w:t>M</w:t>
            </w:r>
            <w:r w:rsidR="00E71981" w:rsidRPr="00F13B54">
              <w:rPr>
                <w:rFonts w:ascii="Century Gothic" w:hAnsi="Century Gothic" w:cs="Arial"/>
              </w:rPr>
              <w:t>anagement (CDM)</w:t>
            </w:r>
            <w:r w:rsidRPr="00F13B54">
              <w:rPr>
                <w:rFonts w:ascii="Century Gothic" w:hAnsi="Century Gothic" w:cs="Arial"/>
              </w:rPr>
              <w:t xml:space="preserve"> Regulations</w:t>
            </w:r>
          </w:p>
        </w:tc>
        <w:tc>
          <w:tcPr>
            <w:tcW w:w="1275" w:type="dxa"/>
            <w:tcBorders>
              <w:top w:val="single" w:sz="4" w:space="0" w:color="auto"/>
              <w:left w:val="single" w:sz="4" w:space="0" w:color="auto"/>
              <w:bottom w:val="single" w:sz="4" w:space="0" w:color="auto"/>
              <w:right w:val="single" w:sz="4" w:space="0" w:color="auto"/>
            </w:tcBorders>
            <w:vAlign w:val="center"/>
          </w:tcPr>
          <w:p w14:paraId="0E739B98" w14:textId="7777777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p w14:paraId="541EE4D2" w14:textId="77777777" w:rsidR="00E71981" w:rsidRPr="00F13B54" w:rsidRDefault="00E71981" w:rsidP="002C6F0F">
            <w:pPr>
              <w:keepNext/>
              <w:spacing w:before="0" w:after="0" w:line="240" w:lineRule="auto"/>
              <w:ind w:left="-108" w:right="-108" w:firstLine="0"/>
              <w:jc w:val="center"/>
              <w:rPr>
                <w:rFonts w:ascii="Century Gothic" w:hAnsi="Century Gothic" w:cs="Arial"/>
                <w:b/>
              </w:rPr>
            </w:pPr>
          </w:p>
          <w:p w14:paraId="09B441A3" w14:textId="7F70F897" w:rsidR="00E71981" w:rsidRPr="00F13B54" w:rsidRDefault="00E71981" w:rsidP="002C6F0F">
            <w:pPr>
              <w:keepNext/>
              <w:spacing w:before="0" w:after="0" w:line="240" w:lineRule="auto"/>
              <w:ind w:left="-108" w:right="-108" w:firstLine="0"/>
              <w:jc w:val="center"/>
              <w:rPr>
                <w:rFonts w:ascii="Century Gothic" w:hAnsi="Century Gothic" w:cs="Arial"/>
                <w:b/>
              </w:rPr>
            </w:pPr>
          </w:p>
        </w:tc>
      </w:tr>
      <w:tr w:rsidR="002C6F0F" w:rsidRPr="00F13B54"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2C6F0F" w:rsidRPr="00F13B54" w:rsidRDefault="002C6F0F" w:rsidP="002C6F0F">
            <w:pPr>
              <w:keepNext/>
              <w:spacing w:before="0" w:after="0" w:line="240" w:lineRule="auto"/>
              <w:ind w:left="0" w:right="-108" w:firstLine="0"/>
              <w:rPr>
                <w:rFonts w:ascii="Century Gothic" w:hAnsi="Century Gothic" w:cs="Arial"/>
                <w:b/>
              </w:rPr>
            </w:pPr>
            <w:r w:rsidRPr="00F13B54">
              <w:rPr>
                <w:rFonts w:ascii="Century Gothic" w:hAnsi="Century Gothic" w:cs="Arial"/>
                <w:b/>
              </w:rPr>
              <w:t>Other</w:t>
            </w:r>
          </w:p>
        </w:tc>
      </w:tr>
      <w:tr w:rsidR="002C6F0F" w:rsidRPr="00F13B54" w14:paraId="016874B7" w14:textId="77777777" w:rsidTr="00F13B54">
        <w:trPr>
          <w:trHeight w:hRule="exact" w:val="106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4D79AEA7"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Commitment to The Royal Parks’ values of being responsible, excellent, inclusive, open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36B5C14E" w14:textId="77777777" w:rsidTr="00F13B54">
        <w:trPr>
          <w:trHeight w:hRule="exact" w:val="7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FE5E17F" w14:textId="16B23BB9"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An enthusiastic individual, with a passion for the Parks, is visible to staff and stakeholder</w:t>
            </w:r>
            <w:r w:rsidR="00751551" w:rsidRPr="00F13B54">
              <w:rPr>
                <w:rFonts w:ascii="Century Gothic" w:hAnsi="Century Gothic" w:cs="Arial"/>
              </w:rPr>
              <w:t>s</w:t>
            </w:r>
            <w:r w:rsidRPr="00F13B54">
              <w:rPr>
                <w:rFonts w:ascii="Century Gothic" w:hAnsi="Century Gothic" w:cs="Arial"/>
              </w:rPr>
              <w:t>, and leads by example</w:t>
            </w:r>
          </w:p>
        </w:tc>
        <w:tc>
          <w:tcPr>
            <w:tcW w:w="1275" w:type="dxa"/>
            <w:tcBorders>
              <w:top w:val="single" w:sz="4" w:space="0" w:color="auto"/>
              <w:left w:val="single" w:sz="4" w:space="0" w:color="auto"/>
              <w:bottom w:val="single" w:sz="4" w:space="0" w:color="auto"/>
              <w:right w:val="single" w:sz="4" w:space="0" w:color="auto"/>
            </w:tcBorders>
            <w:vAlign w:val="center"/>
          </w:tcPr>
          <w:p w14:paraId="3108B934" w14:textId="2988C135"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bl>
    <w:p w14:paraId="646220CC" w14:textId="77777777" w:rsidR="003E5F81" w:rsidRPr="003345CA" w:rsidRDefault="003E5F81" w:rsidP="003E5F81">
      <w:pPr>
        <w:ind w:left="0" w:firstLine="0"/>
        <w:jc w:val="both"/>
        <w:rPr>
          <w:rFonts w:ascii="Century Gothic" w:hAnsi="Century Gothic" w:cs="Arial"/>
        </w:rPr>
      </w:pPr>
      <w:r w:rsidRPr="00F13B54">
        <w:rPr>
          <w:rFonts w:ascii="Century Gothic" w:hAnsi="Century Gothic"/>
          <w:szCs w:val="20"/>
        </w:rPr>
        <w:t>The Royal Parks is committed to creating a diverse and inclusive workplace and is an equal opportunity employer. We encourage applications from candidates from all backgrounds and successful candidates will be appointed on merit.</w:t>
      </w:r>
      <w:r>
        <w:rPr>
          <w:rFonts w:ascii="Century Gothic" w:hAnsi="Century Gothic"/>
          <w:szCs w:val="20"/>
        </w:rPr>
        <w:t xml:space="preserve">  </w:t>
      </w:r>
    </w:p>
    <w:p w14:paraId="45ABA191" w14:textId="7EFB57B4" w:rsidR="003E5F81" w:rsidRPr="00F13B54" w:rsidRDefault="00F13B54" w:rsidP="00D53C44">
      <w:pPr>
        <w:spacing w:before="0"/>
        <w:ind w:left="0" w:firstLine="0"/>
        <w:rPr>
          <w:rFonts w:ascii="Century Gothic" w:hAnsi="Century Gothic" w:cs="Arial"/>
          <w:bCs/>
        </w:rPr>
      </w:pPr>
      <w:r w:rsidRPr="00F13B54">
        <w:rPr>
          <w:rFonts w:ascii="Century Gothic" w:hAnsi="Century Gothic" w:cs="Arial"/>
          <w:bCs/>
        </w:rPr>
        <w:lastRenderedPageBreak/>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cs="Arial"/>
          <w:bCs/>
        </w:rPr>
        <w:t xml:space="preserve">. </w:t>
      </w:r>
    </w:p>
    <w:sectPr w:rsidR="003E5F81" w:rsidRPr="00F13B54"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9750" w14:textId="77777777" w:rsidR="00FD07DE" w:rsidRDefault="00FD07DE" w:rsidP="005D6969">
      <w:pPr>
        <w:spacing w:after="0" w:line="240" w:lineRule="auto"/>
      </w:pPr>
      <w:r>
        <w:separator/>
      </w:r>
    </w:p>
  </w:endnote>
  <w:endnote w:type="continuationSeparator" w:id="0">
    <w:p w14:paraId="35C870D7" w14:textId="77777777" w:rsidR="00FD07DE" w:rsidRDefault="00FD07DE"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710658"/>
      <w:docPartObj>
        <w:docPartGallery w:val="Page Numbers (Bottom of Page)"/>
        <w:docPartUnique/>
      </w:docPartObj>
    </w:sdtPr>
    <w:sdtEndPr>
      <w:rPr>
        <w:noProof/>
      </w:rPr>
    </w:sdtEndPr>
    <w:sdtContent>
      <w:p w14:paraId="4D325F58" w14:textId="61F622B3" w:rsidR="00751551" w:rsidRDefault="00751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EE168" w14:textId="08BCC731" w:rsidR="008310F1" w:rsidRPr="00236329" w:rsidRDefault="008310F1" w:rsidP="00236329">
    <w:pPr>
      <w:pStyle w:val="NoSpacing"/>
      <w:rPr>
        <w:rFonts w:ascii="Century Gothic" w:hAnsi="Century Gothic"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B844" w14:textId="77777777" w:rsidR="00FD07DE" w:rsidRDefault="00FD07DE" w:rsidP="005D6969">
      <w:pPr>
        <w:spacing w:after="0" w:line="240" w:lineRule="auto"/>
      </w:pPr>
      <w:r>
        <w:separator/>
      </w:r>
    </w:p>
  </w:footnote>
  <w:footnote w:type="continuationSeparator" w:id="0">
    <w:p w14:paraId="49478F66" w14:textId="77777777" w:rsidR="00FD07DE" w:rsidRDefault="00FD07DE"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92C0F"/>
    <w:multiLevelType w:val="hybridMultilevel"/>
    <w:tmpl w:val="FC3C2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C2A9D"/>
    <w:multiLevelType w:val="hybridMultilevel"/>
    <w:tmpl w:val="EA80BE36"/>
    <w:lvl w:ilvl="0" w:tplc="A328E2F4">
      <w:start w:val="1"/>
      <w:numFmt w:val="bullet"/>
      <w:lvlText w:val=""/>
      <w:lvlJc w:val="left"/>
      <w:pPr>
        <w:ind w:left="360" w:hanging="360"/>
      </w:pPr>
      <w:rPr>
        <w:rFonts w:ascii="Symbol" w:hAnsi="Symbol" w:hint="default"/>
        <w:color w:val="9BBB59"/>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20FC28A4"/>
    <w:multiLevelType w:val="hybridMultilevel"/>
    <w:tmpl w:val="A2FAE822"/>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D542B"/>
    <w:multiLevelType w:val="hybridMultilevel"/>
    <w:tmpl w:val="753E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661B9"/>
    <w:multiLevelType w:val="hybridMultilevel"/>
    <w:tmpl w:val="3B2C7F66"/>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000D3"/>
    <w:multiLevelType w:val="hybridMultilevel"/>
    <w:tmpl w:val="BE069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C975D8"/>
    <w:multiLevelType w:val="hybridMultilevel"/>
    <w:tmpl w:val="7644ACD6"/>
    <w:lvl w:ilvl="0" w:tplc="A328E2F4">
      <w:start w:val="1"/>
      <w:numFmt w:val="bullet"/>
      <w:lvlText w:val=""/>
      <w:lvlJc w:val="left"/>
      <w:pPr>
        <w:ind w:left="360" w:hanging="360"/>
      </w:pPr>
      <w:rPr>
        <w:rFonts w:ascii="Symbol" w:hAnsi="Symbol" w:hint="default"/>
        <w:color w:val="9BBB59"/>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15:restartNumberingAfterBreak="0">
    <w:nsid w:val="50EB1127"/>
    <w:multiLevelType w:val="hybridMultilevel"/>
    <w:tmpl w:val="521A02F8"/>
    <w:lvl w:ilvl="0" w:tplc="0809000F">
      <w:start w:val="1"/>
      <w:numFmt w:val="decimal"/>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4" w15:restartNumberingAfterBreak="0">
    <w:nsid w:val="5431296A"/>
    <w:multiLevelType w:val="multilevel"/>
    <w:tmpl w:val="1BB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F1A3B"/>
    <w:multiLevelType w:val="hybridMultilevel"/>
    <w:tmpl w:val="291C6806"/>
    <w:lvl w:ilvl="0" w:tplc="1FEC172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5913C7"/>
    <w:multiLevelType w:val="hybridMultilevel"/>
    <w:tmpl w:val="5512E64A"/>
    <w:lvl w:ilvl="0" w:tplc="A328E2F4">
      <w:start w:val="1"/>
      <w:numFmt w:val="bullet"/>
      <w:lvlText w:val=""/>
      <w:lvlJc w:val="left"/>
      <w:pPr>
        <w:ind w:left="360" w:hanging="360"/>
      </w:pPr>
      <w:rPr>
        <w:rFonts w:ascii="Symbol" w:hAnsi="Symbol" w:hint="default"/>
        <w:color w:val="9BBB5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28175D"/>
    <w:multiLevelType w:val="hybridMultilevel"/>
    <w:tmpl w:val="8482D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38821">
    <w:abstractNumId w:val="8"/>
  </w:num>
  <w:num w:numId="2" w16cid:durableId="81999431">
    <w:abstractNumId w:val="2"/>
  </w:num>
  <w:num w:numId="3" w16cid:durableId="1878278569">
    <w:abstractNumId w:val="22"/>
  </w:num>
  <w:num w:numId="4" w16cid:durableId="714622379">
    <w:abstractNumId w:val="15"/>
  </w:num>
  <w:num w:numId="5" w16cid:durableId="1280378353">
    <w:abstractNumId w:val="0"/>
  </w:num>
  <w:num w:numId="6" w16cid:durableId="902564660">
    <w:abstractNumId w:val="16"/>
  </w:num>
  <w:num w:numId="7" w16cid:durableId="1616792414">
    <w:abstractNumId w:val="4"/>
  </w:num>
  <w:num w:numId="8" w16cid:durableId="701900019">
    <w:abstractNumId w:val="10"/>
  </w:num>
  <w:num w:numId="9" w16cid:durableId="281084022">
    <w:abstractNumId w:val="9"/>
  </w:num>
  <w:num w:numId="10" w16cid:durableId="626280636">
    <w:abstractNumId w:val="21"/>
  </w:num>
  <w:num w:numId="11" w16cid:durableId="279839608">
    <w:abstractNumId w:val="6"/>
  </w:num>
  <w:num w:numId="12" w16cid:durableId="1770926560">
    <w:abstractNumId w:val="18"/>
  </w:num>
  <w:num w:numId="13" w16cid:durableId="345979324">
    <w:abstractNumId w:val="20"/>
  </w:num>
  <w:num w:numId="14" w16cid:durableId="354579009">
    <w:abstractNumId w:val="17"/>
  </w:num>
  <w:num w:numId="15" w16cid:durableId="576135471">
    <w:abstractNumId w:val="3"/>
  </w:num>
  <w:num w:numId="16" w16cid:durableId="1780443326">
    <w:abstractNumId w:val="14"/>
  </w:num>
  <w:num w:numId="17" w16cid:durableId="552423517">
    <w:abstractNumId w:val="13"/>
  </w:num>
  <w:num w:numId="18" w16cid:durableId="166679344">
    <w:abstractNumId w:val="1"/>
  </w:num>
  <w:num w:numId="19" w16cid:durableId="958341597">
    <w:abstractNumId w:val="11"/>
  </w:num>
  <w:num w:numId="20" w16cid:durableId="996347691">
    <w:abstractNumId w:val="5"/>
  </w:num>
  <w:num w:numId="21" w16cid:durableId="1996910953">
    <w:abstractNumId w:val="19"/>
  </w:num>
  <w:num w:numId="22" w16cid:durableId="1098450705">
    <w:abstractNumId w:val="12"/>
  </w:num>
  <w:num w:numId="23" w16cid:durableId="15803610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285"/>
    <w:rsid w:val="00005435"/>
    <w:rsid w:val="00011809"/>
    <w:rsid w:val="00014284"/>
    <w:rsid w:val="0001662E"/>
    <w:rsid w:val="00017940"/>
    <w:rsid w:val="00021FA9"/>
    <w:rsid w:val="00023775"/>
    <w:rsid w:val="00026352"/>
    <w:rsid w:val="00031CA5"/>
    <w:rsid w:val="00032FB7"/>
    <w:rsid w:val="00033F92"/>
    <w:rsid w:val="00034769"/>
    <w:rsid w:val="00036A23"/>
    <w:rsid w:val="00037FDF"/>
    <w:rsid w:val="00041463"/>
    <w:rsid w:val="00044D4F"/>
    <w:rsid w:val="000455CA"/>
    <w:rsid w:val="00045889"/>
    <w:rsid w:val="0004588B"/>
    <w:rsid w:val="000472FE"/>
    <w:rsid w:val="00047A41"/>
    <w:rsid w:val="0005570D"/>
    <w:rsid w:val="00060095"/>
    <w:rsid w:val="00060155"/>
    <w:rsid w:val="0006164D"/>
    <w:rsid w:val="0006477A"/>
    <w:rsid w:val="000674AA"/>
    <w:rsid w:val="00070005"/>
    <w:rsid w:val="00071050"/>
    <w:rsid w:val="000714F3"/>
    <w:rsid w:val="0007221A"/>
    <w:rsid w:val="00074119"/>
    <w:rsid w:val="00074624"/>
    <w:rsid w:val="0007762B"/>
    <w:rsid w:val="00084259"/>
    <w:rsid w:val="00091AF1"/>
    <w:rsid w:val="000924AC"/>
    <w:rsid w:val="000A66E4"/>
    <w:rsid w:val="000A7C1F"/>
    <w:rsid w:val="000B7199"/>
    <w:rsid w:val="000B7B1A"/>
    <w:rsid w:val="000C2A23"/>
    <w:rsid w:val="000C4EBF"/>
    <w:rsid w:val="000D22BD"/>
    <w:rsid w:val="000D4994"/>
    <w:rsid w:val="000D5DE7"/>
    <w:rsid w:val="000D60CB"/>
    <w:rsid w:val="000D6133"/>
    <w:rsid w:val="000D7A9F"/>
    <w:rsid w:val="000E05E2"/>
    <w:rsid w:val="000E7AA0"/>
    <w:rsid w:val="000E7BF4"/>
    <w:rsid w:val="000F2833"/>
    <w:rsid w:val="000F6E21"/>
    <w:rsid w:val="00101DD0"/>
    <w:rsid w:val="00103EDC"/>
    <w:rsid w:val="00106004"/>
    <w:rsid w:val="0011227C"/>
    <w:rsid w:val="00112F82"/>
    <w:rsid w:val="00122465"/>
    <w:rsid w:val="00123F13"/>
    <w:rsid w:val="0012455C"/>
    <w:rsid w:val="00125F30"/>
    <w:rsid w:val="001277F2"/>
    <w:rsid w:val="00131861"/>
    <w:rsid w:val="00132833"/>
    <w:rsid w:val="00133145"/>
    <w:rsid w:val="00134EC6"/>
    <w:rsid w:val="00136CFB"/>
    <w:rsid w:val="001414A2"/>
    <w:rsid w:val="0014243D"/>
    <w:rsid w:val="00143AF8"/>
    <w:rsid w:val="00145548"/>
    <w:rsid w:val="001503BA"/>
    <w:rsid w:val="0015080D"/>
    <w:rsid w:val="00153EB1"/>
    <w:rsid w:val="001547CA"/>
    <w:rsid w:val="00154931"/>
    <w:rsid w:val="00155DD2"/>
    <w:rsid w:val="001622B6"/>
    <w:rsid w:val="00170E81"/>
    <w:rsid w:val="00177EB1"/>
    <w:rsid w:val="00180D94"/>
    <w:rsid w:val="00182327"/>
    <w:rsid w:val="00182BF6"/>
    <w:rsid w:val="00182ECD"/>
    <w:rsid w:val="00183101"/>
    <w:rsid w:val="00183355"/>
    <w:rsid w:val="001845FA"/>
    <w:rsid w:val="00186D76"/>
    <w:rsid w:val="00186D9B"/>
    <w:rsid w:val="00187225"/>
    <w:rsid w:val="00187399"/>
    <w:rsid w:val="00194E9B"/>
    <w:rsid w:val="00195E7B"/>
    <w:rsid w:val="00196478"/>
    <w:rsid w:val="00197B3B"/>
    <w:rsid w:val="001A3C3B"/>
    <w:rsid w:val="001A3DB1"/>
    <w:rsid w:val="001A5BDC"/>
    <w:rsid w:val="001B0097"/>
    <w:rsid w:val="001B5645"/>
    <w:rsid w:val="001B60E0"/>
    <w:rsid w:val="001C22FB"/>
    <w:rsid w:val="001C269F"/>
    <w:rsid w:val="001C7FE7"/>
    <w:rsid w:val="001D123C"/>
    <w:rsid w:val="001D65F5"/>
    <w:rsid w:val="001E67C5"/>
    <w:rsid w:val="001E6F08"/>
    <w:rsid w:val="001F4BAD"/>
    <w:rsid w:val="00200359"/>
    <w:rsid w:val="00201263"/>
    <w:rsid w:val="002015F9"/>
    <w:rsid w:val="00203207"/>
    <w:rsid w:val="002064BE"/>
    <w:rsid w:val="00222116"/>
    <w:rsid w:val="00223658"/>
    <w:rsid w:val="00224B69"/>
    <w:rsid w:val="00224FCA"/>
    <w:rsid w:val="002255C0"/>
    <w:rsid w:val="00226D60"/>
    <w:rsid w:val="0022794E"/>
    <w:rsid w:val="00231E8E"/>
    <w:rsid w:val="002336E9"/>
    <w:rsid w:val="00233B6A"/>
    <w:rsid w:val="00234CFE"/>
    <w:rsid w:val="00235F60"/>
    <w:rsid w:val="00236329"/>
    <w:rsid w:val="0024124A"/>
    <w:rsid w:val="00242458"/>
    <w:rsid w:val="002507DB"/>
    <w:rsid w:val="00250DD9"/>
    <w:rsid w:val="00252C6B"/>
    <w:rsid w:val="002537E9"/>
    <w:rsid w:val="0025638A"/>
    <w:rsid w:val="00265481"/>
    <w:rsid w:val="002705DD"/>
    <w:rsid w:val="00276CF8"/>
    <w:rsid w:val="00280D15"/>
    <w:rsid w:val="00283C12"/>
    <w:rsid w:val="00286270"/>
    <w:rsid w:val="0029090D"/>
    <w:rsid w:val="00290BFA"/>
    <w:rsid w:val="0029217F"/>
    <w:rsid w:val="002A1174"/>
    <w:rsid w:val="002A6D35"/>
    <w:rsid w:val="002A7609"/>
    <w:rsid w:val="002B22FD"/>
    <w:rsid w:val="002B2EFA"/>
    <w:rsid w:val="002B5E4C"/>
    <w:rsid w:val="002C56AF"/>
    <w:rsid w:val="002C6F0F"/>
    <w:rsid w:val="002C7E79"/>
    <w:rsid w:val="002D27CD"/>
    <w:rsid w:val="002D4278"/>
    <w:rsid w:val="002D541C"/>
    <w:rsid w:val="002D55F5"/>
    <w:rsid w:val="002D7444"/>
    <w:rsid w:val="002E2EA6"/>
    <w:rsid w:val="002E31E4"/>
    <w:rsid w:val="002E328D"/>
    <w:rsid w:val="002E43EB"/>
    <w:rsid w:val="002E5933"/>
    <w:rsid w:val="002E59F9"/>
    <w:rsid w:val="002E62E7"/>
    <w:rsid w:val="002F1646"/>
    <w:rsid w:val="0030132D"/>
    <w:rsid w:val="00303996"/>
    <w:rsid w:val="0030499F"/>
    <w:rsid w:val="00306B3F"/>
    <w:rsid w:val="00310C6E"/>
    <w:rsid w:val="003162EE"/>
    <w:rsid w:val="00317B7A"/>
    <w:rsid w:val="00321771"/>
    <w:rsid w:val="0032554E"/>
    <w:rsid w:val="00325EBF"/>
    <w:rsid w:val="00330EC8"/>
    <w:rsid w:val="00332E29"/>
    <w:rsid w:val="00333930"/>
    <w:rsid w:val="00335E9B"/>
    <w:rsid w:val="00336603"/>
    <w:rsid w:val="00340107"/>
    <w:rsid w:val="003445DE"/>
    <w:rsid w:val="00346D86"/>
    <w:rsid w:val="00351055"/>
    <w:rsid w:val="00351284"/>
    <w:rsid w:val="00354998"/>
    <w:rsid w:val="0035549B"/>
    <w:rsid w:val="003554D8"/>
    <w:rsid w:val="00357CD2"/>
    <w:rsid w:val="00360040"/>
    <w:rsid w:val="00361C99"/>
    <w:rsid w:val="00372C31"/>
    <w:rsid w:val="0037392C"/>
    <w:rsid w:val="0037543D"/>
    <w:rsid w:val="00377C58"/>
    <w:rsid w:val="0038747B"/>
    <w:rsid w:val="00394A4B"/>
    <w:rsid w:val="00395A9A"/>
    <w:rsid w:val="0039715C"/>
    <w:rsid w:val="00397D7F"/>
    <w:rsid w:val="003B506F"/>
    <w:rsid w:val="003B761D"/>
    <w:rsid w:val="003C6BD2"/>
    <w:rsid w:val="003C731D"/>
    <w:rsid w:val="003D22E5"/>
    <w:rsid w:val="003D56F7"/>
    <w:rsid w:val="003D6F49"/>
    <w:rsid w:val="003E1463"/>
    <w:rsid w:val="003E23A9"/>
    <w:rsid w:val="003E2D3C"/>
    <w:rsid w:val="003E3221"/>
    <w:rsid w:val="003E3C79"/>
    <w:rsid w:val="003E3F51"/>
    <w:rsid w:val="003E4035"/>
    <w:rsid w:val="003E4E35"/>
    <w:rsid w:val="003E5ED7"/>
    <w:rsid w:val="003E5F81"/>
    <w:rsid w:val="003F4999"/>
    <w:rsid w:val="003F6770"/>
    <w:rsid w:val="003F7A21"/>
    <w:rsid w:val="003F7CF1"/>
    <w:rsid w:val="00401444"/>
    <w:rsid w:val="004031DD"/>
    <w:rsid w:val="00403D76"/>
    <w:rsid w:val="00403E32"/>
    <w:rsid w:val="00403EFE"/>
    <w:rsid w:val="00404232"/>
    <w:rsid w:val="00407D74"/>
    <w:rsid w:val="0041185D"/>
    <w:rsid w:val="00413997"/>
    <w:rsid w:val="004148D4"/>
    <w:rsid w:val="004165B0"/>
    <w:rsid w:val="004212E1"/>
    <w:rsid w:val="0042266E"/>
    <w:rsid w:val="00423C13"/>
    <w:rsid w:val="0042446E"/>
    <w:rsid w:val="00426C0C"/>
    <w:rsid w:val="0042735F"/>
    <w:rsid w:val="0043449F"/>
    <w:rsid w:val="004361C2"/>
    <w:rsid w:val="00443B85"/>
    <w:rsid w:val="00443FFD"/>
    <w:rsid w:val="00445683"/>
    <w:rsid w:val="00445747"/>
    <w:rsid w:val="00447119"/>
    <w:rsid w:val="00447D79"/>
    <w:rsid w:val="00453701"/>
    <w:rsid w:val="004568B8"/>
    <w:rsid w:val="00461411"/>
    <w:rsid w:val="004615C2"/>
    <w:rsid w:val="00470560"/>
    <w:rsid w:val="00470DFF"/>
    <w:rsid w:val="004716C5"/>
    <w:rsid w:val="00476CDA"/>
    <w:rsid w:val="00480AD6"/>
    <w:rsid w:val="00486777"/>
    <w:rsid w:val="0049129B"/>
    <w:rsid w:val="00491B1A"/>
    <w:rsid w:val="004932D7"/>
    <w:rsid w:val="00497A36"/>
    <w:rsid w:val="004A1A72"/>
    <w:rsid w:val="004A436A"/>
    <w:rsid w:val="004A5621"/>
    <w:rsid w:val="004A68FE"/>
    <w:rsid w:val="004A7519"/>
    <w:rsid w:val="004B6F25"/>
    <w:rsid w:val="004C1349"/>
    <w:rsid w:val="004C3576"/>
    <w:rsid w:val="004C6313"/>
    <w:rsid w:val="004C6DD5"/>
    <w:rsid w:val="004D1FB2"/>
    <w:rsid w:val="004D641B"/>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0C4B"/>
    <w:rsid w:val="0053136D"/>
    <w:rsid w:val="0054090E"/>
    <w:rsid w:val="00543FEF"/>
    <w:rsid w:val="00544778"/>
    <w:rsid w:val="005525D4"/>
    <w:rsid w:val="0055319B"/>
    <w:rsid w:val="00563D7D"/>
    <w:rsid w:val="005659E7"/>
    <w:rsid w:val="0057023E"/>
    <w:rsid w:val="0057242B"/>
    <w:rsid w:val="00574651"/>
    <w:rsid w:val="00577D1B"/>
    <w:rsid w:val="00583EBA"/>
    <w:rsid w:val="005860A1"/>
    <w:rsid w:val="00591E5C"/>
    <w:rsid w:val="00593D22"/>
    <w:rsid w:val="00594E1F"/>
    <w:rsid w:val="00597B5B"/>
    <w:rsid w:val="005A24C7"/>
    <w:rsid w:val="005A2FB1"/>
    <w:rsid w:val="005A4FBE"/>
    <w:rsid w:val="005B1438"/>
    <w:rsid w:val="005B4B2B"/>
    <w:rsid w:val="005B4C50"/>
    <w:rsid w:val="005B6750"/>
    <w:rsid w:val="005B69E2"/>
    <w:rsid w:val="005B6F6E"/>
    <w:rsid w:val="005B7CD9"/>
    <w:rsid w:val="005B7DE7"/>
    <w:rsid w:val="005C031A"/>
    <w:rsid w:val="005C35FF"/>
    <w:rsid w:val="005C65B4"/>
    <w:rsid w:val="005D3F54"/>
    <w:rsid w:val="005D61AD"/>
    <w:rsid w:val="005D6969"/>
    <w:rsid w:val="005E0306"/>
    <w:rsid w:val="005E50F7"/>
    <w:rsid w:val="005E6E93"/>
    <w:rsid w:val="005F2621"/>
    <w:rsid w:val="005F3494"/>
    <w:rsid w:val="005F3BB2"/>
    <w:rsid w:val="005F5E87"/>
    <w:rsid w:val="005F75F6"/>
    <w:rsid w:val="0060558E"/>
    <w:rsid w:val="00606BF5"/>
    <w:rsid w:val="00607F01"/>
    <w:rsid w:val="00614E06"/>
    <w:rsid w:val="00615E2D"/>
    <w:rsid w:val="00617C0B"/>
    <w:rsid w:val="00620199"/>
    <w:rsid w:val="00626D18"/>
    <w:rsid w:val="00626D98"/>
    <w:rsid w:val="0062784A"/>
    <w:rsid w:val="00630266"/>
    <w:rsid w:val="00633C3C"/>
    <w:rsid w:val="006344F9"/>
    <w:rsid w:val="006359BD"/>
    <w:rsid w:val="00636C1B"/>
    <w:rsid w:val="00636E76"/>
    <w:rsid w:val="00637C9D"/>
    <w:rsid w:val="00642C69"/>
    <w:rsid w:val="0064301C"/>
    <w:rsid w:val="006477EC"/>
    <w:rsid w:val="006531B3"/>
    <w:rsid w:val="00653EC3"/>
    <w:rsid w:val="00655626"/>
    <w:rsid w:val="00657812"/>
    <w:rsid w:val="0066704C"/>
    <w:rsid w:val="00667B76"/>
    <w:rsid w:val="00667DB6"/>
    <w:rsid w:val="00674CFF"/>
    <w:rsid w:val="00675A3E"/>
    <w:rsid w:val="00676B3F"/>
    <w:rsid w:val="00681466"/>
    <w:rsid w:val="00683531"/>
    <w:rsid w:val="00683BDB"/>
    <w:rsid w:val="00685792"/>
    <w:rsid w:val="0069019B"/>
    <w:rsid w:val="006927D3"/>
    <w:rsid w:val="00693359"/>
    <w:rsid w:val="00695D15"/>
    <w:rsid w:val="00697188"/>
    <w:rsid w:val="006A0099"/>
    <w:rsid w:val="006A6B0F"/>
    <w:rsid w:val="006B0FD1"/>
    <w:rsid w:val="006B214F"/>
    <w:rsid w:val="006B4570"/>
    <w:rsid w:val="006B55C8"/>
    <w:rsid w:val="006B72E7"/>
    <w:rsid w:val="006C10DF"/>
    <w:rsid w:val="006C532C"/>
    <w:rsid w:val="006C7330"/>
    <w:rsid w:val="006C7AC5"/>
    <w:rsid w:val="006E0DAC"/>
    <w:rsid w:val="006E31B9"/>
    <w:rsid w:val="006E5F3D"/>
    <w:rsid w:val="006E71E9"/>
    <w:rsid w:val="006F5F15"/>
    <w:rsid w:val="006F6E56"/>
    <w:rsid w:val="00700802"/>
    <w:rsid w:val="0070204D"/>
    <w:rsid w:val="0070426F"/>
    <w:rsid w:val="00710747"/>
    <w:rsid w:val="0071075F"/>
    <w:rsid w:val="00712188"/>
    <w:rsid w:val="00712833"/>
    <w:rsid w:val="00715ED3"/>
    <w:rsid w:val="00720CFE"/>
    <w:rsid w:val="00727BB9"/>
    <w:rsid w:val="007331AC"/>
    <w:rsid w:val="007334CC"/>
    <w:rsid w:val="00734D91"/>
    <w:rsid w:val="00737EAF"/>
    <w:rsid w:val="00740166"/>
    <w:rsid w:val="00740BC7"/>
    <w:rsid w:val="007421D9"/>
    <w:rsid w:val="007434E8"/>
    <w:rsid w:val="00750F77"/>
    <w:rsid w:val="00751551"/>
    <w:rsid w:val="00755C8B"/>
    <w:rsid w:val="0075646B"/>
    <w:rsid w:val="00762729"/>
    <w:rsid w:val="007633B8"/>
    <w:rsid w:val="00764563"/>
    <w:rsid w:val="00766259"/>
    <w:rsid w:val="00766ECB"/>
    <w:rsid w:val="007710A3"/>
    <w:rsid w:val="00772220"/>
    <w:rsid w:val="00772F6A"/>
    <w:rsid w:val="0078007F"/>
    <w:rsid w:val="0078129B"/>
    <w:rsid w:val="00781A09"/>
    <w:rsid w:val="00783572"/>
    <w:rsid w:val="00790295"/>
    <w:rsid w:val="0079215D"/>
    <w:rsid w:val="007941F5"/>
    <w:rsid w:val="007963F6"/>
    <w:rsid w:val="00796ADD"/>
    <w:rsid w:val="007A2005"/>
    <w:rsid w:val="007A649F"/>
    <w:rsid w:val="007B07D2"/>
    <w:rsid w:val="007B25AE"/>
    <w:rsid w:val="007B38AF"/>
    <w:rsid w:val="007B4504"/>
    <w:rsid w:val="007C20EA"/>
    <w:rsid w:val="007C335B"/>
    <w:rsid w:val="007C3A9E"/>
    <w:rsid w:val="007C3FF0"/>
    <w:rsid w:val="007C445E"/>
    <w:rsid w:val="007C6579"/>
    <w:rsid w:val="007D4C42"/>
    <w:rsid w:val="007D54AB"/>
    <w:rsid w:val="007D7A9A"/>
    <w:rsid w:val="007E1D31"/>
    <w:rsid w:val="007E4322"/>
    <w:rsid w:val="007E57FE"/>
    <w:rsid w:val="007F5A62"/>
    <w:rsid w:val="007F7547"/>
    <w:rsid w:val="00800178"/>
    <w:rsid w:val="00800877"/>
    <w:rsid w:val="00803BA2"/>
    <w:rsid w:val="00804740"/>
    <w:rsid w:val="008059EF"/>
    <w:rsid w:val="00814BD1"/>
    <w:rsid w:val="00816149"/>
    <w:rsid w:val="008215E1"/>
    <w:rsid w:val="00823FF2"/>
    <w:rsid w:val="00824000"/>
    <w:rsid w:val="008310F1"/>
    <w:rsid w:val="00840EB6"/>
    <w:rsid w:val="00840F77"/>
    <w:rsid w:val="00843098"/>
    <w:rsid w:val="008436E7"/>
    <w:rsid w:val="00843F4D"/>
    <w:rsid w:val="008454E2"/>
    <w:rsid w:val="0084751C"/>
    <w:rsid w:val="008501E8"/>
    <w:rsid w:val="008525BF"/>
    <w:rsid w:val="008537F9"/>
    <w:rsid w:val="00854116"/>
    <w:rsid w:val="0086089E"/>
    <w:rsid w:val="00862BA9"/>
    <w:rsid w:val="00862CA9"/>
    <w:rsid w:val="00863465"/>
    <w:rsid w:val="0086468D"/>
    <w:rsid w:val="00865036"/>
    <w:rsid w:val="00865F95"/>
    <w:rsid w:val="008668E7"/>
    <w:rsid w:val="008679BE"/>
    <w:rsid w:val="008719C6"/>
    <w:rsid w:val="008725E3"/>
    <w:rsid w:val="0087417B"/>
    <w:rsid w:val="00877774"/>
    <w:rsid w:val="008817A4"/>
    <w:rsid w:val="008831EA"/>
    <w:rsid w:val="00884C74"/>
    <w:rsid w:val="00885313"/>
    <w:rsid w:val="0089147E"/>
    <w:rsid w:val="00892298"/>
    <w:rsid w:val="00892FC1"/>
    <w:rsid w:val="008940BF"/>
    <w:rsid w:val="00895F5E"/>
    <w:rsid w:val="008A3A3B"/>
    <w:rsid w:val="008B405F"/>
    <w:rsid w:val="008B4741"/>
    <w:rsid w:val="008B4AD4"/>
    <w:rsid w:val="008B51DE"/>
    <w:rsid w:val="008B6BF0"/>
    <w:rsid w:val="008B7A9E"/>
    <w:rsid w:val="008C5894"/>
    <w:rsid w:val="008C5F76"/>
    <w:rsid w:val="008C6406"/>
    <w:rsid w:val="008C6AE1"/>
    <w:rsid w:val="008D079B"/>
    <w:rsid w:val="008D1260"/>
    <w:rsid w:val="008D15F9"/>
    <w:rsid w:val="008D31BD"/>
    <w:rsid w:val="008D4DE9"/>
    <w:rsid w:val="008D678E"/>
    <w:rsid w:val="008D6940"/>
    <w:rsid w:val="008E03B1"/>
    <w:rsid w:val="008E1F4B"/>
    <w:rsid w:val="008E225E"/>
    <w:rsid w:val="008F1056"/>
    <w:rsid w:val="008F2D7E"/>
    <w:rsid w:val="008F4496"/>
    <w:rsid w:val="008F6BB0"/>
    <w:rsid w:val="008F7C48"/>
    <w:rsid w:val="00903873"/>
    <w:rsid w:val="009063CE"/>
    <w:rsid w:val="0091196F"/>
    <w:rsid w:val="00911D1B"/>
    <w:rsid w:val="00912D3A"/>
    <w:rsid w:val="00912D53"/>
    <w:rsid w:val="00913BA9"/>
    <w:rsid w:val="00915D3E"/>
    <w:rsid w:val="0091752D"/>
    <w:rsid w:val="0091769F"/>
    <w:rsid w:val="00921FF6"/>
    <w:rsid w:val="00925819"/>
    <w:rsid w:val="009261BF"/>
    <w:rsid w:val="00930341"/>
    <w:rsid w:val="00940911"/>
    <w:rsid w:val="00940B00"/>
    <w:rsid w:val="009421FC"/>
    <w:rsid w:val="00943F1E"/>
    <w:rsid w:val="00951258"/>
    <w:rsid w:val="009512A8"/>
    <w:rsid w:val="009515FC"/>
    <w:rsid w:val="0095454E"/>
    <w:rsid w:val="00956C05"/>
    <w:rsid w:val="009602E9"/>
    <w:rsid w:val="00960D78"/>
    <w:rsid w:val="009638AD"/>
    <w:rsid w:val="00965BFE"/>
    <w:rsid w:val="00972FFB"/>
    <w:rsid w:val="00973D7F"/>
    <w:rsid w:val="00975F23"/>
    <w:rsid w:val="00977E38"/>
    <w:rsid w:val="00980219"/>
    <w:rsid w:val="009859D8"/>
    <w:rsid w:val="0099640B"/>
    <w:rsid w:val="009964FF"/>
    <w:rsid w:val="00996AA9"/>
    <w:rsid w:val="009A5171"/>
    <w:rsid w:val="009A6575"/>
    <w:rsid w:val="009B2381"/>
    <w:rsid w:val="009B25A5"/>
    <w:rsid w:val="009B464E"/>
    <w:rsid w:val="009B7F44"/>
    <w:rsid w:val="009C1A06"/>
    <w:rsid w:val="009C4164"/>
    <w:rsid w:val="009C61B8"/>
    <w:rsid w:val="009C65DB"/>
    <w:rsid w:val="009C7197"/>
    <w:rsid w:val="009D2C0A"/>
    <w:rsid w:val="009D4335"/>
    <w:rsid w:val="009D4883"/>
    <w:rsid w:val="009D63F0"/>
    <w:rsid w:val="009D7F3C"/>
    <w:rsid w:val="009E1F0B"/>
    <w:rsid w:val="009E2738"/>
    <w:rsid w:val="009E2A5D"/>
    <w:rsid w:val="009E4922"/>
    <w:rsid w:val="009E4D9C"/>
    <w:rsid w:val="009F0625"/>
    <w:rsid w:val="009F0879"/>
    <w:rsid w:val="009F1B89"/>
    <w:rsid w:val="009F20D9"/>
    <w:rsid w:val="009F3AE2"/>
    <w:rsid w:val="009F3E43"/>
    <w:rsid w:val="009F4AFF"/>
    <w:rsid w:val="00A03961"/>
    <w:rsid w:val="00A10B34"/>
    <w:rsid w:val="00A11ECC"/>
    <w:rsid w:val="00A1530C"/>
    <w:rsid w:val="00A17853"/>
    <w:rsid w:val="00A2594F"/>
    <w:rsid w:val="00A260E5"/>
    <w:rsid w:val="00A27296"/>
    <w:rsid w:val="00A305C6"/>
    <w:rsid w:val="00A33CD4"/>
    <w:rsid w:val="00A41497"/>
    <w:rsid w:val="00A41964"/>
    <w:rsid w:val="00A4316D"/>
    <w:rsid w:val="00A45C5C"/>
    <w:rsid w:val="00A46D62"/>
    <w:rsid w:val="00A4746E"/>
    <w:rsid w:val="00A56AE4"/>
    <w:rsid w:val="00A57D92"/>
    <w:rsid w:val="00A6068D"/>
    <w:rsid w:val="00A60C48"/>
    <w:rsid w:val="00A60CA1"/>
    <w:rsid w:val="00A757DB"/>
    <w:rsid w:val="00A76B06"/>
    <w:rsid w:val="00A847D1"/>
    <w:rsid w:val="00A85705"/>
    <w:rsid w:val="00A875BF"/>
    <w:rsid w:val="00A87CD4"/>
    <w:rsid w:val="00A91D9F"/>
    <w:rsid w:val="00A92E86"/>
    <w:rsid w:val="00A94D2B"/>
    <w:rsid w:val="00A974C9"/>
    <w:rsid w:val="00AA11DD"/>
    <w:rsid w:val="00AA1257"/>
    <w:rsid w:val="00AB3307"/>
    <w:rsid w:val="00AB43F8"/>
    <w:rsid w:val="00AB69EE"/>
    <w:rsid w:val="00AC087E"/>
    <w:rsid w:val="00AC1A1E"/>
    <w:rsid w:val="00AC2EF2"/>
    <w:rsid w:val="00AC42A5"/>
    <w:rsid w:val="00AC5C5C"/>
    <w:rsid w:val="00AC6BC7"/>
    <w:rsid w:val="00AC7C83"/>
    <w:rsid w:val="00AD7E7B"/>
    <w:rsid w:val="00AE064A"/>
    <w:rsid w:val="00AE087A"/>
    <w:rsid w:val="00AE1573"/>
    <w:rsid w:val="00AE1724"/>
    <w:rsid w:val="00AE2741"/>
    <w:rsid w:val="00AE352B"/>
    <w:rsid w:val="00AE59FF"/>
    <w:rsid w:val="00AE73FE"/>
    <w:rsid w:val="00AE7DF2"/>
    <w:rsid w:val="00AF4C45"/>
    <w:rsid w:val="00AF54CC"/>
    <w:rsid w:val="00B00A5E"/>
    <w:rsid w:val="00B0133B"/>
    <w:rsid w:val="00B03FA6"/>
    <w:rsid w:val="00B141A1"/>
    <w:rsid w:val="00B1711D"/>
    <w:rsid w:val="00B22431"/>
    <w:rsid w:val="00B22C61"/>
    <w:rsid w:val="00B232D4"/>
    <w:rsid w:val="00B25EF7"/>
    <w:rsid w:val="00B27CAD"/>
    <w:rsid w:val="00B3204A"/>
    <w:rsid w:val="00B328D9"/>
    <w:rsid w:val="00B33B5B"/>
    <w:rsid w:val="00B37832"/>
    <w:rsid w:val="00B44F20"/>
    <w:rsid w:val="00B451EB"/>
    <w:rsid w:val="00B45ED2"/>
    <w:rsid w:val="00B46C80"/>
    <w:rsid w:val="00B543F0"/>
    <w:rsid w:val="00B575D5"/>
    <w:rsid w:val="00B6083A"/>
    <w:rsid w:val="00B60BE8"/>
    <w:rsid w:val="00B63E00"/>
    <w:rsid w:val="00B64780"/>
    <w:rsid w:val="00B70296"/>
    <w:rsid w:val="00B716BE"/>
    <w:rsid w:val="00B72784"/>
    <w:rsid w:val="00B72D00"/>
    <w:rsid w:val="00B77039"/>
    <w:rsid w:val="00B770DE"/>
    <w:rsid w:val="00B85291"/>
    <w:rsid w:val="00B86C31"/>
    <w:rsid w:val="00B87368"/>
    <w:rsid w:val="00B91AB9"/>
    <w:rsid w:val="00B9362B"/>
    <w:rsid w:val="00BA0CB7"/>
    <w:rsid w:val="00BA3706"/>
    <w:rsid w:val="00BA4124"/>
    <w:rsid w:val="00BA47CF"/>
    <w:rsid w:val="00BA62EB"/>
    <w:rsid w:val="00BA64B9"/>
    <w:rsid w:val="00BA7AD2"/>
    <w:rsid w:val="00BB2A96"/>
    <w:rsid w:val="00BB64BA"/>
    <w:rsid w:val="00BB6AE1"/>
    <w:rsid w:val="00BC53EA"/>
    <w:rsid w:val="00BD0794"/>
    <w:rsid w:val="00BD1327"/>
    <w:rsid w:val="00BD59A0"/>
    <w:rsid w:val="00BD7E8C"/>
    <w:rsid w:val="00BE58A1"/>
    <w:rsid w:val="00BE5B19"/>
    <w:rsid w:val="00BE7C83"/>
    <w:rsid w:val="00BF1AEF"/>
    <w:rsid w:val="00BF1FF7"/>
    <w:rsid w:val="00BF4ABE"/>
    <w:rsid w:val="00C00923"/>
    <w:rsid w:val="00C04C35"/>
    <w:rsid w:val="00C05185"/>
    <w:rsid w:val="00C1127E"/>
    <w:rsid w:val="00C11777"/>
    <w:rsid w:val="00C15B40"/>
    <w:rsid w:val="00C21B50"/>
    <w:rsid w:val="00C27F80"/>
    <w:rsid w:val="00C3144D"/>
    <w:rsid w:val="00C34CD3"/>
    <w:rsid w:val="00C40F8D"/>
    <w:rsid w:val="00C44EBF"/>
    <w:rsid w:val="00C50989"/>
    <w:rsid w:val="00C50A31"/>
    <w:rsid w:val="00C6184C"/>
    <w:rsid w:val="00C64C16"/>
    <w:rsid w:val="00C707D0"/>
    <w:rsid w:val="00C73C55"/>
    <w:rsid w:val="00C76B12"/>
    <w:rsid w:val="00C770B6"/>
    <w:rsid w:val="00C85641"/>
    <w:rsid w:val="00C86ADD"/>
    <w:rsid w:val="00C91205"/>
    <w:rsid w:val="00C91ECB"/>
    <w:rsid w:val="00C94D8C"/>
    <w:rsid w:val="00C96CA9"/>
    <w:rsid w:val="00CA31A0"/>
    <w:rsid w:val="00CA4BBA"/>
    <w:rsid w:val="00CB26EF"/>
    <w:rsid w:val="00CB511A"/>
    <w:rsid w:val="00CC2FE7"/>
    <w:rsid w:val="00CC50E0"/>
    <w:rsid w:val="00CC597B"/>
    <w:rsid w:val="00CD22AE"/>
    <w:rsid w:val="00CD2C0B"/>
    <w:rsid w:val="00CD2D01"/>
    <w:rsid w:val="00CD56D8"/>
    <w:rsid w:val="00CD56FD"/>
    <w:rsid w:val="00CD72D5"/>
    <w:rsid w:val="00CE02CC"/>
    <w:rsid w:val="00CE1FF2"/>
    <w:rsid w:val="00CE24F8"/>
    <w:rsid w:val="00CE3BFB"/>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C44"/>
    <w:rsid w:val="00D541AA"/>
    <w:rsid w:val="00D54958"/>
    <w:rsid w:val="00D63D99"/>
    <w:rsid w:val="00D654A8"/>
    <w:rsid w:val="00D73063"/>
    <w:rsid w:val="00D7464F"/>
    <w:rsid w:val="00D75920"/>
    <w:rsid w:val="00D808FA"/>
    <w:rsid w:val="00D82DBD"/>
    <w:rsid w:val="00D830A3"/>
    <w:rsid w:val="00D84032"/>
    <w:rsid w:val="00D858C2"/>
    <w:rsid w:val="00D90BC7"/>
    <w:rsid w:val="00D924D1"/>
    <w:rsid w:val="00D930D7"/>
    <w:rsid w:val="00D93C05"/>
    <w:rsid w:val="00D96014"/>
    <w:rsid w:val="00D96E80"/>
    <w:rsid w:val="00DB0B43"/>
    <w:rsid w:val="00DB1B1C"/>
    <w:rsid w:val="00DB325B"/>
    <w:rsid w:val="00DC0F27"/>
    <w:rsid w:val="00DC5966"/>
    <w:rsid w:val="00DD2491"/>
    <w:rsid w:val="00DD70E3"/>
    <w:rsid w:val="00DE0D38"/>
    <w:rsid w:val="00DE1E75"/>
    <w:rsid w:val="00DE2275"/>
    <w:rsid w:val="00DE317E"/>
    <w:rsid w:val="00DF5617"/>
    <w:rsid w:val="00DF5787"/>
    <w:rsid w:val="00DF658E"/>
    <w:rsid w:val="00E02BEA"/>
    <w:rsid w:val="00E031A2"/>
    <w:rsid w:val="00E0377B"/>
    <w:rsid w:val="00E0650C"/>
    <w:rsid w:val="00E06A21"/>
    <w:rsid w:val="00E10E07"/>
    <w:rsid w:val="00E12EEC"/>
    <w:rsid w:val="00E17268"/>
    <w:rsid w:val="00E20925"/>
    <w:rsid w:val="00E341FC"/>
    <w:rsid w:val="00E34B60"/>
    <w:rsid w:val="00E41BA3"/>
    <w:rsid w:val="00E41FAC"/>
    <w:rsid w:val="00E42947"/>
    <w:rsid w:val="00E45FA7"/>
    <w:rsid w:val="00E46246"/>
    <w:rsid w:val="00E53A6D"/>
    <w:rsid w:val="00E54B7D"/>
    <w:rsid w:val="00E56F5C"/>
    <w:rsid w:val="00E655D0"/>
    <w:rsid w:val="00E65B33"/>
    <w:rsid w:val="00E665EF"/>
    <w:rsid w:val="00E67E2B"/>
    <w:rsid w:val="00E71981"/>
    <w:rsid w:val="00E82DB7"/>
    <w:rsid w:val="00E8432E"/>
    <w:rsid w:val="00E84D01"/>
    <w:rsid w:val="00E87EF2"/>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1039"/>
    <w:rsid w:val="00EF37BB"/>
    <w:rsid w:val="00F00E39"/>
    <w:rsid w:val="00F01F0F"/>
    <w:rsid w:val="00F05EE4"/>
    <w:rsid w:val="00F13B54"/>
    <w:rsid w:val="00F2053D"/>
    <w:rsid w:val="00F227BA"/>
    <w:rsid w:val="00F23380"/>
    <w:rsid w:val="00F262AD"/>
    <w:rsid w:val="00F3171A"/>
    <w:rsid w:val="00F3247E"/>
    <w:rsid w:val="00F32BBD"/>
    <w:rsid w:val="00F372AA"/>
    <w:rsid w:val="00F42B2A"/>
    <w:rsid w:val="00F46B2D"/>
    <w:rsid w:val="00F543A2"/>
    <w:rsid w:val="00F677EA"/>
    <w:rsid w:val="00F70D3E"/>
    <w:rsid w:val="00F71664"/>
    <w:rsid w:val="00F71E9B"/>
    <w:rsid w:val="00F71EF0"/>
    <w:rsid w:val="00F75FBA"/>
    <w:rsid w:val="00F820B8"/>
    <w:rsid w:val="00F91FD2"/>
    <w:rsid w:val="00F93657"/>
    <w:rsid w:val="00F9488F"/>
    <w:rsid w:val="00F974C8"/>
    <w:rsid w:val="00FA485B"/>
    <w:rsid w:val="00FA749E"/>
    <w:rsid w:val="00FB081D"/>
    <w:rsid w:val="00FB224D"/>
    <w:rsid w:val="00FB3C69"/>
    <w:rsid w:val="00FB56DA"/>
    <w:rsid w:val="00FB7EE6"/>
    <w:rsid w:val="00FC4BBC"/>
    <w:rsid w:val="00FD07DE"/>
    <w:rsid w:val="00FD1E85"/>
    <w:rsid w:val="00FD2390"/>
    <w:rsid w:val="00FD2410"/>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2025-02-10T15:34:00Z</cp:lastPrinted>
  <dcterms:created xsi:type="dcterms:W3CDTF">2025-05-28T12:54:00Z</dcterms:created>
  <dcterms:modified xsi:type="dcterms:W3CDTF">2025-05-28T12:54:00Z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