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D97" w14:textId="6D376ECE" w:rsidR="00084259" w:rsidRPr="00A025FE" w:rsidRDefault="00A025FE" w:rsidP="00486777">
      <w:pPr>
        <w:tabs>
          <w:tab w:val="left" w:pos="426"/>
          <w:tab w:val="left" w:pos="851"/>
          <w:tab w:val="left" w:pos="2977"/>
          <w:tab w:val="left" w:pos="3402"/>
        </w:tabs>
        <w:ind w:left="426"/>
        <w:rPr>
          <w:rFonts w:ascii="Calibri" w:hAnsi="Calibri" w:cs="Calibri"/>
          <w:b/>
        </w:rPr>
      </w:pPr>
      <w:r w:rsidRPr="00A025FE">
        <w:rPr>
          <w:noProof/>
        </w:rPr>
        <w:drawing>
          <wp:anchor distT="0" distB="0" distL="114300" distR="114300" simplePos="0" relativeHeight="251658240" behindDoc="0" locked="1" layoutInCell="1" allowOverlap="1" wp14:anchorId="32039B2E" wp14:editId="576F8B14">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A025FE" w:rsidRDefault="00084259" w:rsidP="00B85291">
      <w:pPr>
        <w:tabs>
          <w:tab w:val="left" w:pos="426"/>
          <w:tab w:val="left" w:pos="851"/>
        </w:tabs>
        <w:ind w:left="426"/>
        <w:rPr>
          <w:rFonts w:ascii="Calibri" w:hAnsi="Calibri" w:cs="Calibri"/>
          <w:b/>
        </w:rPr>
      </w:pPr>
    </w:p>
    <w:p w14:paraId="39B7CFA0" w14:textId="77777777" w:rsidR="00B85291" w:rsidRPr="00A025FE" w:rsidRDefault="00DD0083"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4CBBE1FF" w14:textId="77777777" w:rsidR="00734503" w:rsidRPr="00A025FE" w:rsidRDefault="00734503" w:rsidP="00734503">
      <w:pPr>
        <w:tabs>
          <w:tab w:val="left" w:pos="0"/>
          <w:tab w:val="left" w:pos="851"/>
        </w:tabs>
        <w:spacing w:line="300" w:lineRule="atLeast"/>
        <w:ind w:left="0" w:firstLine="0"/>
        <w:rPr>
          <w:rFonts w:ascii="Century Gothic" w:hAnsi="Century Gothic" w:cs="Arial"/>
          <w:b/>
          <w:sz w:val="34"/>
          <w:szCs w:val="34"/>
        </w:rPr>
      </w:pPr>
      <w:r w:rsidRPr="00A025FE">
        <w:rPr>
          <w:rFonts w:ascii="Century Gothic" w:hAnsi="Century Gothic" w:cs="Arial"/>
          <w:b/>
          <w:sz w:val="34"/>
          <w:szCs w:val="34"/>
        </w:rPr>
        <w:t xml:space="preserve">BUILDING SURVEYOR </w:t>
      </w:r>
    </w:p>
    <w:p w14:paraId="65B29BC5" w14:textId="77777777" w:rsidR="00B64780" w:rsidRPr="00A025FE" w:rsidRDefault="00B64780" w:rsidP="0051779D">
      <w:pPr>
        <w:tabs>
          <w:tab w:val="left" w:pos="0"/>
          <w:tab w:val="left" w:pos="851"/>
        </w:tabs>
        <w:spacing w:line="300" w:lineRule="atLeast"/>
        <w:ind w:left="0" w:firstLine="0"/>
        <w:rPr>
          <w:rFonts w:ascii="Century Gothic" w:hAnsi="Century Gothic" w:cs="Calibri"/>
          <w:b/>
        </w:rPr>
      </w:pPr>
      <w:r w:rsidRPr="00A025FE">
        <w:rPr>
          <w:rFonts w:ascii="Century Gothic" w:hAnsi="Century Gothic" w:cs="Arial"/>
          <w:b/>
          <w:sz w:val="34"/>
          <w:szCs w:val="34"/>
        </w:rPr>
        <w:t>JOB DESCRIPTION</w:t>
      </w:r>
      <w:r w:rsidR="00DD0083">
        <w:rPr>
          <w:rFonts w:ascii="Century Gothic" w:hAnsi="Century Gothic" w:cs="Calibri"/>
          <w:sz w:val="20"/>
          <w:szCs w:val="20"/>
        </w:rPr>
        <w:pict w14:anchorId="71CE7704">
          <v:rect id="_x0000_i1026" style="width:0;height:1.5pt" o:hralign="center" o:hrstd="t" o:hr="t" fillcolor="#a0a0a0" stroked="f"/>
        </w:pict>
      </w:r>
    </w:p>
    <w:p w14:paraId="100EC75C" w14:textId="505CFA8C" w:rsidR="00507BB7" w:rsidRPr="00A025FE" w:rsidRDefault="00507BB7" w:rsidP="0015080D">
      <w:pPr>
        <w:tabs>
          <w:tab w:val="left" w:pos="426"/>
          <w:tab w:val="left" w:pos="851"/>
        </w:tabs>
        <w:spacing w:line="280" w:lineRule="exact"/>
        <w:ind w:left="2161" w:hanging="2160"/>
        <w:jc w:val="both"/>
        <w:rPr>
          <w:rFonts w:ascii="Century Gothic" w:hAnsi="Century Gothic" w:cs="Arial"/>
          <w:bCs/>
        </w:rPr>
      </w:pPr>
      <w:r w:rsidRPr="00A025FE">
        <w:rPr>
          <w:rFonts w:ascii="Century Gothic" w:hAnsi="Century Gothic" w:cs="Arial"/>
          <w:b/>
        </w:rPr>
        <w:t>J</w:t>
      </w:r>
      <w:r w:rsidR="00CF2674" w:rsidRPr="00A025FE">
        <w:rPr>
          <w:rFonts w:ascii="Century Gothic" w:hAnsi="Century Gothic" w:cs="Arial"/>
          <w:b/>
        </w:rPr>
        <w:t>ob title</w:t>
      </w:r>
      <w:r w:rsidR="00470DFF" w:rsidRPr="00A025FE">
        <w:rPr>
          <w:rFonts w:ascii="Century Gothic" w:hAnsi="Century Gothic" w:cs="Arial"/>
        </w:rPr>
        <w:t xml:space="preserve">: </w:t>
      </w:r>
      <w:r w:rsidR="00470DFF" w:rsidRPr="00A025FE">
        <w:rPr>
          <w:rFonts w:ascii="Century Gothic" w:hAnsi="Century Gothic" w:cs="Arial"/>
        </w:rPr>
        <w:tab/>
      </w:r>
      <w:r w:rsidR="009859D8" w:rsidRPr="00A025FE">
        <w:rPr>
          <w:rFonts w:ascii="Century Gothic" w:hAnsi="Century Gothic" w:cs="Arial"/>
        </w:rPr>
        <w:tab/>
      </w:r>
      <w:r w:rsidR="00734503" w:rsidRPr="00A025FE">
        <w:rPr>
          <w:rFonts w:ascii="Century Gothic" w:hAnsi="Century Gothic" w:cs="Arial"/>
        </w:rPr>
        <w:t>Building Surveyor</w:t>
      </w:r>
    </w:p>
    <w:p w14:paraId="2202D264" w14:textId="5C24C8F2" w:rsidR="00507BB7" w:rsidRPr="00A025FE" w:rsidRDefault="00CF2674" w:rsidP="0070204D">
      <w:pPr>
        <w:tabs>
          <w:tab w:val="left" w:pos="426"/>
          <w:tab w:val="left" w:pos="851"/>
        </w:tabs>
        <w:spacing w:line="280" w:lineRule="exact"/>
        <w:ind w:left="2880" w:hanging="2879"/>
        <w:jc w:val="both"/>
        <w:rPr>
          <w:rFonts w:ascii="Century Gothic" w:hAnsi="Century Gothic" w:cs="Arial"/>
        </w:rPr>
      </w:pPr>
      <w:r w:rsidRPr="00A025FE">
        <w:rPr>
          <w:rFonts w:ascii="Century Gothic" w:hAnsi="Century Gothic" w:cs="Arial"/>
          <w:b/>
        </w:rPr>
        <w:t>Based</w:t>
      </w:r>
      <w:r w:rsidR="00507BB7" w:rsidRPr="00A025FE">
        <w:rPr>
          <w:rFonts w:ascii="Century Gothic" w:hAnsi="Century Gothic" w:cs="Arial"/>
        </w:rPr>
        <w:t>:</w:t>
      </w:r>
      <w:r w:rsidR="00507BB7" w:rsidRPr="00A025FE">
        <w:rPr>
          <w:rFonts w:ascii="Century Gothic" w:hAnsi="Century Gothic" w:cs="Arial"/>
        </w:rPr>
        <w:tab/>
      </w:r>
      <w:r w:rsidR="00B85291" w:rsidRPr="00A025FE">
        <w:rPr>
          <w:rFonts w:ascii="Century Gothic" w:hAnsi="Century Gothic" w:cs="Arial"/>
        </w:rPr>
        <w:tab/>
      </w:r>
      <w:r w:rsidR="00734503" w:rsidRPr="00A025FE">
        <w:rPr>
          <w:rFonts w:ascii="Century Gothic" w:hAnsi="Century Gothic" w:cs="Arial"/>
        </w:rPr>
        <w:t xml:space="preserve">The Blacksmith’s, </w:t>
      </w:r>
      <w:r w:rsidR="0070204D" w:rsidRPr="00A025FE">
        <w:rPr>
          <w:rFonts w:ascii="Century Gothic" w:hAnsi="Century Gothic" w:cs="Arial"/>
        </w:rPr>
        <w:t xml:space="preserve">Hyde Park </w:t>
      </w:r>
      <w:r w:rsidR="009C1A06" w:rsidRPr="00A025FE">
        <w:rPr>
          <w:rFonts w:ascii="Century Gothic" w:hAnsi="Century Gothic" w:cs="Arial"/>
        </w:rPr>
        <w:t>W2 2UH</w:t>
      </w:r>
      <w:r w:rsidR="00187399" w:rsidRPr="00A025FE">
        <w:rPr>
          <w:rFonts w:ascii="Century Gothic" w:hAnsi="Century Gothic" w:cs="Arial"/>
        </w:rPr>
        <w:t xml:space="preserve"> with travel to all parks</w:t>
      </w:r>
    </w:p>
    <w:p w14:paraId="614E021F" w14:textId="1A58D953" w:rsidR="00507BB7" w:rsidRPr="00A025FE" w:rsidRDefault="00507BB7" w:rsidP="0015080D">
      <w:pPr>
        <w:tabs>
          <w:tab w:val="left" w:pos="426"/>
          <w:tab w:val="left" w:pos="851"/>
        </w:tabs>
        <w:spacing w:line="280" w:lineRule="exact"/>
        <w:ind w:left="2161" w:hanging="2160"/>
        <w:jc w:val="both"/>
        <w:rPr>
          <w:rFonts w:ascii="Century Gothic" w:hAnsi="Century Gothic" w:cs="Arial"/>
        </w:rPr>
      </w:pPr>
      <w:r w:rsidRPr="00A025FE">
        <w:rPr>
          <w:rFonts w:ascii="Century Gothic" w:hAnsi="Century Gothic" w:cs="Arial"/>
          <w:b/>
        </w:rPr>
        <w:t>S</w:t>
      </w:r>
      <w:r w:rsidR="00CF2674" w:rsidRPr="00A025FE">
        <w:rPr>
          <w:rFonts w:ascii="Century Gothic" w:hAnsi="Century Gothic" w:cs="Arial"/>
          <w:b/>
        </w:rPr>
        <w:t>alary</w:t>
      </w:r>
      <w:r w:rsidRPr="00A025FE">
        <w:rPr>
          <w:rFonts w:ascii="Century Gothic" w:hAnsi="Century Gothic" w:cs="Arial"/>
        </w:rPr>
        <w:t>:</w:t>
      </w:r>
      <w:r w:rsidR="00136CFB" w:rsidRPr="00A025FE">
        <w:rPr>
          <w:rFonts w:ascii="Century Gothic" w:hAnsi="Century Gothic" w:cs="Arial"/>
        </w:rPr>
        <w:tab/>
      </w:r>
      <w:r w:rsidR="009859D8" w:rsidRPr="00A025FE">
        <w:rPr>
          <w:rFonts w:ascii="Century Gothic" w:hAnsi="Century Gothic" w:cs="Arial"/>
        </w:rPr>
        <w:tab/>
      </w:r>
      <w:r w:rsidR="00CF2674" w:rsidRPr="00A025FE">
        <w:rPr>
          <w:rFonts w:ascii="Century Gothic" w:hAnsi="Century Gothic" w:cs="Arial"/>
        </w:rPr>
        <w:tab/>
      </w:r>
      <w:r w:rsidR="003C6BD2" w:rsidRPr="00A025FE">
        <w:rPr>
          <w:rFonts w:ascii="Century Gothic" w:hAnsi="Century Gothic" w:cs="Arial"/>
        </w:rPr>
        <w:t>£</w:t>
      </w:r>
      <w:r w:rsidR="00734503" w:rsidRPr="00A025FE">
        <w:rPr>
          <w:rFonts w:ascii="Century Gothic" w:hAnsi="Century Gothic" w:cs="Arial"/>
        </w:rPr>
        <w:t>45,000- £5</w:t>
      </w:r>
      <w:r w:rsidR="00460C61">
        <w:rPr>
          <w:rFonts w:ascii="Century Gothic" w:hAnsi="Century Gothic" w:cs="Arial"/>
        </w:rPr>
        <w:t>2</w:t>
      </w:r>
      <w:r w:rsidR="00734503" w:rsidRPr="00A025FE">
        <w:rPr>
          <w:rFonts w:ascii="Century Gothic" w:hAnsi="Century Gothic" w:cs="Arial"/>
        </w:rPr>
        <w:t>,000</w:t>
      </w:r>
      <w:r w:rsidR="009638AD" w:rsidRPr="00A025FE">
        <w:rPr>
          <w:rFonts w:ascii="Century Gothic" w:hAnsi="Century Gothic" w:cs="Arial"/>
        </w:rPr>
        <w:t xml:space="preserve"> </w:t>
      </w:r>
      <w:r w:rsidRPr="00A025FE">
        <w:rPr>
          <w:rFonts w:ascii="Century Gothic" w:hAnsi="Century Gothic" w:cs="Arial"/>
        </w:rPr>
        <w:t>per annum</w:t>
      </w:r>
      <w:r w:rsidR="007334CC" w:rsidRPr="00A025FE">
        <w:rPr>
          <w:rFonts w:ascii="Century Gothic" w:hAnsi="Century Gothic" w:cs="Arial"/>
        </w:rPr>
        <w:t xml:space="preserve">, </w:t>
      </w:r>
      <w:r w:rsidR="00BE7C83" w:rsidRPr="00A025FE">
        <w:rPr>
          <w:rFonts w:ascii="Century Gothic" w:hAnsi="Century Gothic" w:cs="Arial"/>
        </w:rPr>
        <w:t>depending on experience</w:t>
      </w:r>
      <w:r w:rsidR="002E5933" w:rsidRPr="00A025FE">
        <w:rPr>
          <w:rFonts w:ascii="Century Gothic" w:hAnsi="Century Gothic" w:cs="Arial"/>
        </w:rPr>
        <w:t xml:space="preserve">. </w:t>
      </w:r>
      <w:r w:rsidR="003C6BD2" w:rsidRPr="00A025FE">
        <w:rPr>
          <w:rFonts w:ascii="Century Gothic" w:hAnsi="Century Gothic" w:cs="Arial"/>
        </w:rPr>
        <w:t xml:space="preserve"> </w:t>
      </w:r>
    </w:p>
    <w:p w14:paraId="08B43728" w14:textId="72F68F79" w:rsidR="00AE1573" w:rsidRPr="00A025FE" w:rsidRDefault="00507BB7" w:rsidP="003C6BD2">
      <w:pPr>
        <w:tabs>
          <w:tab w:val="left" w:pos="426"/>
          <w:tab w:val="left" w:pos="851"/>
        </w:tabs>
        <w:spacing w:line="280" w:lineRule="exact"/>
        <w:ind w:left="2880" w:hanging="2879"/>
        <w:jc w:val="both"/>
        <w:rPr>
          <w:rFonts w:ascii="Century Gothic" w:hAnsi="Century Gothic" w:cs="Arial"/>
        </w:rPr>
      </w:pPr>
      <w:r w:rsidRPr="00A025FE">
        <w:rPr>
          <w:rFonts w:ascii="Century Gothic" w:hAnsi="Century Gothic" w:cs="Arial"/>
          <w:b/>
        </w:rPr>
        <w:t>T</w:t>
      </w:r>
      <w:r w:rsidR="00CF2674" w:rsidRPr="00A025FE">
        <w:rPr>
          <w:rFonts w:ascii="Century Gothic" w:hAnsi="Century Gothic" w:cs="Arial"/>
          <w:b/>
        </w:rPr>
        <w:t>erms</w:t>
      </w:r>
      <w:r w:rsidRPr="00A025FE">
        <w:rPr>
          <w:rFonts w:ascii="Century Gothic" w:hAnsi="Century Gothic" w:cs="Arial"/>
        </w:rPr>
        <w:t xml:space="preserve">: </w:t>
      </w:r>
      <w:r w:rsidRPr="00A025FE">
        <w:rPr>
          <w:rFonts w:ascii="Century Gothic" w:hAnsi="Century Gothic" w:cs="Arial"/>
        </w:rPr>
        <w:tab/>
      </w:r>
      <w:r w:rsidR="00CF2674" w:rsidRPr="00A025FE">
        <w:rPr>
          <w:rFonts w:ascii="Century Gothic" w:hAnsi="Century Gothic" w:cs="Arial"/>
        </w:rPr>
        <w:tab/>
      </w:r>
      <w:r w:rsidR="00734503" w:rsidRPr="00A025FE">
        <w:rPr>
          <w:rFonts w:ascii="Century Gothic" w:hAnsi="Century Gothic" w:cs="Arial"/>
        </w:rPr>
        <w:t>P</w:t>
      </w:r>
      <w:r w:rsidR="00F70D3E" w:rsidRPr="00A025FE">
        <w:rPr>
          <w:rFonts w:ascii="Century Gothic" w:hAnsi="Century Gothic" w:cs="Arial"/>
        </w:rPr>
        <w:t>ermanent</w:t>
      </w:r>
      <w:r w:rsidR="00187399" w:rsidRPr="00A025FE">
        <w:rPr>
          <w:rFonts w:ascii="Century Gothic" w:hAnsi="Century Gothic" w:cs="Arial"/>
        </w:rPr>
        <w:t xml:space="preserve"> </w:t>
      </w:r>
      <w:r w:rsidR="00606BF5" w:rsidRPr="00A025FE">
        <w:rPr>
          <w:rFonts w:ascii="Century Gothic" w:hAnsi="Century Gothic" w:cs="Arial"/>
        </w:rPr>
        <w:t>contract</w:t>
      </w:r>
      <w:r w:rsidR="009C1A06" w:rsidRPr="00A025FE">
        <w:rPr>
          <w:rFonts w:ascii="Century Gothic" w:hAnsi="Century Gothic" w:cs="Arial"/>
        </w:rPr>
        <w:t xml:space="preserve"> on a full</w:t>
      </w:r>
      <w:r w:rsidR="00EF37BB" w:rsidRPr="00A025FE">
        <w:rPr>
          <w:rFonts w:ascii="Century Gothic" w:hAnsi="Century Gothic" w:cs="Arial"/>
        </w:rPr>
        <w:t>-</w:t>
      </w:r>
      <w:r w:rsidR="008B7A9E" w:rsidRPr="00A025FE">
        <w:rPr>
          <w:rFonts w:ascii="Century Gothic" w:hAnsi="Century Gothic" w:cs="Arial"/>
        </w:rPr>
        <w:t>time</w:t>
      </w:r>
      <w:r w:rsidR="009C1A06" w:rsidRPr="00A025FE">
        <w:rPr>
          <w:rFonts w:ascii="Century Gothic" w:hAnsi="Century Gothic" w:cs="Arial"/>
        </w:rPr>
        <w:t xml:space="preserve"> basis</w:t>
      </w:r>
      <w:r w:rsidR="009638AD" w:rsidRPr="00A025FE">
        <w:rPr>
          <w:rFonts w:ascii="Century Gothic" w:hAnsi="Century Gothic" w:cs="Arial"/>
        </w:rPr>
        <w:t xml:space="preserve">, </w:t>
      </w:r>
      <w:r w:rsidR="00734503" w:rsidRPr="00A025FE">
        <w:rPr>
          <w:rFonts w:ascii="Century Gothic" w:hAnsi="Century Gothic" w:cs="Arial"/>
        </w:rPr>
        <w:t>36</w:t>
      </w:r>
      <w:r w:rsidR="008B7A9E" w:rsidRPr="00A025FE">
        <w:rPr>
          <w:rFonts w:ascii="Century Gothic" w:hAnsi="Century Gothic" w:cs="Arial"/>
        </w:rPr>
        <w:t xml:space="preserve"> hours per week</w:t>
      </w:r>
      <w:r w:rsidR="00734503" w:rsidRPr="00A025FE">
        <w:rPr>
          <w:rFonts w:ascii="Century Gothic" w:hAnsi="Century Gothic" w:cs="Arial"/>
        </w:rPr>
        <w:t xml:space="preserve">. </w:t>
      </w:r>
      <w:r w:rsidR="009330E9" w:rsidRPr="00A025FE">
        <w:rPr>
          <w:rFonts w:ascii="Century Gothic" w:hAnsi="Century Gothic" w:cs="Arial"/>
        </w:rPr>
        <w:t>Due to the nature of this role, the post holder will be required to be on-site 5 days per week</w:t>
      </w:r>
      <w:r w:rsidR="00734503" w:rsidRPr="00A025FE">
        <w:rPr>
          <w:rFonts w:ascii="Century Gothic" w:hAnsi="Century Gothic" w:cs="Arial"/>
        </w:rPr>
        <w:t xml:space="preserve"> with one day from home once the probation period has been successfully completed</w:t>
      </w:r>
    </w:p>
    <w:p w14:paraId="04B4AF7C" w14:textId="480F3579" w:rsidR="00F677EA" w:rsidRPr="00A025FE" w:rsidRDefault="00AE1573" w:rsidP="003C6BD2">
      <w:pPr>
        <w:tabs>
          <w:tab w:val="left" w:pos="426"/>
          <w:tab w:val="left" w:pos="851"/>
        </w:tabs>
        <w:spacing w:line="280" w:lineRule="exact"/>
        <w:ind w:left="2880" w:hanging="2879"/>
        <w:jc w:val="both"/>
        <w:rPr>
          <w:rFonts w:ascii="Century Gothic" w:hAnsi="Century Gothic" w:cs="Arial"/>
        </w:rPr>
      </w:pPr>
      <w:r w:rsidRPr="00A025FE">
        <w:rPr>
          <w:rFonts w:ascii="Century Gothic" w:hAnsi="Century Gothic" w:cs="Arial"/>
          <w:b/>
        </w:rPr>
        <w:tab/>
      </w:r>
      <w:r w:rsidRPr="00A025FE">
        <w:rPr>
          <w:rFonts w:ascii="Century Gothic" w:hAnsi="Century Gothic" w:cs="Arial"/>
          <w:b/>
        </w:rPr>
        <w:tab/>
      </w:r>
      <w:r w:rsidRPr="00A025FE">
        <w:rPr>
          <w:rFonts w:ascii="Century Gothic" w:hAnsi="Century Gothic" w:cs="Arial"/>
          <w:b/>
        </w:rPr>
        <w:tab/>
      </w:r>
      <w:r w:rsidR="009C1A06" w:rsidRPr="00A025FE">
        <w:rPr>
          <w:rFonts w:ascii="Century Gothic" w:hAnsi="Century Gothic" w:cs="Arial"/>
        </w:rPr>
        <w:t>26 days</w:t>
      </w:r>
      <w:r w:rsidR="00895905" w:rsidRPr="00A025FE">
        <w:rPr>
          <w:rFonts w:ascii="Century Gothic" w:hAnsi="Century Gothic" w:cs="Arial"/>
        </w:rPr>
        <w:t>’</w:t>
      </w:r>
      <w:r w:rsidRPr="00A025FE">
        <w:rPr>
          <w:rFonts w:ascii="Century Gothic" w:hAnsi="Century Gothic" w:cs="Arial"/>
        </w:rPr>
        <w:t xml:space="preserve"> </w:t>
      </w:r>
      <w:r w:rsidR="009C1A06" w:rsidRPr="00A025FE">
        <w:rPr>
          <w:rFonts w:ascii="Century Gothic" w:hAnsi="Century Gothic" w:cs="Arial"/>
        </w:rPr>
        <w:t xml:space="preserve">annual leave plus </w:t>
      </w:r>
      <w:r w:rsidR="002E43EB" w:rsidRPr="00A025FE">
        <w:rPr>
          <w:rFonts w:ascii="Century Gothic" w:hAnsi="Century Gothic" w:cs="Arial"/>
        </w:rPr>
        <w:t>p</w:t>
      </w:r>
      <w:r w:rsidR="009C1A06" w:rsidRPr="00A025FE">
        <w:rPr>
          <w:rFonts w:ascii="Century Gothic" w:hAnsi="Century Gothic" w:cs="Arial"/>
        </w:rPr>
        <w:t xml:space="preserve">ublic </w:t>
      </w:r>
      <w:r w:rsidR="002E43EB" w:rsidRPr="00A025FE">
        <w:rPr>
          <w:rFonts w:ascii="Century Gothic" w:hAnsi="Century Gothic" w:cs="Arial"/>
        </w:rPr>
        <w:t>h</w:t>
      </w:r>
      <w:r w:rsidR="009C1A06" w:rsidRPr="00A025FE">
        <w:rPr>
          <w:rFonts w:ascii="Century Gothic" w:hAnsi="Century Gothic" w:cs="Arial"/>
        </w:rPr>
        <w:t>olidays</w:t>
      </w:r>
      <w:r w:rsidR="00734503" w:rsidRPr="00A025FE">
        <w:rPr>
          <w:rFonts w:ascii="Century Gothic" w:hAnsi="Century Gothic" w:cs="Arial"/>
        </w:rPr>
        <w:t xml:space="preserve"> </w:t>
      </w:r>
      <w:r w:rsidR="00F677EA" w:rsidRPr="00A025FE">
        <w:rPr>
          <w:rFonts w:ascii="Century Gothic" w:hAnsi="Century Gothic" w:cs="Arial"/>
        </w:rPr>
        <w:t>increasing to 29 days after 3 years’ service.</w:t>
      </w:r>
    </w:p>
    <w:p w14:paraId="22BCD322" w14:textId="77777777" w:rsidR="009C1A06" w:rsidRPr="00A025FE" w:rsidRDefault="00F677EA" w:rsidP="003C6BD2">
      <w:pPr>
        <w:tabs>
          <w:tab w:val="left" w:pos="426"/>
          <w:tab w:val="left" w:pos="851"/>
        </w:tabs>
        <w:spacing w:line="280" w:lineRule="exact"/>
        <w:ind w:left="2880" w:hanging="2879"/>
        <w:jc w:val="both"/>
        <w:rPr>
          <w:rFonts w:ascii="Century Gothic" w:hAnsi="Century Gothic" w:cs="Arial"/>
        </w:rPr>
      </w:pPr>
      <w:r w:rsidRPr="00A025FE">
        <w:rPr>
          <w:rFonts w:ascii="Century Gothic" w:hAnsi="Century Gothic" w:cs="Arial"/>
        </w:rPr>
        <w:tab/>
      </w:r>
      <w:r w:rsidRPr="00A025FE">
        <w:rPr>
          <w:rFonts w:ascii="Century Gothic" w:hAnsi="Century Gothic" w:cs="Arial"/>
        </w:rPr>
        <w:tab/>
      </w:r>
      <w:r w:rsidRPr="00A025FE">
        <w:rPr>
          <w:rFonts w:ascii="Century Gothic" w:hAnsi="Century Gothic" w:cs="Arial"/>
        </w:rPr>
        <w:tab/>
      </w:r>
      <w:r w:rsidR="009C1A06" w:rsidRPr="00A025FE">
        <w:rPr>
          <w:rFonts w:ascii="Century Gothic" w:hAnsi="Century Gothic" w:cs="Arial"/>
        </w:rPr>
        <w:t xml:space="preserve">A pension scheme </w:t>
      </w:r>
      <w:r w:rsidRPr="00A025FE">
        <w:rPr>
          <w:rFonts w:ascii="Century Gothic" w:hAnsi="Century Gothic" w:cs="Arial"/>
        </w:rPr>
        <w:t>and healthcare plan are</w:t>
      </w:r>
      <w:r w:rsidR="009C1A06" w:rsidRPr="00A025FE">
        <w:rPr>
          <w:rFonts w:ascii="Century Gothic" w:hAnsi="Century Gothic" w:cs="Arial"/>
        </w:rPr>
        <w:t xml:space="preserve"> available.</w:t>
      </w:r>
    </w:p>
    <w:p w14:paraId="40FC83D6" w14:textId="156B68F4" w:rsidR="009C1A06" w:rsidRPr="00A025FE" w:rsidRDefault="00A025FE" w:rsidP="0015080D">
      <w:pPr>
        <w:tabs>
          <w:tab w:val="left" w:pos="426"/>
          <w:tab w:val="left" w:pos="851"/>
        </w:tabs>
        <w:spacing w:line="280" w:lineRule="exact"/>
        <w:ind w:left="2161" w:hanging="2160"/>
        <w:jc w:val="both"/>
        <w:rPr>
          <w:rFonts w:ascii="Century Gothic" w:hAnsi="Century Gothic" w:cs="Arial"/>
          <w:b/>
        </w:rPr>
      </w:pPr>
      <w:r w:rsidRPr="00A025FE">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0CA0F1DD">
                <wp:simplePos x="0" y="0"/>
                <wp:positionH relativeFrom="margin">
                  <wp:posOffset>0</wp:posOffset>
                </wp:positionH>
                <wp:positionV relativeFrom="paragraph">
                  <wp:posOffset>92710</wp:posOffset>
                </wp:positionV>
                <wp:extent cx="6134100" cy="15240"/>
                <wp:effectExtent l="9525" t="10795" r="9525" b="12065"/>
                <wp:wrapNone/>
                <wp:docPr id="1272208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1C072"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01B95A3D" w:rsidR="009C1A06" w:rsidRPr="00A025FE" w:rsidRDefault="00507BB7" w:rsidP="009C1A06">
      <w:pPr>
        <w:tabs>
          <w:tab w:val="left" w:pos="426"/>
          <w:tab w:val="left" w:pos="851"/>
        </w:tabs>
        <w:spacing w:line="280" w:lineRule="exact"/>
        <w:ind w:left="2161" w:hanging="2160"/>
        <w:jc w:val="both"/>
        <w:rPr>
          <w:rFonts w:ascii="Century Gothic" w:hAnsi="Century Gothic" w:cs="Arial"/>
        </w:rPr>
      </w:pPr>
      <w:r w:rsidRPr="00A025FE">
        <w:rPr>
          <w:rFonts w:ascii="Century Gothic" w:hAnsi="Century Gothic" w:cs="Arial"/>
          <w:b/>
        </w:rPr>
        <w:t>R</w:t>
      </w:r>
      <w:r w:rsidR="00CF2674" w:rsidRPr="00A025FE">
        <w:rPr>
          <w:rFonts w:ascii="Century Gothic" w:hAnsi="Century Gothic" w:cs="Arial"/>
          <w:b/>
        </w:rPr>
        <w:t>eporting to</w:t>
      </w:r>
      <w:r w:rsidRPr="00A025FE">
        <w:rPr>
          <w:rFonts w:ascii="Century Gothic" w:hAnsi="Century Gothic" w:cs="Arial"/>
          <w:b/>
        </w:rPr>
        <w:t>:</w:t>
      </w:r>
      <w:r w:rsidRPr="00A025FE">
        <w:rPr>
          <w:rFonts w:ascii="Century Gothic" w:hAnsi="Century Gothic" w:cs="Arial"/>
        </w:rPr>
        <w:t xml:space="preserve"> </w:t>
      </w:r>
      <w:r w:rsidR="00447D79" w:rsidRPr="00A025FE">
        <w:rPr>
          <w:rFonts w:ascii="Century Gothic" w:hAnsi="Century Gothic" w:cs="Arial"/>
        </w:rPr>
        <w:tab/>
      </w:r>
      <w:r w:rsidR="009859D8" w:rsidRPr="00A025FE">
        <w:rPr>
          <w:rFonts w:ascii="Century Gothic" w:hAnsi="Century Gothic" w:cs="Arial"/>
        </w:rPr>
        <w:tab/>
      </w:r>
      <w:r w:rsidR="00734503" w:rsidRPr="00A025FE">
        <w:rPr>
          <w:rFonts w:ascii="Century Gothic" w:hAnsi="Century Gothic" w:cs="Arial"/>
        </w:rPr>
        <w:t xml:space="preserve">Senior Surveyor </w:t>
      </w:r>
    </w:p>
    <w:p w14:paraId="556D1E82" w14:textId="3DAC44C2" w:rsidR="0070204D" w:rsidRPr="00A025FE" w:rsidRDefault="0070204D" w:rsidP="0070204D">
      <w:pPr>
        <w:suppressAutoHyphens/>
        <w:ind w:left="0" w:firstLine="0"/>
        <w:jc w:val="both"/>
        <w:rPr>
          <w:rFonts w:ascii="Century Gothic" w:hAnsi="Century Gothic" w:cs="Arial"/>
          <w:b/>
        </w:rPr>
      </w:pPr>
      <w:r w:rsidRPr="00A025FE">
        <w:rPr>
          <w:rFonts w:ascii="Century Gothic" w:hAnsi="Century Gothic" w:cs="Arial"/>
          <w:b/>
        </w:rPr>
        <w:t>R</w:t>
      </w:r>
      <w:r w:rsidR="00CF2674" w:rsidRPr="00A025FE">
        <w:rPr>
          <w:rFonts w:ascii="Century Gothic" w:hAnsi="Century Gothic" w:cs="Arial"/>
          <w:b/>
        </w:rPr>
        <w:t>esponsible for</w:t>
      </w:r>
      <w:r w:rsidRPr="00A025FE">
        <w:rPr>
          <w:rFonts w:ascii="Century Gothic" w:hAnsi="Century Gothic" w:cs="Arial"/>
          <w:b/>
        </w:rPr>
        <w:t>:</w:t>
      </w:r>
      <w:r w:rsidRPr="00A025FE">
        <w:rPr>
          <w:rFonts w:ascii="Century Gothic" w:hAnsi="Century Gothic" w:cs="Arial"/>
          <w:b/>
        </w:rPr>
        <w:tab/>
      </w:r>
      <w:r w:rsidR="00CF2674" w:rsidRPr="00A025FE">
        <w:rPr>
          <w:rFonts w:ascii="Century Gothic" w:hAnsi="Century Gothic" w:cs="Arial"/>
          <w:b/>
        </w:rPr>
        <w:tab/>
      </w:r>
      <w:r w:rsidR="00734503" w:rsidRPr="00A025FE">
        <w:rPr>
          <w:rFonts w:ascii="Century Gothic" w:hAnsi="Century Gothic" w:cs="Arial"/>
          <w:bCs/>
        </w:rPr>
        <w:t>N/A</w:t>
      </w:r>
    </w:p>
    <w:p w14:paraId="563837C5" w14:textId="0EF8A5A7" w:rsidR="00E34B60" w:rsidRPr="00A025FE" w:rsidRDefault="00CF2674" w:rsidP="008B7A9E">
      <w:pPr>
        <w:suppressAutoHyphens/>
        <w:ind w:left="2880" w:hanging="2880"/>
        <w:jc w:val="both"/>
        <w:rPr>
          <w:rFonts w:ascii="Century Gothic" w:hAnsi="Century Gothic" w:cs="Arial"/>
          <w:b/>
        </w:rPr>
      </w:pPr>
      <w:r w:rsidRPr="00A025FE">
        <w:rPr>
          <w:rFonts w:ascii="Century Gothic" w:hAnsi="Century Gothic" w:cs="Arial"/>
          <w:b/>
        </w:rPr>
        <w:t>Internal relationships</w:t>
      </w:r>
      <w:r w:rsidR="00D317CE" w:rsidRPr="00A025FE">
        <w:rPr>
          <w:rFonts w:ascii="Century Gothic" w:hAnsi="Century Gothic" w:cs="Arial"/>
          <w:b/>
        </w:rPr>
        <w:t>:</w:t>
      </w:r>
      <w:r w:rsidRPr="00A025FE">
        <w:rPr>
          <w:rFonts w:ascii="Century Gothic" w:hAnsi="Century Gothic" w:cs="Arial"/>
          <w:b/>
        </w:rPr>
        <w:tab/>
      </w:r>
      <w:r w:rsidR="00734503" w:rsidRPr="00A025FE">
        <w:rPr>
          <w:rFonts w:ascii="Century Gothic" w:hAnsi="Century Gothic" w:cs="Arial"/>
          <w:bCs/>
        </w:rPr>
        <w:t>Estates and Projects, Facilities Management, Commercial Projects, and Park Operations Teams</w:t>
      </w:r>
    </w:p>
    <w:p w14:paraId="45C0528A" w14:textId="7FE24A89" w:rsidR="00E665EF" w:rsidRPr="00A025FE" w:rsidRDefault="00E665EF" w:rsidP="008B7A9E">
      <w:pPr>
        <w:suppressAutoHyphens/>
        <w:ind w:left="2880" w:hanging="2880"/>
        <w:jc w:val="both"/>
        <w:rPr>
          <w:rFonts w:ascii="Century Gothic" w:hAnsi="Century Gothic" w:cs="Arial"/>
          <w:bCs/>
        </w:rPr>
      </w:pPr>
      <w:r w:rsidRPr="00A025FE">
        <w:rPr>
          <w:rFonts w:ascii="Century Gothic" w:hAnsi="Century Gothic" w:cs="Arial"/>
          <w:b/>
        </w:rPr>
        <w:t>External relationships:</w:t>
      </w:r>
      <w:r w:rsidR="00734503" w:rsidRPr="00A025FE">
        <w:rPr>
          <w:rFonts w:ascii="Century Gothic" w:hAnsi="Century Gothic" w:cs="Arial"/>
          <w:b/>
        </w:rPr>
        <w:tab/>
      </w:r>
      <w:r w:rsidR="00734503" w:rsidRPr="00A025FE">
        <w:rPr>
          <w:rFonts w:ascii="Century Gothic" w:hAnsi="Century Gothic" w:cs="Arial"/>
          <w:bCs/>
        </w:rPr>
        <w:t>FM contractor, other contractors, consultants, Statutory Undertakers, Local Authorities, and members of the public</w:t>
      </w:r>
    </w:p>
    <w:p w14:paraId="7E2B4707" w14:textId="77777777" w:rsidR="00E34B60" w:rsidRPr="00A025FE" w:rsidRDefault="00DD0083"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A025FE" w:rsidRDefault="00E34B60" w:rsidP="00E34B60">
      <w:pPr>
        <w:tabs>
          <w:tab w:val="left" w:pos="567"/>
        </w:tabs>
        <w:spacing w:after="0"/>
        <w:ind w:left="0" w:firstLine="1"/>
        <w:jc w:val="both"/>
        <w:rPr>
          <w:rFonts w:ascii="Century Gothic" w:hAnsi="Century Gothic" w:cs="Arial"/>
          <w:b/>
        </w:rPr>
      </w:pPr>
      <w:r w:rsidRPr="00A025FE">
        <w:rPr>
          <w:rFonts w:ascii="Century Gothic" w:hAnsi="Century Gothic" w:cs="Arial"/>
          <w:b/>
        </w:rPr>
        <w:t>BACKGROUND</w:t>
      </w:r>
      <w:r w:rsidRPr="00A025FE">
        <w:rPr>
          <w:rFonts w:ascii="Century Gothic" w:hAnsi="Century Gothic" w:cs="Arial"/>
          <w:b/>
        </w:rPr>
        <w:tab/>
      </w:r>
    </w:p>
    <w:p w14:paraId="02FB5A58" w14:textId="77777777" w:rsidR="00E34B60" w:rsidRPr="00A025FE" w:rsidRDefault="00DD0083"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1E042E3F" w14:textId="25B01971" w:rsidR="00A731AB" w:rsidRDefault="00563D7D" w:rsidP="006D3E49">
      <w:pPr>
        <w:autoSpaceDE w:val="0"/>
        <w:autoSpaceDN w:val="0"/>
        <w:spacing w:after="0"/>
        <w:ind w:left="0" w:firstLine="0"/>
        <w:rPr>
          <w:rFonts w:ascii="Century Gothic" w:hAnsi="Century Gothic" w:cs="Arial"/>
        </w:rPr>
      </w:pPr>
      <w:r w:rsidRPr="00A025FE">
        <w:rPr>
          <w:rFonts w:ascii="Century Gothic" w:hAnsi="Century Gothic" w:cs="Arial"/>
        </w:rPr>
        <w:t xml:space="preserve">The Royal Parks is a charity </w:t>
      </w:r>
      <w:r w:rsidR="001C7ED8" w:rsidRPr="00A025FE">
        <w:rPr>
          <w:rFonts w:ascii="Century Gothic" w:hAnsi="Century Gothic" w:cs="Arial"/>
        </w:rPr>
        <w:t>that</w:t>
      </w:r>
      <w:r w:rsidRPr="00A025FE">
        <w:rPr>
          <w:rFonts w:ascii="Century Gothic" w:hAnsi="Century Gothic" w:cs="Arial"/>
        </w:rPr>
        <w:t xml:space="preserve"> manage</w:t>
      </w:r>
      <w:r w:rsidR="001C7ED8" w:rsidRPr="00A025FE">
        <w:rPr>
          <w:rFonts w:ascii="Century Gothic" w:hAnsi="Century Gothic" w:cs="Arial"/>
        </w:rPr>
        <w:t>s</w:t>
      </w:r>
      <w:r w:rsidRPr="00A025FE">
        <w:rPr>
          <w:rFonts w:ascii="Century Gothic" w:hAnsi="Century Gothic" w:cs="Arial"/>
        </w:rPr>
        <w:t xml:space="preserv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A025FE">
        <w:rPr>
          <w:rFonts w:ascii="Century Gothic" w:hAnsi="Century Gothic" w:cs="Arial"/>
        </w:rPr>
        <w:t>Our eight Royal Parks</w:t>
      </w:r>
      <w:r w:rsidR="0095454E" w:rsidRPr="00A025FE">
        <w:rPr>
          <w:rFonts w:ascii="Century Gothic" w:hAnsi="Century Gothic" w:cs="Arial"/>
        </w:rPr>
        <w:t xml:space="preserve"> and other public spaces</w:t>
      </w:r>
      <w:r w:rsidR="008B7A9E" w:rsidRPr="00A025FE">
        <w:rPr>
          <w:rFonts w:ascii="Century Gothic" w:hAnsi="Century Gothic" w:cs="Arial"/>
        </w:rPr>
        <w:t xml:space="preserve"> are among the most visited attractions in the UK with </w:t>
      </w:r>
      <w:r w:rsidR="006D3E49" w:rsidRPr="00A025FE">
        <w:rPr>
          <w:rFonts w:ascii="Century Gothic" w:hAnsi="Century Gothic" w:cs="Arial"/>
        </w:rPr>
        <w:t>tens of millions of visits every year.</w:t>
      </w:r>
    </w:p>
    <w:p w14:paraId="1FD6D79C" w14:textId="77777777" w:rsidR="0016434B" w:rsidRDefault="0016434B" w:rsidP="006D3E49">
      <w:pPr>
        <w:autoSpaceDE w:val="0"/>
        <w:autoSpaceDN w:val="0"/>
        <w:spacing w:after="0"/>
        <w:ind w:left="0" w:firstLine="0"/>
        <w:rPr>
          <w:rFonts w:ascii="Century Gothic" w:hAnsi="Century Gothic" w:cs="Arial"/>
        </w:rPr>
      </w:pPr>
    </w:p>
    <w:p w14:paraId="57BD9468" w14:textId="77777777" w:rsidR="0016434B" w:rsidRDefault="0016434B" w:rsidP="006D3E49">
      <w:pPr>
        <w:autoSpaceDE w:val="0"/>
        <w:autoSpaceDN w:val="0"/>
        <w:spacing w:after="0"/>
        <w:ind w:left="0" w:firstLine="0"/>
        <w:rPr>
          <w:rFonts w:ascii="Century Gothic" w:hAnsi="Century Gothic" w:cs="Arial"/>
        </w:rPr>
      </w:pPr>
    </w:p>
    <w:p w14:paraId="749CDA95" w14:textId="77777777" w:rsidR="0016434B" w:rsidRDefault="0016434B" w:rsidP="006D3E49">
      <w:pPr>
        <w:autoSpaceDE w:val="0"/>
        <w:autoSpaceDN w:val="0"/>
        <w:spacing w:after="0"/>
        <w:ind w:left="0" w:firstLine="0"/>
        <w:rPr>
          <w:rFonts w:ascii="Century Gothic" w:hAnsi="Century Gothic" w:cs="Arial"/>
        </w:rPr>
      </w:pPr>
    </w:p>
    <w:p w14:paraId="5B92961C" w14:textId="422845A2" w:rsidR="00CE62F6" w:rsidRPr="00A025FE" w:rsidRDefault="00DD0083" w:rsidP="006D3E49">
      <w:pPr>
        <w:autoSpaceDE w:val="0"/>
        <w:autoSpaceDN w:val="0"/>
        <w:spacing w:after="0"/>
        <w:ind w:left="0" w:firstLine="0"/>
        <w:rPr>
          <w:rFonts w:ascii="Century Gothic" w:hAnsi="Century Gothic" w:cs="Arial"/>
        </w:rPr>
      </w:pPr>
      <w:r>
        <w:rPr>
          <w:rFonts w:ascii="Century Gothic" w:hAnsi="Century Gothic" w:cs="Arial"/>
        </w:rPr>
        <w:lastRenderedPageBreak/>
        <w:pict w14:anchorId="329EFC7B">
          <v:rect id="_x0000_i1029" style="width:0;height:1.5pt" o:hralign="center" o:hrstd="t" o:hr="t" fillcolor="#a0a0a0" stroked="f"/>
        </w:pict>
      </w:r>
    </w:p>
    <w:p w14:paraId="2195A330" w14:textId="77777777" w:rsidR="00B543F0" w:rsidRPr="00A025FE" w:rsidRDefault="005B4C50" w:rsidP="002E31E4">
      <w:pPr>
        <w:tabs>
          <w:tab w:val="left" w:pos="567"/>
        </w:tabs>
        <w:spacing w:after="0"/>
        <w:ind w:left="0" w:firstLine="1"/>
        <w:jc w:val="both"/>
        <w:rPr>
          <w:rFonts w:ascii="Century Gothic" w:hAnsi="Century Gothic" w:cs="Arial"/>
          <w:b/>
        </w:rPr>
      </w:pPr>
      <w:bookmarkStart w:id="0" w:name="_Hlk216428268"/>
      <w:r w:rsidRPr="00A025FE">
        <w:rPr>
          <w:rFonts w:ascii="Century Gothic" w:hAnsi="Century Gothic" w:cs="Arial"/>
          <w:b/>
        </w:rPr>
        <w:t>JOB PURPOSE</w:t>
      </w:r>
      <w:r w:rsidR="0025638A" w:rsidRPr="00A025FE">
        <w:rPr>
          <w:rFonts w:ascii="Century Gothic" w:hAnsi="Century Gothic" w:cs="Arial"/>
          <w:b/>
        </w:rPr>
        <w:tab/>
      </w:r>
    </w:p>
    <w:p w14:paraId="04A23B50" w14:textId="055B2E59" w:rsidR="002E31E4" w:rsidRPr="00A025FE" w:rsidRDefault="00DD0083" w:rsidP="002E31E4">
      <w:pPr>
        <w:spacing w:before="0"/>
        <w:ind w:left="0" w:firstLine="1"/>
        <w:rPr>
          <w:rFonts w:ascii="Century Gothic" w:hAnsi="Century Gothic" w:cs="Arial"/>
        </w:rPr>
      </w:pPr>
      <w:r>
        <w:rPr>
          <w:rFonts w:ascii="Century Gothic" w:hAnsi="Century Gothic" w:cs="Arial"/>
        </w:rPr>
        <w:pict w14:anchorId="065EFEA2">
          <v:rect id="_x0000_i1030" style="width:0;height:1.5pt" o:hralign="center" o:hrstd="t" o:hr="t" fillcolor="#a0a0a0" stroked="f"/>
        </w:pict>
      </w:r>
    </w:p>
    <w:p w14:paraId="5D68BE58" w14:textId="4E306B61" w:rsidR="004C3576" w:rsidRPr="00A025FE" w:rsidRDefault="00734503" w:rsidP="00021FA9">
      <w:pPr>
        <w:tabs>
          <w:tab w:val="left" w:pos="0"/>
          <w:tab w:val="left" w:pos="851"/>
        </w:tabs>
        <w:spacing w:after="240" w:line="240" w:lineRule="auto"/>
        <w:ind w:left="0" w:firstLine="0"/>
        <w:rPr>
          <w:rFonts w:ascii="Century Gothic" w:hAnsi="Century Gothic" w:cs="Arial"/>
          <w:color w:val="000000" w:themeColor="text1"/>
        </w:rPr>
      </w:pPr>
      <w:r w:rsidRPr="00A025FE">
        <w:rPr>
          <w:rFonts w:ascii="Century Gothic" w:hAnsi="Century Gothic" w:cs="Arial"/>
          <w:color w:val="000000" w:themeColor="text1"/>
        </w:rPr>
        <w:t>As our Building Surveyor, you’ll be at the heart of</w:t>
      </w:r>
      <w:r w:rsidR="00AD274C">
        <w:rPr>
          <w:rFonts w:ascii="Century Gothic" w:hAnsi="Century Gothic" w:cs="Arial"/>
          <w:color w:val="000000" w:themeColor="text1"/>
        </w:rPr>
        <w:t xml:space="preserve"> maintaining,</w:t>
      </w:r>
      <w:r w:rsidRPr="00A025FE">
        <w:rPr>
          <w:rFonts w:ascii="Century Gothic" w:hAnsi="Century Gothic" w:cs="Arial"/>
          <w:color w:val="000000" w:themeColor="text1"/>
        </w:rPr>
        <w:t xml:space="preserve"> conserving and enhancing this extraordinary </w:t>
      </w:r>
      <w:r w:rsidR="00AD274C">
        <w:rPr>
          <w:rFonts w:ascii="Century Gothic" w:hAnsi="Century Gothic" w:cs="Arial"/>
          <w:color w:val="000000" w:themeColor="text1"/>
        </w:rPr>
        <w:t xml:space="preserve">historic </w:t>
      </w:r>
      <w:r w:rsidRPr="00A025FE">
        <w:rPr>
          <w:rFonts w:ascii="Century Gothic" w:hAnsi="Century Gothic" w:cs="Arial"/>
          <w:color w:val="000000" w:themeColor="text1"/>
        </w:rPr>
        <w:t xml:space="preserve">estate, contributing to both our cultural legacy and sustainability goals. This role will give you the opportunity to work on everything from </w:t>
      </w:r>
      <w:r w:rsidRPr="00A025FE">
        <w:rPr>
          <w:rFonts w:ascii="Century Gothic" w:hAnsi="Century Gothic"/>
          <w:szCs w:val="20"/>
        </w:rPr>
        <w:t>19</w:t>
      </w:r>
      <w:r w:rsidRPr="00A025FE">
        <w:rPr>
          <w:rFonts w:ascii="Century Gothic" w:hAnsi="Century Gothic"/>
          <w:szCs w:val="20"/>
          <w:vertAlign w:val="superscript"/>
        </w:rPr>
        <w:t>th</w:t>
      </w:r>
      <w:r w:rsidRPr="00A025FE">
        <w:rPr>
          <w:rFonts w:ascii="Century Gothic" w:hAnsi="Century Gothic"/>
          <w:szCs w:val="20"/>
        </w:rPr>
        <w:t>-century lodges</w:t>
      </w:r>
      <w:r w:rsidR="00EE49E7">
        <w:rPr>
          <w:rFonts w:ascii="Century Gothic" w:hAnsi="Century Gothic"/>
          <w:szCs w:val="20"/>
        </w:rPr>
        <w:t xml:space="preserve">, ornamental gates, statues, monuments and memorial fountains, </w:t>
      </w:r>
      <w:proofErr w:type="gramStart"/>
      <w:r w:rsidR="00EE49E7">
        <w:rPr>
          <w:rFonts w:ascii="Century Gothic" w:hAnsi="Century Gothic"/>
          <w:szCs w:val="20"/>
        </w:rPr>
        <w:t xml:space="preserve">to </w:t>
      </w:r>
      <w:r w:rsidRPr="00A025FE">
        <w:rPr>
          <w:rFonts w:ascii="Century Gothic" w:hAnsi="Century Gothic"/>
          <w:szCs w:val="20"/>
        </w:rPr>
        <w:t xml:space="preserve"> boathouses</w:t>
      </w:r>
      <w:proofErr w:type="gramEnd"/>
      <w:r w:rsidR="00EE49E7">
        <w:rPr>
          <w:rFonts w:ascii="Century Gothic" w:hAnsi="Century Gothic"/>
          <w:szCs w:val="20"/>
        </w:rPr>
        <w:t xml:space="preserve">, sports facilities, cafes and bandstands. </w:t>
      </w:r>
      <w:bookmarkEnd w:id="0"/>
      <w:r w:rsidR="00AD274C">
        <w:rPr>
          <w:rFonts w:ascii="Century Gothic" w:hAnsi="Century Gothic"/>
          <w:szCs w:val="20"/>
        </w:rPr>
        <w:t xml:space="preserve"> </w:t>
      </w:r>
      <w:r w:rsidR="00DD0083">
        <w:rPr>
          <w:rFonts w:ascii="Century Gothic" w:hAnsi="Century Gothic" w:cs="Arial"/>
          <w:color w:val="000000" w:themeColor="text1"/>
        </w:rPr>
        <w:pict w14:anchorId="38FEC91B">
          <v:rect id="_x0000_i1031" style="width:0;height:1.5pt" o:hralign="center" o:hrstd="t" o:hr="t" fillcolor="#a0a0a0" stroked="f"/>
        </w:pict>
      </w:r>
    </w:p>
    <w:p w14:paraId="165B2697" w14:textId="77777777" w:rsidR="002E31E4" w:rsidRPr="00A025FE" w:rsidRDefault="002E31E4" w:rsidP="00021FA9">
      <w:pPr>
        <w:tabs>
          <w:tab w:val="left" w:pos="567"/>
        </w:tabs>
        <w:spacing w:after="0"/>
        <w:ind w:left="0" w:firstLine="1"/>
        <w:jc w:val="both"/>
        <w:rPr>
          <w:rFonts w:ascii="Century Gothic" w:hAnsi="Century Gothic" w:cs="Arial"/>
          <w:b/>
        </w:rPr>
      </w:pPr>
      <w:r w:rsidRPr="00A025FE">
        <w:rPr>
          <w:rFonts w:ascii="Century Gothic" w:hAnsi="Century Gothic" w:cs="Arial"/>
          <w:b/>
        </w:rPr>
        <w:t>MAIN DUTIES</w:t>
      </w:r>
      <w:r w:rsidR="002E43EB" w:rsidRPr="00A025FE">
        <w:rPr>
          <w:rFonts w:ascii="Century Gothic" w:hAnsi="Century Gothic" w:cs="Arial"/>
          <w:b/>
        </w:rPr>
        <w:t>/</w:t>
      </w:r>
      <w:r w:rsidRPr="00A025FE">
        <w:rPr>
          <w:rFonts w:ascii="Century Gothic" w:hAnsi="Century Gothic" w:cs="Arial"/>
          <w:b/>
        </w:rPr>
        <w:t>RESPONSIBILITIES</w:t>
      </w:r>
    </w:p>
    <w:p w14:paraId="41E4228E" w14:textId="77777777" w:rsidR="002E31E4" w:rsidRPr="00A025FE" w:rsidRDefault="00DD0083"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5236B0AA" w14:textId="0C0100C9" w:rsidR="00734503" w:rsidRPr="00A025FE" w:rsidRDefault="00837F2F" w:rsidP="00734503">
      <w:pPr>
        <w:pStyle w:val="NoSpacing"/>
        <w:numPr>
          <w:ilvl w:val="0"/>
          <w:numId w:val="13"/>
        </w:numPr>
        <w:spacing w:after="240"/>
        <w:rPr>
          <w:rFonts w:ascii="Century Gothic" w:hAnsi="Century Gothic" w:cs="Arial"/>
          <w:color w:val="000000" w:themeColor="text1"/>
          <w:szCs w:val="22"/>
        </w:rPr>
      </w:pPr>
      <w:r>
        <w:rPr>
          <w:rFonts w:ascii="Century Gothic" w:hAnsi="Century Gothic" w:cs="Arial"/>
          <w:color w:val="000000" w:themeColor="text1"/>
          <w:szCs w:val="22"/>
        </w:rPr>
        <w:t xml:space="preserve">Working </w:t>
      </w:r>
      <w:r w:rsidR="00AD274C">
        <w:rPr>
          <w:rFonts w:ascii="Century Gothic" w:hAnsi="Century Gothic" w:cs="Arial"/>
          <w:color w:val="000000" w:themeColor="text1"/>
          <w:szCs w:val="22"/>
        </w:rPr>
        <w:t>as part of a</w:t>
      </w:r>
      <w:r>
        <w:rPr>
          <w:rFonts w:ascii="Century Gothic" w:hAnsi="Century Gothic" w:cs="Arial"/>
          <w:color w:val="000000" w:themeColor="text1"/>
          <w:szCs w:val="22"/>
        </w:rPr>
        <w:t xml:space="preserve"> multi-disciplinary team,</w:t>
      </w:r>
      <w:r w:rsidR="00734503" w:rsidRPr="00A025FE">
        <w:rPr>
          <w:rFonts w:ascii="Century Gothic" w:hAnsi="Century Gothic" w:cs="Arial"/>
          <w:color w:val="000000" w:themeColor="text1"/>
          <w:szCs w:val="22"/>
        </w:rPr>
        <w:t xml:space="preserve"> you will oversee the surveying, maintenance and refurbishment of a wide </w:t>
      </w:r>
      <w:r w:rsidR="00AD274C">
        <w:rPr>
          <w:rFonts w:ascii="Century Gothic" w:hAnsi="Century Gothic" w:cs="Arial"/>
          <w:color w:val="000000" w:themeColor="text1"/>
          <w:szCs w:val="22"/>
        </w:rPr>
        <w:t>range</w:t>
      </w:r>
      <w:r w:rsidR="00AD274C" w:rsidRPr="00A025FE">
        <w:rPr>
          <w:rFonts w:ascii="Century Gothic" w:hAnsi="Century Gothic" w:cs="Arial"/>
          <w:color w:val="000000" w:themeColor="text1"/>
          <w:szCs w:val="22"/>
        </w:rPr>
        <w:t xml:space="preserve"> </w:t>
      </w:r>
      <w:r w:rsidR="00734503" w:rsidRPr="00A025FE">
        <w:rPr>
          <w:rFonts w:ascii="Century Gothic" w:hAnsi="Century Gothic" w:cs="Arial"/>
          <w:color w:val="000000" w:themeColor="text1"/>
          <w:szCs w:val="22"/>
        </w:rPr>
        <w:t>of buildings and structures across our estate</w:t>
      </w:r>
    </w:p>
    <w:p w14:paraId="17243D15" w14:textId="73FF43C4"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Conduct detailed condition surveys of historic and modern built assets and support the preparation of strategic cyclical maintenance plans</w:t>
      </w:r>
    </w:p>
    <w:p w14:paraId="64480181" w14:textId="22D7BEF3"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Advise on building pathology, defects and best-practice conservation of heritage structures covering everything from lodges, bridges, gates and walls to service buildings and historic park infrastructure</w:t>
      </w:r>
    </w:p>
    <w:p w14:paraId="396E9884" w14:textId="49C536C9"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Prepare clear, high-quality technical reports, specifications and tender documents; oversee procurement, contract management and delivery of maintenance and refurbishment works</w:t>
      </w:r>
    </w:p>
    <w:p w14:paraId="62DDD3F2" w14:textId="2DD393F0"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Administer schedules of condition, dilapidation reports and asset-management systems; maintain digital records and support performance monitoring and conservation reporting</w:t>
      </w:r>
    </w:p>
    <w:p w14:paraId="7318DC81" w14:textId="28DF2CA4"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Be the technical liaison for listed-building consent, planning and heritage-asset compliance; collaborate with conservation architects, engineers, planners and external stakeholders</w:t>
      </w:r>
    </w:p>
    <w:p w14:paraId="1BD028CB" w14:textId="14C049E0" w:rsidR="00734503" w:rsidRPr="00A025FE" w:rsidRDefault="00734503" w:rsidP="00734503">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Contribute to sustainability and retrofit initiatives, driving improvement of our built assets in line with our net-zero, biodiversity and public-value ambitions</w:t>
      </w:r>
    </w:p>
    <w:p w14:paraId="3F2603EB" w14:textId="2FDED5FE" w:rsidR="00C47156" w:rsidRPr="00A025FE" w:rsidRDefault="00C47156" w:rsidP="00C47156">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Ensure familiarity and commitment to our values, policies and procedures including our security, health and safety, IT, data protection and equality and diversity policies</w:t>
      </w:r>
    </w:p>
    <w:p w14:paraId="04D1B12E" w14:textId="12C42CEB" w:rsidR="00867952" w:rsidRPr="00A025FE" w:rsidRDefault="00867952" w:rsidP="00640EFE">
      <w:pPr>
        <w:pStyle w:val="NoSpacing"/>
        <w:numPr>
          <w:ilvl w:val="0"/>
          <w:numId w:val="13"/>
        </w:numPr>
        <w:spacing w:after="240"/>
        <w:rPr>
          <w:rFonts w:ascii="Century Gothic" w:hAnsi="Century Gothic" w:cs="Arial"/>
          <w:color w:val="000000" w:themeColor="text1"/>
          <w:szCs w:val="22"/>
        </w:rPr>
      </w:pPr>
      <w:r w:rsidRPr="00A025FE">
        <w:rPr>
          <w:rFonts w:ascii="Century Gothic" w:hAnsi="Century Gothic" w:cs="Arial"/>
          <w:color w:val="000000" w:themeColor="text1"/>
          <w:szCs w:val="22"/>
        </w:rPr>
        <w:t>Undertake any additional duties as necessary</w:t>
      </w:r>
      <w:r w:rsidR="00734503" w:rsidRPr="00A025FE">
        <w:rPr>
          <w:rFonts w:ascii="Century Gothic" w:hAnsi="Century Gothic" w:cs="Arial"/>
          <w:color w:val="000000" w:themeColor="text1"/>
          <w:szCs w:val="22"/>
        </w:rPr>
        <w:t>.</w:t>
      </w:r>
    </w:p>
    <w:p w14:paraId="108A804A" w14:textId="77777777" w:rsidR="00F70D3E" w:rsidRPr="00A025FE" w:rsidRDefault="00F70D3E" w:rsidP="00EF37BB">
      <w:pPr>
        <w:pStyle w:val="NoSpacing"/>
        <w:rPr>
          <w:rFonts w:ascii="Century Gothic" w:hAnsi="Century Gothic" w:cs="Arial"/>
          <w:szCs w:val="22"/>
        </w:rPr>
      </w:pPr>
    </w:p>
    <w:p w14:paraId="2C683FDF" w14:textId="77777777" w:rsidR="00EF37BB" w:rsidRPr="00A025FE" w:rsidRDefault="00EF37BB" w:rsidP="00EF37BB">
      <w:pPr>
        <w:pStyle w:val="NoSpacing"/>
        <w:rPr>
          <w:rFonts w:ascii="Century Gothic" w:hAnsi="Century Gothic" w:cs="Arial"/>
          <w:szCs w:val="22"/>
        </w:rPr>
      </w:pPr>
    </w:p>
    <w:p w14:paraId="36670F33" w14:textId="77777777" w:rsidR="00EF37BB" w:rsidRPr="00A025FE" w:rsidRDefault="00EF37BB" w:rsidP="00EF37BB">
      <w:pPr>
        <w:pStyle w:val="NoSpacing"/>
        <w:rPr>
          <w:rFonts w:ascii="Century Gothic" w:hAnsi="Century Gothic" w:cs="Arial"/>
          <w:szCs w:val="22"/>
        </w:rPr>
      </w:pPr>
    </w:p>
    <w:p w14:paraId="2ABEF26B" w14:textId="77777777" w:rsidR="00EF37BB" w:rsidRPr="00A025FE" w:rsidRDefault="00EF37BB" w:rsidP="00EF37BB">
      <w:pPr>
        <w:pStyle w:val="NoSpacing"/>
        <w:rPr>
          <w:rFonts w:ascii="Century Gothic" w:hAnsi="Century Gothic" w:cs="Arial"/>
          <w:szCs w:val="22"/>
        </w:rPr>
      </w:pPr>
    </w:p>
    <w:p w14:paraId="7A66B302" w14:textId="77777777" w:rsidR="00EF37BB" w:rsidRPr="00A025FE" w:rsidRDefault="00EF37BB" w:rsidP="00EF37BB">
      <w:pPr>
        <w:pStyle w:val="NoSpacing"/>
        <w:rPr>
          <w:rFonts w:ascii="Century Gothic" w:hAnsi="Century Gothic" w:cs="Arial"/>
          <w:szCs w:val="22"/>
        </w:rPr>
      </w:pPr>
    </w:p>
    <w:p w14:paraId="50EE4026" w14:textId="77777777" w:rsidR="00EF37BB" w:rsidRPr="00A025FE" w:rsidRDefault="00EF37BB" w:rsidP="00EF37BB">
      <w:pPr>
        <w:pStyle w:val="NoSpacing"/>
        <w:rPr>
          <w:rFonts w:ascii="Century Gothic" w:hAnsi="Century Gothic" w:cs="Arial"/>
          <w:szCs w:val="22"/>
        </w:rPr>
      </w:pPr>
    </w:p>
    <w:p w14:paraId="7CD1C0C6" w14:textId="77777777" w:rsidR="0016434B" w:rsidRDefault="0016434B" w:rsidP="00F46B2D">
      <w:pPr>
        <w:tabs>
          <w:tab w:val="left" w:pos="567"/>
        </w:tabs>
        <w:spacing w:after="0"/>
        <w:ind w:left="0" w:firstLine="0"/>
        <w:jc w:val="both"/>
        <w:rPr>
          <w:rFonts w:ascii="Century Gothic" w:hAnsi="Century Gothic" w:cs="Arial"/>
          <w:b/>
        </w:rPr>
      </w:pPr>
    </w:p>
    <w:p w14:paraId="4FFABEF0" w14:textId="329442C1" w:rsidR="000924AC" w:rsidRPr="00A025FE" w:rsidRDefault="000924AC" w:rsidP="00F46B2D">
      <w:pPr>
        <w:tabs>
          <w:tab w:val="left" w:pos="567"/>
        </w:tabs>
        <w:spacing w:after="0"/>
        <w:ind w:left="0" w:firstLine="0"/>
        <w:jc w:val="both"/>
        <w:rPr>
          <w:rFonts w:ascii="Century Gothic" w:hAnsi="Century Gothic" w:cs="Arial"/>
          <w:b/>
        </w:rPr>
      </w:pPr>
      <w:r w:rsidRPr="00A025FE">
        <w:rPr>
          <w:rFonts w:ascii="Century Gothic" w:hAnsi="Century Gothic" w:cs="Arial"/>
          <w:b/>
        </w:rPr>
        <w:lastRenderedPageBreak/>
        <w:t>PERSON SPECIFICATION</w:t>
      </w:r>
      <w:r w:rsidR="008723FC" w:rsidRPr="00A025FE">
        <w:rPr>
          <w:rFonts w:ascii="Century Gothic" w:hAnsi="Century Gothic" w:cs="Arial"/>
          <w:b/>
        </w:rPr>
        <w:t xml:space="preserve"> </w:t>
      </w:r>
    </w:p>
    <w:p w14:paraId="617BDB98" w14:textId="77777777" w:rsidR="000924AC" w:rsidRPr="00A025FE" w:rsidRDefault="00DD0083"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A025FE" w14:paraId="558A031B" w14:textId="77777777" w:rsidTr="00A025FE">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A025FE" w:rsidRDefault="009F4AFF" w:rsidP="00A025FE">
            <w:pPr>
              <w:keepNext/>
              <w:spacing w:before="0" w:after="0" w:line="240" w:lineRule="auto"/>
              <w:jc w:val="center"/>
              <w:rPr>
                <w:rFonts w:ascii="Century Gothic" w:hAnsi="Century Gothic" w:cs="Arial"/>
                <w:b/>
                <w:bCs/>
              </w:rPr>
            </w:pPr>
            <w:r w:rsidRPr="00A025FE">
              <w:rPr>
                <w:rFonts w:ascii="Century Gothic" w:hAnsi="Century Gothic" w:cs="Arial"/>
                <w:b/>
              </w:rPr>
              <w:t xml:space="preserve">Selection </w:t>
            </w:r>
            <w:r w:rsidR="00563D7D" w:rsidRPr="00A025FE">
              <w:rPr>
                <w:rFonts w:ascii="Century Gothic" w:hAnsi="Century Gothic" w:cs="Arial"/>
                <w:b/>
              </w:rPr>
              <w:t>c</w:t>
            </w:r>
            <w:r w:rsidRPr="00A025FE">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A025FE" w:rsidRDefault="003366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Essential / Desirable</w:t>
            </w:r>
          </w:p>
        </w:tc>
      </w:tr>
      <w:tr w:rsidR="0042446E" w:rsidRPr="00A025FE" w14:paraId="3D0B1BC7" w14:textId="77777777" w:rsidTr="00A025FE">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A025FE" w:rsidRDefault="0042446E" w:rsidP="00A025FE">
            <w:pPr>
              <w:keepNext/>
              <w:spacing w:before="0" w:after="0" w:line="240" w:lineRule="auto"/>
              <w:ind w:left="0" w:right="-108" w:firstLine="0"/>
              <w:rPr>
                <w:rFonts w:ascii="Century Gothic" w:hAnsi="Century Gothic" w:cs="Arial"/>
                <w:b/>
              </w:rPr>
            </w:pPr>
            <w:r w:rsidRPr="00A025FE">
              <w:rPr>
                <w:rFonts w:ascii="Century Gothic" w:hAnsi="Century Gothic" w:cs="Arial"/>
                <w:b/>
              </w:rPr>
              <w:t>Qualifications</w:t>
            </w:r>
          </w:p>
        </w:tc>
      </w:tr>
      <w:tr w:rsidR="009F4AFF" w:rsidRPr="00A025FE" w14:paraId="22ECA992" w14:textId="77777777" w:rsidTr="00A025FE">
        <w:trPr>
          <w:trHeight w:hRule="exact" w:val="777"/>
        </w:trPr>
        <w:tc>
          <w:tcPr>
            <w:tcW w:w="8364" w:type="dxa"/>
            <w:tcBorders>
              <w:top w:val="single" w:sz="4" w:space="0" w:color="auto"/>
              <w:left w:val="single" w:sz="4" w:space="0" w:color="auto"/>
              <w:bottom w:val="single" w:sz="4" w:space="0" w:color="auto"/>
              <w:right w:val="single" w:sz="4" w:space="0" w:color="auto"/>
            </w:tcBorders>
            <w:vAlign w:val="center"/>
          </w:tcPr>
          <w:p w14:paraId="00323DB6" w14:textId="77777777" w:rsidR="00734503" w:rsidRPr="005D78B0" w:rsidRDefault="00734503" w:rsidP="005D78B0">
            <w:pPr>
              <w:pStyle w:val="ListParagraph"/>
              <w:numPr>
                <w:ilvl w:val="0"/>
                <w:numId w:val="17"/>
              </w:numPr>
              <w:rPr>
                <w:rFonts w:ascii="Century Gothic" w:hAnsi="Century Gothic" w:cs="Arial"/>
              </w:rPr>
            </w:pPr>
            <w:r w:rsidRPr="005D78B0">
              <w:rPr>
                <w:rFonts w:ascii="Century Gothic" w:hAnsi="Century Gothic" w:cs="Arial"/>
              </w:rPr>
              <w:t>Qualified in surveying / architecture / built environment (e.g. AssocRICS, MRICS, CIOB, or equivalent).</w:t>
            </w:r>
          </w:p>
          <w:p w14:paraId="6E358159" w14:textId="77777777" w:rsidR="009F4AFF" w:rsidRPr="00A025FE" w:rsidRDefault="009F4AFF" w:rsidP="005D78B0">
            <w:pPr>
              <w:keepNext/>
              <w:spacing w:before="0" w:after="0" w:line="240" w:lineRule="auto"/>
              <w:ind w:left="142" w:firstLine="0"/>
              <w:rPr>
                <w:rFonts w:ascii="Century Gothic" w:hAnsi="Century Gothic"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0F7A12DE" w:rsidR="009F4AFF" w:rsidRPr="00A025FE" w:rsidRDefault="007345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E</w:t>
            </w:r>
          </w:p>
        </w:tc>
      </w:tr>
      <w:tr w:rsidR="00F70D3E" w:rsidRPr="00A025FE" w14:paraId="7ADBECFD" w14:textId="77777777" w:rsidTr="00A025FE">
        <w:trPr>
          <w:trHeight w:hRule="exact" w:val="454"/>
        </w:trPr>
        <w:tc>
          <w:tcPr>
            <w:tcW w:w="8364" w:type="dxa"/>
            <w:tcBorders>
              <w:top w:val="single" w:sz="4" w:space="0" w:color="auto"/>
              <w:left w:val="single" w:sz="4" w:space="0" w:color="auto"/>
              <w:bottom w:val="single" w:sz="4" w:space="0" w:color="auto"/>
              <w:right w:val="single" w:sz="4" w:space="0" w:color="auto"/>
            </w:tcBorders>
            <w:vAlign w:val="center"/>
          </w:tcPr>
          <w:p w14:paraId="6C3213F6" w14:textId="28976C4B"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Degree or MSC in Building Surveying / Architecture / built environment</w:t>
            </w:r>
          </w:p>
        </w:tc>
        <w:tc>
          <w:tcPr>
            <w:tcW w:w="1275" w:type="dxa"/>
            <w:tcBorders>
              <w:top w:val="single" w:sz="4" w:space="0" w:color="auto"/>
              <w:left w:val="single" w:sz="4" w:space="0" w:color="auto"/>
              <w:bottom w:val="single" w:sz="4" w:space="0" w:color="auto"/>
              <w:right w:val="single" w:sz="4" w:space="0" w:color="auto"/>
            </w:tcBorders>
            <w:vAlign w:val="center"/>
          </w:tcPr>
          <w:p w14:paraId="5834C0F9" w14:textId="0FE6F395" w:rsidR="00F70D3E" w:rsidRPr="00A025FE" w:rsidRDefault="007345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D</w:t>
            </w:r>
          </w:p>
        </w:tc>
      </w:tr>
      <w:tr w:rsidR="009F4AFF" w:rsidRPr="00A025FE" w14:paraId="5BE031BF" w14:textId="77777777" w:rsidTr="0016434B">
        <w:trPr>
          <w:trHeight w:hRule="exact" w:val="823"/>
        </w:trPr>
        <w:tc>
          <w:tcPr>
            <w:tcW w:w="8364" w:type="dxa"/>
            <w:tcBorders>
              <w:top w:val="single" w:sz="4" w:space="0" w:color="auto"/>
              <w:left w:val="single" w:sz="4" w:space="0" w:color="auto"/>
              <w:bottom w:val="single" w:sz="4" w:space="0" w:color="auto"/>
              <w:right w:val="single" w:sz="4" w:space="0" w:color="auto"/>
            </w:tcBorders>
            <w:vAlign w:val="center"/>
          </w:tcPr>
          <w:p w14:paraId="43CE47F6" w14:textId="2E69A372" w:rsidR="009F4AFF" w:rsidRPr="005D78B0" w:rsidRDefault="00734503" w:rsidP="005D78B0">
            <w:pPr>
              <w:pStyle w:val="ListParagraph"/>
              <w:keepNext/>
              <w:numPr>
                <w:ilvl w:val="0"/>
                <w:numId w:val="17"/>
              </w:numPr>
              <w:spacing w:before="0" w:after="0" w:line="240" w:lineRule="auto"/>
              <w:rPr>
                <w:rFonts w:ascii="Century Gothic" w:hAnsi="Century Gothic" w:cs="Arial"/>
              </w:rPr>
            </w:pPr>
            <w:bookmarkStart w:id="1" w:name="_Hlk17989441"/>
            <w:r w:rsidRPr="005D78B0">
              <w:rPr>
                <w:rFonts w:ascii="Century Gothic" w:hAnsi="Century Gothic" w:cs="Arial"/>
              </w:rPr>
              <w:t>PRINCE2 or APM Qualification</w:t>
            </w:r>
            <w:r w:rsidR="00F71077">
              <w:rPr>
                <w:rFonts w:ascii="Century Gothic" w:hAnsi="Century Gothic" w:cs="Arial"/>
              </w:rPr>
              <w:t xml:space="preserve"> or</w:t>
            </w:r>
            <w:r w:rsidR="0016434B">
              <w:rPr>
                <w:rFonts w:ascii="Century Gothic" w:hAnsi="Century Gothic" w:cs="Arial"/>
              </w:rPr>
              <w:t xml:space="preserve"> </w:t>
            </w:r>
            <w:r w:rsidR="009D6957">
              <w:rPr>
                <w:rFonts w:ascii="Century Gothic" w:hAnsi="Century Gothic" w:cs="Arial"/>
              </w:rPr>
              <w:t>proven</w:t>
            </w:r>
            <w:r w:rsidR="00F71077" w:rsidRPr="005D78B0">
              <w:rPr>
                <w:rFonts w:ascii="Century Gothic" w:hAnsi="Century Gothic" w:cs="Arial"/>
              </w:rPr>
              <w:t xml:space="preserve"> construction management experience </w:t>
            </w:r>
          </w:p>
        </w:tc>
        <w:tc>
          <w:tcPr>
            <w:tcW w:w="1275" w:type="dxa"/>
            <w:tcBorders>
              <w:top w:val="single" w:sz="4" w:space="0" w:color="auto"/>
              <w:left w:val="single" w:sz="4" w:space="0" w:color="auto"/>
              <w:bottom w:val="single" w:sz="4" w:space="0" w:color="auto"/>
              <w:right w:val="single" w:sz="4" w:space="0" w:color="auto"/>
            </w:tcBorders>
            <w:vAlign w:val="center"/>
          </w:tcPr>
          <w:p w14:paraId="5BAB7624" w14:textId="44903BF4" w:rsidR="009F4AFF" w:rsidRPr="00A025FE" w:rsidRDefault="007345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D</w:t>
            </w:r>
          </w:p>
        </w:tc>
      </w:tr>
      <w:bookmarkEnd w:id="1"/>
      <w:tr w:rsidR="0042446E" w:rsidRPr="00A025FE" w14:paraId="58F0BDFD" w14:textId="77777777" w:rsidTr="00A025FE">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A025FE" w:rsidRDefault="0042446E" w:rsidP="00A025FE">
            <w:pPr>
              <w:keepNext/>
              <w:spacing w:before="0" w:after="0" w:line="240" w:lineRule="auto"/>
              <w:ind w:left="0" w:right="-108" w:firstLine="0"/>
              <w:rPr>
                <w:rFonts w:ascii="Century Gothic" w:hAnsi="Century Gothic" w:cs="Arial"/>
                <w:b/>
              </w:rPr>
            </w:pPr>
            <w:r w:rsidRPr="00A025FE">
              <w:rPr>
                <w:rFonts w:ascii="Century Gothic" w:hAnsi="Century Gothic" w:cs="Arial"/>
                <w:b/>
              </w:rPr>
              <w:t>Experience</w:t>
            </w:r>
          </w:p>
        </w:tc>
      </w:tr>
      <w:tr w:rsidR="00F70D3E" w:rsidRPr="00A025FE" w14:paraId="72D9F68D" w14:textId="77777777" w:rsidTr="00A025FE">
        <w:trPr>
          <w:trHeight w:hRule="exact" w:val="850"/>
        </w:trPr>
        <w:tc>
          <w:tcPr>
            <w:tcW w:w="8364" w:type="dxa"/>
            <w:tcBorders>
              <w:top w:val="single" w:sz="4" w:space="0" w:color="auto"/>
              <w:left w:val="single" w:sz="4" w:space="0" w:color="auto"/>
              <w:bottom w:val="single" w:sz="4" w:space="0" w:color="auto"/>
              <w:right w:val="single" w:sz="4" w:space="0" w:color="auto"/>
            </w:tcBorders>
            <w:vAlign w:val="center"/>
          </w:tcPr>
          <w:p w14:paraId="26B57C90" w14:textId="6EA2ED77"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 xml:space="preserve">Significant experience in building surveying, inspections, and condition surveys, </w:t>
            </w:r>
            <w:r w:rsidR="009D6957">
              <w:rPr>
                <w:rFonts w:ascii="Century Gothic" w:hAnsi="Century Gothic" w:cs="Arial"/>
              </w:rPr>
              <w:t xml:space="preserve">including </w:t>
            </w:r>
            <w:r w:rsidR="0016434B">
              <w:rPr>
                <w:rFonts w:ascii="Century Gothic" w:hAnsi="Century Gothic" w:cs="Arial"/>
              </w:rPr>
              <w:t>heritage-built</w:t>
            </w:r>
            <w:r w:rsidR="009D6957">
              <w:rPr>
                <w:rFonts w:ascii="Century Gothic" w:hAnsi="Century Gothic" w:cs="Arial"/>
              </w:rPr>
              <w:t xml:space="preserve"> assets.</w:t>
            </w:r>
            <w:r w:rsidR="00331C5F">
              <w:rPr>
                <w:rFonts w:ascii="Century Gothic" w:hAnsi="Century Gothic" w:cs="Arial"/>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6DAA7796" w:rsidR="00F70D3E" w:rsidRPr="00A025FE" w:rsidRDefault="007345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E</w:t>
            </w:r>
          </w:p>
        </w:tc>
      </w:tr>
      <w:tr w:rsidR="00F70D3E" w:rsidRPr="00A025FE" w14:paraId="45FAA7E2" w14:textId="77777777" w:rsidTr="0016434B">
        <w:trPr>
          <w:trHeight w:hRule="exact" w:val="852"/>
        </w:trPr>
        <w:tc>
          <w:tcPr>
            <w:tcW w:w="8364" w:type="dxa"/>
            <w:tcBorders>
              <w:top w:val="single" w:sz="4" w:space="0" w:color="auto"/>
              <w:left w:val="single" w:sz="4" w:space="0" w:color="auto"/>
              <w:bottom w:val="single" w:sz="4" w:space="0" w:color="auto"/>
              <w:right w:val="single" w:sz="4" w:space="0" w:color="auto"/>
            </w:tcBorders>
            <w:vAlign w:val="center"/>
          </w:tcPr>
          <w:p w14:paraId="2ED47623" w14:textId="634FAB06"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Experience of planning and listed building practise, the roles of Historic England and local planning authorities</w:t>
            </w:r>
            <w:r w:rsidR="00837F2F">
              <w:rPr>
                <w:rFonts w:ascii="Century Gothic" w:hAnsi="Century Gothic" w:cs="Arial"/>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4E203472" w:rsidR="00F70D3E" w:rsidRPr="00A025FE" w:rsidRDefault="00734503"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E</w:t>
            </w:r>
          </w:p>
        </w:tc>
      </w:tr>
      <w:tr w:rsidR="00F70D3E" w:rsidRPr="00A025FE" w14:paraId="03D867E4" w14:textId="77777777" w:rsidTr="00F71077">
        <w:trPr>
          <w:trHeight w:hRule="exact" w:val="566"/>
        </w:trPr>
        <w:tc>
          <w:tcPr>
            <w:tcW w:w="8364" w:type="dxa"/>
            <w:tcBorders>
              <w:top w:val="single" w:sz="4" w:space="0" w:color="auto"/>
              <w:left w:val="single" w:sz="4" w:space="0" w:color="auto"/>
              <w:bottom w:val="single" w:sz="4" w:space="0" w:color="auto"/>
              <w:right w:val="single" w:sz="4" w:space="0" w:color="auto"/>
            </w:tcBorders>
            <w:vAlign w:val="center"/>
          </w:tcPr>
          <w:p w14:paraId="3C07717A" w14:textId="0260E877" w:rsidR="00F70D3E" w:rsidRPr="005D78B0" w:rsidRDefault="007B73FE" w:rsidP="005D78B0">
            <w:pPr>
              <w:pStyle w:val="ListParagraph"/>
              <w:keepNext/>
              <w:numPr>
                <w:ilvl w:val="0"/>
                <w:numId w:val="17"/>
              </w:numPr>
              <w:spacing w:before="0" w:after="0" w:line="240" w:lineRule="auto"/>
              <w:rPr>
                <w:rFonts w:ascii="Century Gothic" w:hAnsi="Century Gothic" w:cs="Arial"/>
              </w:rPr>
            </w:pPr>
            <w:r>
              <w:rPr>
                <w:rFonts w:ascii="Century Gothic" w:hAnsi="Century Gothic" w:cs="Arial"/>
              </w:rPr>
              <w:t xml:space="preserve">Experienced in historic building conservation and defect diagnosis </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0FEA6677" w:rsidR="00F70D3E" w:rsidRPr="00A025FE" w:rsidRDefault="0016434B" w:rsidP="00A025F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A025FE" w14:paraId="70A8FAD8" w14:textId="77777777" w:rsidTr="00A025FE">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F70D3E" w:rsidRPr="00A025FE" w:rsidRDefault="00F70D3E" w:rsidP="00A025FE">
            <w:pPr>
              <w:keepNext/>
              <w:spacing w:before="0" w:after="0" w:line="240" w:lineRule="auto"/>
              <w:ind w:left="0" w:right="-108" w:firstLine="0"/>
              <w:rPr>
                <w:rFonts w:ascii="Century Gothic" w:hAnsi="Century Gothic" w:cs="Arial"/>
                <w:b/>
              </w:rPr>
            </w:pPr>
            <w:r w:rsidRPr="00A025FE">
              <w:rPr>
                <w:rFonts w:ascii="Century Gothic" w:hAnsi="Century Gothic" w:cs="Arial"/>
                <w:b/>
              </w:rPr>
              <w:t>Skills, knowledge and ability</w:t>
            </w:r>
          </w:p>
        </w:tc>
      </w:tr>
      <w:tr w:rsidR="00F70D3E" w:rsidRPr="00A025FE" w14:paraId="66D30C83" w14:textId="77777777" w:rsidTr="00A025FE">
        <w:trPr>
          <w:trHeight w:hRule="exact" w:val="646"/>
        </w:trPr>
        <w:tc>
          <w:tcPr>
            <w:tcW w:w="8364" w:type="dxa"/>
            <w:tcBorders>
              <w:top w:val="single" w:sz="4" w:space="0" w:color="auto"/>
              <w:left w:val="single" w:sz="4" w:space="0" w:color="auto"/>
              <w:bottom w:val="single" w:sz="4" w:space="0" w:color="auto"/>
              <w:right w:val="single" w:sz="4" w:space="0" w:color="auto"/>
            </w:tcBorders>
            <w:vAlign w:val="center"/>
          </w:tcPr>
          <w:p w14:paraId="1DAC2103" w14:textId="43B6DF2E"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Working knowledge of Building Pathology and ability to use this to diagnose defects and make remedial works recommendations</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2E62294E"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E</w:t>
            </w:r>
          </w:p>
        </w:tc>
      </w:tr>
      <w:tr w:rsidR="00F70D3E" w:rsidRPr="00A025FE" w14:paraId="58BD3750" w14:textId="77777777" w:rsidTr="00A025FE">
        <w:trPr>
          <w:trHeight w:hRule="exact" w:val="769"/>
        </w:trPr>
        <w:tc>
          <w:tcPr>
            <w:tcW w:w="8364" w:type="dxa"/>
            <w:tcBorders>
              <w:top w:val="single" w:sz="4" w:space="0" w:color="auto"/>
              <w:left w:val="single" w:sz="4" w:space="0" w:color="auto"/>
              <w:bottom w:val="single" w:sz="4" w:space="0" w:color="auto"/>
              <w:right w:val="single" w:sz="4" w:space="0" w:color="auto"/>
            </w:tcBorders>
            <w:vAlign w:val="center"/>
          </w:tcPr>
          <w:p w14:paraId="4993E883" w14:textId="54AE9E2C"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Knowledge and experience of applying Building Regulations (surveys and projects)</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6F0A513C"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E</w:t>
            </w:r>
          </w:p>
        </w:tc>
      </w:tr>
      <w:tr w:rsidR="00734503" w:rsidRPr="00A025FE" w14:paraId="35D3B726" w14:textId="77777777" w:rsidTr="00A025FE">
        <w:trPr>
          <w:trHeight w:hRule="exact" w:val="769"/>
        </w:trPr>
        <w:tc>
          <w:tcPr>
            <w:tcW w:w="8364" w:type="dxa"/>
            <w:tcBorders>
              <w:top w:val="single" w:sz="4" w:space="0" w:color="auto"/>
              <w:left w:val="single" w:sz="4" w:space="0" w:color="auto"/>
              <w:bottom w:val="single" w:sz="4" w:space="0" w:color="auto"/>
              <w:right w:val="single" w:sz="4" w:space="0" w:color="auto"/>
            </w:tcBorders>
            <w:vAlign w:val="center"/>
          </w:tcPr>
          <w:p w14:paraId="1E3DFD5E" w14:textId="2A68E5C7" w:rsidR="00734503"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Excellent planning and prioritisation skills with the ability to successfully balance competing demands to ensure individual and team deadlines are met</w:t>
            </w:r>
          </w:p>
        </w:tc>
        <w:tc>
          <w:tcPr>
            <w:tcW w:w="1275" w:type="dxa"/>
            <w:tcBorders>
              <w:top w:val="single" w:sz="4" w:space="0" w:color="auto"/>
              <w:left w:val="single" w:sz="4" w:space="0" w:color="auto"/>
              <w:bottom w:val="single" w:sz="4" w:space="0" w:color="auto"/>
              <w:right w:val="single" w:sz="4" w:space="0" w:color="auto"/>
            </w:tcBorders>
            <w:vAlign w:val="center"/>
          </w:tcPr>
          <w:p w14:paraId="4B2DC462" w14:textId="4EF9E40C" w:rsidR="00734503"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E</w:t>
            </w:r>
          </w:p>
        </w:tc>
      </w:tr>
      <w:tr w:rsidR="00F70D3E" w:rsidRPr="00A025FE" w14:paraId="6346C495" w14:textId="77777777" w:rsidTr="00A025FE">
        <w:trPr>
          <w:trHeight w:hRule="exact" w:val="992"/>
        </w:trPr>
        <w:tc>
          <w:tcPr>
            <w:tcW w:w="8364" w:type="dxa"/>
            <w:tcBorders>
              <w:top w:val="single" w:sz="4" w:space="0" w:color="auto"/>
              <w:left w:val="single" w:sz="4" w:space="0" w:color="auto"/>
              <w:bottom w:val="single" w:sz="4" w:space="0" w:color="auto"/>
              <w:right w:val="single" w:sz="4" w:space="0" w:color="auto"/>
            </w:tcBorders>
            <w:vAlign w:val="center"/>
          </w:tcPr>
          <w:p w14:paraId="6DFFCEFA" w14:textId="79909C09"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Knowledge of procurement tendering and contract management skills with the ability to prepare tender documents and tender evaluation (NEC 4)</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29C7E956"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D</w:t>
            </w:r>
          </w:p>
        </w:tc>
      </w:tr>
      <w:tr w:rsidR="00F70D3E" w:rsidRPr="00A025FE" w14:paraId="5F110AB6" w14:textId="77777777" w:rsidTr="00A025FE">
        <w:trPr>
          <w:trHeight w:hRule="exact" w:val="694"/>
        </w:trPr>
        <w:tc>
          <w:tcPr>
            <w:tcW w:w="8364" w:type="dxa"/>
            <w:tcBorders>
              <w:top w:val="single" w:sz="4" w:space="0" w:color="auto"/>
              <w:left w:val="single" w:sz="4" w:space="0" w:color="auto"/>
              <w:bottom w:val="single" w:sz="4" w:space="0" w:color="auto"/>
              <w:right w:val="single" w:sz="4" w:space="0" w:color="auto"/>
            </w:tcBorders>
            <w:vAlign w:val="center"/>
          </w:tcPr>
          <w:p w14:paraId="2CF07513" w14:textId="0FBBB373"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Ability to analyse complex problems, clarify key issues and stakeholder expectations, and identify the most effective solutions</w:t>
            </w:r>
          </w:p>
        </w:tc>
        <w:tc>
          <w:tcPr>
            <w:tcW w:w="1275" w:type="dxa"/>
            <w:tcBorders>
              <w:top w:val="single" w:sz="4" w:space="0" w:color="auto"/>
              <w:left w:val="single" w:sz="4" w:space="0" w:color="auto"/>
              <w:bottom w:val="single" w:sz="4" w:space="0" w:color="auto"/>
              <w:right w:val="single" w:sz="4" w:space="0" w:color="auto"/>
            </w:tcBorders>
            <w:vAlign w:val="center"/>
          </w:tcPr>
          <w:p w14:paraId="1FC837CA" w14:textId="5D96A637"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D</w:t>
            </w:r>
          </w:p>
        </w:tc>
      </w:tr>
      <w:tr w:rsidR="00F70D3E" w:rsidRPr="00A025FE" w14:paraId="2C456CBE" w14:textId="77777777" w:rsidTr="00A025FE">
        <w:trPr>
          <w:trHeight w:hRule="exact" w:val="860"/>
        </w:trPr>
        <w:tc>
          <w:tcPr>
            <w:tcW w:w="8364" w:type="dxa"/>
            <w:tcBorders>
              <w:top w:val="single" w:sz="4" w:space="0" w:color="auto"/>
              <w:left w:val="single" w:sz="4" w:space="0" w:color="auto"/>
              <w:bottom w:val="single" w:sz="4" w:space="0" w:color="auto"/>
              <w:right w:val="single" w:sz="4" w:space="0" w:color="auto"/>
            </w:tcBorders>
            <w:vAlign w:val="center"/>
          </w:tcPr>
          <w:p w14:paraId="2BD4C927" w14:textId="541FBAF0"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Excellent internal and external stakeholder management skills with the ability to communicate and negotiate effectively</w:t>
            </w:r>
            <w:r w:rsidR="00837F2F">
              <w:rPr>
                <w:rFonts w:ascii="Century Gothic" w:hAnsi="Century Gothic" w:cs="Arial"/>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609C0D03"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D</w:t>
            </w:r>
          </w:p>
        </w:tc>
      </w:tr>
      <w:tr w:rsidR="00F70D3E" w:rsidRPr="00A025FE" w14:paraId="5FA287EA" w14:textId="77777777" w:rsidTr="00A025FE">
        <w:trPr>
          <w:trHeight w:hRule="exact" w:val="1026"/>
        </w:trPr>
        <w:tc>
          <w:tcPr>
            <w:tcW w:w="8364" w:type="dxa"/>
            <w:tcBorders>
              <w:top w:val="single" w:sz="4" w:space="0" w:color="auto"/>
              <w:left w:val="single" w:sz="4" w:space="0" w:color="auto"/>
              <w:bottom w:val="single" w:sz="4" w:space="0" w:color="auto"/>
              <w:right w:val="single" w:sz="4" w:space="0" w:color="auto"/>
            </w:tcBorders>
            <w:vAlign w:val="center"/>
          </w:tcPr>
          <w:p w14:paraId="7E6980D9" w14:textId="56BC3D2C" w:rsidR="00F70D3E" w:rsidRPr="005D78B0" w:rsidRDefault="00734503" w:rsidP="005D78B0">
            <w:pPr>
              <w:pStyle w:val="ListParagraph"/>
              <w:keepNext/>
              <w:numPr>
                <w:ilvl w:val="0"/>
                <w:numId w:val="17"/>
              </w:numPr>
              <w:spacing w:before="0" w:after="0" w:line="240" w:lineRule="auto"/>
              <w:rPr>
                <w:rFonts w:ascii="Century Gothic" w:hAnsi="Century Gothic" w:cs="Arial"/>
              </w:rPr>
            </w:pPr>
            <w:r w:rsidRPr="005D78B0">
              <w:rPr>
                <w:rFonts w:ascii="Century Gothic" w:hAnsi="Century Gothic" w:cs="Arial"/>
              </w:rPr>
              <w:t>Excellent planning and prioritisation skills with the ability to successfully balance competing demands to ensure individual and team deadlines are met</w:t>
            </w:r>
          </w:p>
        </w:tc>
        <w:tc>
          <w:tcPr>
            <w:tcW w:w="1275" w:type="dxa"/>
            <w:tcBorders>
              <w:top w:val="single" w:sz="4" w:space="0" w:color="auto"/>
              <w:left w:val="single" w:sz="4" w:space="0" w:color="auto"/>
              <w:bottom w:val="single" w:sz="4" w:space="0" w:color="auto"/>
              <w:right w:val="single" w:sz="4" w:space="0" w:color="auto"/>
            </w:tcBorders>
            <w:vAlign w:val="center"/>
          </w:tcPr>
          <w:p w14:paraId="3080FE24" w14:textId="3F068B8F" w:rsidR="00F70D3E" w:rsidRPr="005D78B0" w:rsidRDefault="00734503" w:rsidP="005D78B0">
            <w:pPr>
              <w:keepNext/>
              <w:spacing w:before="0" w:after="0" w:line="240" w:lineRule="auto"/>
              <w:ind w:left="0" w:right="-108" w:firstLine="0"/>
              <w:jc w:val="center"/>
              <w:rPr>
                <w:rFonts w:ascii="Century Gothic" w:hAnsi="Century Gothic" w:cs="Arial"/>
                <w:b/>
              </w:rPr>
            </w:pPr>
            <w:r w:rsidRPr="005D78B0">
              <w:rPr>
                <w:rFonts w:ascii="Century Gothic" w:hAnsi="Century Gothic" w:cs="Arial"/>
                <w:b/>
              </w:rPr>
              <w:t>D</w:t>
            </w:r>
          </w:p>
        </w:tc>
      </w:tr>
      <w:tr w:rsidR="00734503" w:rsidRPr="00A025FE" w14:paraId="0AE95E64" w14:textId="77777777" w:rsidTr="005D78B0">
        <w:trPr>
          <w:trHeight w:hRule="exact" w:val="719"/>
        </w:trPr>
        <w:tc>
          <w:tcPr>
            <w:tcW w:w="8364" w:type="dxa"/>
            <w:tcBorders>
              <w:top w:val="single" w:sz="4" w:space="0" w:color="auto"/>
              <w:left w:val="single" w:sz="4" w:space="0" w:color="auto"/>
              <w:bottom w:val="single" w:sz="4" w:space="0" w:color="auto"/>
              <w:right w:val="single" w:sz="4" w:space="0" w:color="auto"/>
            </w:tcBorders>
            <w:vAlign w:val="center"/>
          </w:tcPr>
          <w:p w14:paraId="0C488272" w14:textId="4389DB1C" w:rsidR="00734503" w:rsidRPr="00A025FE" w:rsidRDefault="00734503" w:rsidP="00A025FE">
            <w:pPr>
              <w:pStyle w:val="ListParagraph"/>
              <w:numPr>
                <w:ilvl w:val="0"/>
                <w:numId w:val="15"/>
              </w:numPr>
              <w:rPr>
                <w:rFonts w:ascii="Century Gothic" w:hAnsi="Century Gothic" w:cs="Arial"/>
              </w:rPr>
            </w:pPr>
            <w:r w:rsidRPr="00A025FE">
              <w:rPr>
                <w:rFonts w:ascii="Century Gothic" w:hAnsi="Century Gothic" w:cs="Arial"/>
              </w:rPr>
              <w:t>Strong report writing, communication, and stakeholder engagement skills</w:t>
            </w:r>
          </w:p>
        </w:tc>
        <w:tc>
          <w:tcPr>
            <w:tcW w:w="1275" w:type="dxa"/>
            <w:tcBorders>
              <w:top w:val="single" w:sz="4" w:space="0" w:color="auto"/>
              <w:left w:val="single" w:sz="4" w:space="0" w:color="auto"/>
              <w:bottom w:val="single" w:sz="4" w:space="0" w:color="auto"/>
              <w:right w:val="single" w:sz="4" w:space="0" w:color="auto"/>
            </w:tcBorders>
            <w:vAlign w:val="center"/>
          </w:tcPr>
          <w:p w14:paraId="54C0FE51" w14:textId="1AA79E4F" w:rsidR="00734503" w:rsidRPr="00A025FE" w:rsidRDefault="00A025FE"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D</w:t>
            </w:r>
          </w:p>
        </w:tc>
      </w:tr>
      <w:tr w:rsidR="00A025FE" w:rsidRPr="00A025FE" w14:paraId="65E5F403" w14:textId="77777777" w:rsidTr="00A025FE">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A025FE" w:rsidRPr="00A025FE" w:rsidRDefault="00A025FE" w:rsidP="00A025FE">
            <w:pPr>
              <w:keepNext/>
              <w:spacing w:before="0" w:after="0" w:line="240" w:lineRule="auto"/>
              <w:ind w:left="0" w:right="-108" w:firstLine="0"/>
              <w:rPr>
                <w:rFonts w:ascii="Century Gothic" w:hAnsi="Century Gothic" w:cs="Arial"/>
                <w:b/>
              </w:rPr>
            </w:pPr>
            <w:r w:rsidRPr="00A025FE">
              <w:rPr>
                <w:rFonts w:ascii="Century Gothic" w:hAnsi="Century Gothic" w:cs="Arial"/>
                <w:b/>
              </w:rPr>
              <w:lastRenderedPageBreak/>
              <w:t>Other</w:t>
            </w:r>
          </w:p>
        </w:tc>
      </w:tr>
      <w:tr w:rsidR="00A025FE" w:rsidRPr="00A025FE" w14:paraId="7503DA89" w14:textId="77777777" w:rsidTr="00A025FE">
        <w:trPr>
          <w:trHeight w:hRule="exact" w:val="994"/>
        </w:trPr>
        <w:tc>
          <w:tcPr>
            <w:tcW w:w="8364" w:type="dxa"/>
            <w:tcBorders>
              <w:top w:val="single" w:sz="4" w:space="0" w:color="auto"/>
              <w:left w:val="single" w:sz="4" w:space="0" w:color="auto"/>
              <w:bottom w:val="single" w:sz="4" w:space="0" w:color="auto"/>
              <w:right w:val="single" w:sz="4" w:space="0" w:color="auto"/>
            </w:tcBorders>
            <w:vAlign w:val="center"/>
          </w:tcPr>
          <w:p w14:paraId="1F524994" w14:textId="6877FD59" w:rsidR="00A025FE" w:rsidRPr="005D78B0" w:rsidRDefault="00A025FE" w:rsidP="005D78B0">
            <w:pPr>
              <w:pStyle w:val="ListParagraph"/>
              <w:keepNext/>
              <w:numPr>
                <w:ilvl w:val="0"/>
                <w:numId w:val="15"/>
              </w:numPr>
              <w:spacing w:before="0" w:after="0" w:line="240" w:lineRule="auto"/>
              <w:rPr>
                <w:rFonts w:ascii="Century Gothic" w:hAnsi="Century Gothic" w:cs="Arial"/>
              </w:rPr>
            </w:pPr>
            <w:r w:rsidRPr="005D78B0">
              <w:rPr>
                <w:rFonts w:ascii="Century Gothic" w:hAnsi="Century Gothic" w:cs="Arial"/>
              </w:rPr>
              <w:t xml:space="preserve">Commitment to The Royal Parks’ values of being responsible, excellent, inclusive, open and respectful, and </w:t>
            </w:r>
            <w:r w:rsidRPr="005D78B0">
              <w:rPr>
                <w:rFonts w:ascii="Century Gothic" w:hAnsi="Century Gothic"/>
                <w:szCs w:val="20"/>
              </w:rPr>
              <w:t>a commitment to supporting diverse and inclusive teams</w:t>
            </w:r>
          </w:p>
        </w:tc>
        <w:tc>
          <w:tcPr>
            <w:tcW w:w="1275" w:type="dxa"/>
            <w:tcBorders>
              <w:top w:val="single" w:sz="4" w:space="0" w:color="auto"/>
              <w:left w:val="single" w:sz="4" w:space="0" w:color="auto"/>
              <w:bottom w:val="single" w:sz="4" w:space="0" w:color="auto"/>
              <w:right w:val="single" w:sz="4" w:space="0" w:color="auto"/>
            </w:tcBorders>
            <w:vAlign w:val="center"/>
          </w:tcPr>
          <w:p w14:paraId="32DD75FB" w14:textId="023FEAFE" w:rsidR="00A025FE" w:rsidRPr="00A025FE" w:rsidRDefault="00A025FE" w:rsidP="00A025FE">
            <w:pPr>
              <w:keepNext/>
              <w:spacing w:before="0" w:after="0" w:line="240" w:lineRule="auto"/>
              <w:ind w:left="-108" w:right="-108" w:firstLine="0"/>
              <w:jc w:val="center"/>
              <w:rPr>
                <w:rFonts w:ascii="Century Gothic" w:hAnsi="Century Gothic" w:cs="Arial"/>
                <w:b/>
              </w:rPr>
            </w:pPr>
            <w:r w:rsidRPr="00A025FE">
              <w:rPr>
                <w:rFonts w:ascii="Century Gothic" w:hAnsi="Century Gothic" w:cs="Arial"/>
                <w:b/>
              </w:rPr>
              <w:t>E</w:t>
            </w:r>
          </w:p>
        </w:tc>
      </w:tr>
    </w:tbl>
    <w:p w14:paraId="4A4AC8BB" w14:textId="1C7EF445" w:rsidR="009F4AFF" w:rsidRPr="00A025FE" w:rsidRDefault="003345CA" w:rsidP="003345CA">
      <w:pPr>
        <w:ind w:left="0" w:firstLine="0"/>
        <w:jc w:val="both"/>
        <w:rPr>
          <w:rFonts w:ascii="Century Gothic" w:hAnsi="Century Gothic"/>
          <w:szCs w:val="20"/>
        </w:rPr>
      </w:pPr>
      <w:r w:rsidRPr="00A025FE">
        <w:rPr>
          <w:rFonts w:ascii="Century Gothic" w:hAnsi="Century Gothic"/>
          <w:szCs w:val="20"/>
        </w:rPr>
        <w:t xml:space="preserve">The Royal Parks is committed to creating a diverse and inclusive workplace and is an equal opportunity employer. </w:t>
      </w:r>
      <w:r w:rsidR="00CF4504" w:rsidRPr="00A025FE">
        <w:rPr>
          <w:rFonts w:ascii="Century Gothic" w:hAnsi="Century Gothic"/>
          <w:szCs w:val="20"/>
        </w:rPr>
        <w:t>W</w:t>
      </w:r>
      <w:r w:rsidRPr="00A025FE">
        <w:rPr>
          <w:rFonts w:ascii="Century Gothic" w:hAnsi="Century Gothic"/>
          <w:szCs w:val="20"/>
        </w:rPr>
        <w:t>e encourage applications from candidates from all backgrounds</w:t>
      </w:r>
      <w:r w:rsidR="00CF4504" w:rsidRPr="00A025FE">
        <w:rPr>
          <w:rFonts w:ascii="Century Gothic" w:hAnsi="Century Gothic"/>
          <w:szCs w:val="20"/>
        </w:rPr>
        <w:t xml:space="preserve"> and successful candidates will be appointed on merit.</w:t>
      </w:r>
      <w:r w:rsidR="002D03AB" w:rsidRPr="00A025FE">
        <w:rPr>
          <w:rFonts w:ascii="Century Gothic" w:hAnsi="Century Gothic"/>
          <w:szCs w:val="20"/>
        </w:rPr>
        <w:t xml:space="preserve">  </w:t>
      </w:r>
    </w:p>
    <w:p w14:paraId="3584EB0D" w14:textId="04BDF3B4" w:rsidR="00922CCC" w:rsidRPr="00922CCC" w:rsidRDefault="00922CCC" w:rsidP="00922CCC">
      <w:pPr>
        <w:ind w:left="0" w:firstLine="0"/>
        <w:jc w:val="both"/>
        <w:rPr>
          <w:rFonts w:ascii="Century Gothic" w:hAnsi="Century Gothic" w:cs="Arial"/>
        </w:rPr>
      </w:pPr>
      <w:r w:rsidRPr="00A025FE">
        <w:rPr>
          <w:rFonts w:ascii="Century Gothic" w:hAnsi="Century Gothic" w:cs="Arial"/>
        </w:rPr>
        <w:t>The Royal Parks is committed to safeguarding and promoting the welfare of children, young people and adults at risk from harm, and expects all staff and volunteers to share this commitment and follow the organisation’s policies and procedures. The Royal Parks provides an awareness training programme on Safeguarding for all staff, and further in-depth training for those working with children, young people or adults who may be at risk of harm.</w:t>
      </w:r>
    </w:p>
    <w:p w14:paraId="1010EDC1" w14:textId="77777777" w:rsidR="00922CCC" w:rsidRPr="003345CA" w:rsidRDefault="00922CCC" w:rsidP="003345CA">
      <w:pPr>
        <w:ind w:left="0" w:firstLine="0"/>
        <w:jc w:val="both"/>
        <w:rPr>
          <w:rFonts w:ascii="Century Gothic" w:hAnsi="Century Gothic" w:cs="Arial"/>
        </w:rPr>
      </w:pPr>
    </w:p>
    <w:sectPr w:rsidR="00922CCC" w:rsidRPr="003345CA" w:rsidSect="009750B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E37D" w14:textId="77777777" w:rsidR="00DD0083" w:rsidRDefault="00DD0083" w:rsidP="005D6969">
      <w:pPr>
        <w:spacing w:after="0" w:line="240" w:lineRule="auto"/>
      </w:pPr>
      <w:r>
        <w:separator/>
      </w:r>
    </w:p>
  </w:endnote>
  <w:endnote w:type="continuationSeparator" w:id="0">
    <w:p w14:paraId="34462A6D" w14:textId="77777777" w:rsidR="00DD0083" w:rsidRDefault="00DD0083"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28233140"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331C5F">
      <w:rPr>
        <w:rFonts w:ascii="Century Gothic" w:hAnsi="Century Gothic" w:cs="Arial"/>
        <w:noProof/>
        <w:sz w:val="16"/>
        <w:szCs w:val="16"/>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37B0" w14:textId="77777777" w:rsidR="00DD0083" w:rsidRDefault="00DD0083" w:rsidP="005D6969">
      <w:pPr>
        <w:spacing w:after="0" w:line="240" w:lineRule="auto"/>
      </w:pPr>
      <w:r>
        <w:separator/>
      </w:r>
    </w:p>
  </w:footnote>
  <w:footnote w:type="continuationSeparator" w:id="0">
    <w:p w14:paraId="120112DC" w14:textId="77777777" w:rsidR="00DD0083" w:rsidRDefault="00DD0083"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A9D"/>
    <w:multiLevelType w:val="hybridMultilevel"/>
    <w:tmpl w:val="029EA44C"/>
    <w:lvl w:ilvl="0" w:tplc="A328E2F4">
      <w:start w:val="1"/>
      <w:numFmt w:val="bullet"/>
      <w:lvlText w:val=""/>
      <w:lvlJc w:val="left"/>
      <w:pPr>
        <w:ind w:left="4046" w:hanging="360"/>
      </w:pPr>
      <w:rPr>
        <w:rFonts w:ascii="Symbol" w:hAnsi="Symbol" w:hint="default"/>
        <w:color w:val="9BBB59"/>
      </w:rPr>
    </w:lvl>
    <w:lvl w:ilvl="1" w:tplc="08090019" w:tentative="1">
      <w:start w:val="1"/>
      <w:numFmt w:val="lowerLetter"/>
      <w:lvlText w:val="%2."/>
      <w:lvlJc w:val="left"/>
      <w:pPr>
        <w:ind w:left="4984" w:hanging="360"/>
      </w:pPr>
    </w:lvl>
    <w:lvl w:ilvl="2" w:tplc="0809001B" w:tentative="1">
      <w:start w:val="1"/>
      <w:numFmt w:val="lowerRoman"/>
      <w:lvlText w:val="%3."/>
      <w:lvlJc w:val="right"/>
      <w:pPr>
        <w:ind w:left="5704" w:hanging="180"/>
      </w:pPr>
    </w:lvl>
    <w:lvl w:ilvl="3" w:tplc="0809000F" w:tentative="1">
      <w:start w:val="1"/>
      <w:numFmt w:val="decimal"/>
      <w:lvlText w:val="%4."/>
      <w:lvlJc w:val="left"/>
      <w:pPr>
        <w:ind w:left="6424" w:hanging="360"/>
      </w:pPr>
    </w:lvl>
    <w:lvl w:ilvl="4" w:tplc="08090019" w:tentative="1">
      <w:start w:val="1"/>
      <w:numFmt w:val="lowerLetter"/>
      <w:lvlText w:val="%5."/>
      <w:lvlJc w:val="left"/>
      <w:pPr>
        <w:ind w:left="7144" w:hanging="360"/>
      </w:pPr>
    </w:lvl>
    <w:lvl w:ilvl="5" w:tplc="0809001B" w:tentative="1">
      <w:start w:val="1"/>
      <w:numFmt w:val="lowerRoman"/>
      <w:lvlText w:val="%6."/>
      <w:lvlJc w:val="right"/>
      <w:pPr>
        <w:ind w:left="7864" w:hanging="180"/>
      </w:pPr>
    </w:lvl>
    <w:lvl w:ilvl="6" w:tplc="0809000F" w:tentative="1">
      <w:start w:val="1"/>
      <w:numFmt w:val="decimal"/>
      <w:lvlText w:val="%7."/>
      <w:lvlJc w:val="left"/>
      <w:pPr>
        <w:ind w:left="8584" w:hanging="360"/>
      </w:pPr>
    </w:lvl>
    <w:lvl w:ilvl="7" w:tplc="08090019" w:tentative="1">
      <w:start w:val="1"/>
      <w:numFmt w:val="lowerLetter"/>
      <w:lvlText w:val="%8."/>
      <w:lvlJc w:val="left"/>
      <w:pPr>
        <w:ind w:left="9304" w:hanging="360"/>
      </w:pPr>
    </w:lvl>
    <w:lvl w:ilvl="8" w:tplc="0809001B" w:tentative="1">
      <w:start w:val="1"/>
      <w:numFmt w:val="lowerRoman"/>
      <w:lvlText w:val="%9."/>
      <w:lvlJc w:val="right"/>
      <w:pPr>
        <w:ind w:left="10024" w:hanging="180"/>
      </w:pPr>
    </w:lvl>
  </w:abstractNum>
  <w:abstractNum w:abstractNumId="2"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521C4"/>
    <w:multiLevelType w:val="hybridMultilevel"/>
    <w:tmpl w:val="E2881490"/>
    <w:lvl w:ilvl="0" w:tplc="A328E2F4">
      <w:start w:val="1"/>
      <w:numFmt w:val="bullet"/>
      <w:lvlText w:val=""/>
      <w:lvlJc w:val="left"/>
      <w:pPr>
        <w:ind w:left="360" w:hanging="360"/>
      </w:pPr>
      <w:rPr>
        <w:rFonts w:ascii="Symbol" w:hAnsi="Symbol" w:hint="default"/>
        <w:color w:val="9BBB5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93D6C79"/>
    <w:multiLevelType w:val="hybridMultilevel"/>
    <w:tmpl w:val="615A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913E2"/>
    <w:multiLevelType w:val="hybridMultilevel"/>
    <w:tmpl w:val="7388B9BC"/>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87966"/>
    <w:multiLevelType w:val="hybridMultilevel"/>
    <w:tmpl w:val="5CD6E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B36665"/>
    <w:multiLevelType w:val="hybridMultilevel"/>
    <w:tmpl w:val="E6F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4"/>
  </w:num>
  <w:num w:numId="2" w16cid:durableId="349838017">
    <w:abstractNumId w:val="1"/>
  </w:num>
  <w:num w:numId="3" w16cid:durableId="201212013">
    <w:abstractNumId w:val="16"/>
  </w:num>
  <w:num w:numId="4" w16cid:durableId="844251367">
    <w:abstractNumId w:val="10"/>
  </w:num>
  <w:num w:numId="5" w16cid:durableId="521288284">
    <w:abstractNumId w:val="0"/>
  </w:num>
  <w:num w:numId="6" w16cid:durableId="1037238764">
    <w:abstractNumId w:val="12"/>
  </w:num>
  <w:num w:numId="7" w16cid:durableId="1954507901">
    <w:abstractNumId w:val="2"/>
  </w:num>
  <w:num w:numId="8" w16cid:durableId="2119517286">
    <w:abstractNumId w:val="6"/>
  </w:num>
  <w:num w:numId="9" w16cid:durableId="147943670">
    <w:abstractNumId w:val="5"/>
  </w:num>
  <w:num w:numId="10" w16cid:durableId="124473347">
    <w:abstractNumId w:val="14"/>
  </w:num>
  <w:num w:numId="11" w16cid:durableId="2132356864">
    <w:abstractNumId w:val="3"/>
  </w:num>
  <w:num w:numId="12" w16cid:durableId="895166867">
    <w:abstractNumId w:val="13"/>
  </w:num>
  <w:num w:numId="13" w16cid:durableId="617030743">
    <w:abstractNumId w:val="8"/>
  </w:num>
  <w:num w:numId="14" w16cid:durableId="366762519">
    <w:abstractNumId w:val="11"/>
  </w:num>
  <w:num w:numId="15" w16cid:durableId="2033021878">
    <w:abstractNumId w:val="9"/>
  </w:num>
  <w:num w:numId="16" w16cid:durableId="272710959">
    <w:abstractNumId w:val="15"/>
  </w:num>
  <w:num w:numId="17" w16cid:durableId="4611894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09BC"/>
    <w:rsid w:val="00091AF1"/>
    <w:rsid w:val="000924AC"/>
    <w:rsid w:val="000A66E4"/>
    <w:rsid w:val="000A7C1F"/>
    <w:rsid w:val="000B7B1A"/>
    <w:rsid w:val="000C2A23"/>
    <w:rsid w:val="000C4EBF"/>
    <w:rsid w:val="000D4994"/>
    <w:rsid w:val="000D60CB"/>
    <w:rsid w:val="000D6133"/>
    <w:rsid w:val="000D7A9F"/>
    <w:rsid w:val="000E05E2"/>
    <w:rsid w:val="000E7BF4"/>
    <w:rsid w:val="000F2833"/>
    <w:rsid w:val="000F6E21"/>
    <w:rsid w:val="00101DD0"/>
    <w:rsid w:val="00103EDC"/>
    <w:rsid w:val="00106004"/>
    <w:rsid w:val="0011227C"/>
    <w:rsid w:val="00112F82"/>
    <w:rsid w:val="00122465"/>
    <w:rsid w:val="001277F2"/>
    <w:rsid w:val="00132833"/>
    <w:rsid w:val="00134EC6"/>
    <w:rsid w:val="00136CFB"/>
    <w:rsid w:val="001414A2"/>
    <w:rsid w:val="00143AF8"/>
    <w:rsid w:val="00145548"/>
    <w:rsid w:val="001503BA"/>
    <w:rsid w:val="0015080D"/>
    <w:rsid w:val="00153EB1"/>
    <w:rsid w:val="001547CA"/>
    <w:rsid w:val="00154931"/>
    <w:rsid w:val="001622B6"/>
    <w:rsid w:val="0016434B"/>
    <w:rsid w:val="001764B3"/>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B0097"/>
    <w:rsid w:val="001B5645"/>
    <w:rsid w:val="001B60E0"/>
    <w:rsid w:val="001C7ED8"/>
    <w:rsid w:val="001D123C"/>
    <w:rsid w:val="001D65F5"/>
    <w:rsid w:val="001E67C5"/>
    <w:rsid w:val="001E6F08"/>
    <w:rsid w:val="001F4BAD"/>
    <w:rsid w:val="00200359"/>
    <w:rsid w:val="00201263"/>
    <w:rsid w:val="002015F9"/>
    <w:rsid w:val="00202235"/>
    <w:rsid w:val="002064BE"/>
    <w:rsid w:val="00222116"/>
    <w:rsid w:val="00223658"/>
    <w:rsid w:val="00224B69"/>
    <w:rsid w:val="002255C0"/>
    <w:rsid w:val="00226D60"/>
    <w:rsid w:val="0022794E"/>
    <w:rsid w:val="00231E8E"/>
    <w:rsid w:val="002336E9"/>
    <w:rsid w:val="00233B6A"/>
    <w:rsid w:val="00236329"/>
    <w:rsid w:val="00242458"/>
    <w:rsid w:val="002452C0"/>
    <w:rsid w:val="002507DB"/>
    <w:rsid w:val="00252C6B"/>
    <w:rsid w:val="002537E9"/>
    <w:rsid w:val="0025638A"/>
    <w:rsid w:val="00265481"/>
    <w:rsid w:val="002705DD"/>
    <w:rsid w:val="00276CF8"/>
    <w:rsid w:val="00280D15"/>
    <w:rsid w:val="00283C12"/>
    <w:rsid w:val="0029090D"/>
    <w:rsid w:val="00290BFA"/>
    <w:rsid w:val="0029217F"/>
    <w:rsid w:val="002A6D35"/>
    <w:rsid w:val="002A7609"/>
    <w:rsid w:val="002B22FD"/>
    <w:rsid w:val="002B2EFA"/>
    <w:rsid w:val="002C56AF"/>
    <w:rsid w:val="002D03AB"/>
    <w:rsid w:val="002D38C1"/>
    <w:rsid w:val="002D4278"/>
    <w:rsid w:val="002D55F5"/>
    <w:rsid w:val="002D7444"/>
    <w:rsid w:val="002E2EA6"/>
    <w:rsid w:val="002E31E4"/>
    <w:rsid w:val="002E328D"/>
    <w:rsid w:val="002E43EB"/>
    <w:rsid w:val="002E5933"/>
    <w:rsid w:val="002E62E7"/>
    <w:rsid w:val="002F1646"/>
    <w:rsid w:val="0030132D"/>
    <w:rsid w:val="00303996"/>
    <w:rsid w:val="0030499F"/>
    <w:rsid w:val="00306B3F"/>
    <w:rsid w:val="00310C6E"/>
    <w:rsid w:val="003162EE"/>
    <w:rsid w:val="00317B7A"/>
    <w:rsid w:val="0032454D"/>
    <w:rsid w:val="0032554E"/>
    <w:rsid w:val="00325EBF"/>
    <w:rsid w:val="00331C5F"/>
    <w:rsid w:val="00332E29"/>
    <w:rsid w:val="003345CA"/>
    <w:rsid w:val="00335E9B"/>
    <w:rsid w:val="00336603"/>
    <w:rsid w:val="00340107"/>
    <w:rsid w:val="003445DE"/>
    <w:rsid w:val="00346D86"/>
    <w:rsid w:val="00351284"/>
    <w:rsid w:val="0035549B"/>
    <w:rsid w:val="00357CD2"/>
    <w:rsid w:val="00360040"/>
    <w:rsid w:val="00361C99"/>
    <w:rsid w:val="0037543D"/>
    <w:rsid w:val="00377C58"/>
    <w:rsid w:val="0038747B"/>
    <w:rsid w:val="003933ED"/>
    <w:rsid w:val="00394A4B"/>
    <w:rsid w:val="00395A9A"/>
    <w:rsid w:val="0039715C"/>
    <w:rsid w:val="00397D7F"/>
    <w:rsid w:val="003C6BD2"/>
    <w:rsid w:val="003C731D"/>
    <w:rsid w:val="003D29A9"/>
    <w:rsid w:val="003D6F49"/>
    <w:rsid w:val="003E1463"/>
    <w:rsid w:val="003E23A9"/>
    <w:rsid w:val="003E3221"/>
    <w:rsid w:val="003E3C79"/>
    <w:rsid w:val="003E4035"/>
    <w:rsid w:val="003E5ED7"/>
    <w:rsid w:val="00401444"/>
    <w:rsid w:val="00403D76"/>
    <w:rsid w:val="00403E32"/>
    <w:rsid w:val="00404232"/>
    <w:rsid w:val="00407D74"/>
    <w:rsid w:val="0041185D"/>
    <w:rsid w:val="00413997"/>
    <w:rsid w:val="004148D4"/>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3701"/>
    <w:rsid w:val="004568B8"/>
    <w:rsid w:val="00460C61"/>
    <w:rsid w:val="00461411"/>
    <w:rsid w:val="004615C2"/>
    <w:rsid w:val="00470DFF"/>
    <w:rsid w:val="004716C5"/>
    <w:rsid w:val="00476CDA"/>
    <w:rsid w:val="00486777"/>
    <w:rsid w:val="00490770"/>
    <w:rsid w:val="0049129B"/>
    <w:rsid w:val="00491B1A"/>
    <w:rsid w:val="004932D7"/>
    <w:rsid w:val="00497A36"/>
    <w:rsid w:val="004A1A72"/>
    <w:rsid w:val="004A5621"/>
    <w:rsid w:val="004A68FE"/>
    <w:rsid w:val="004A7519"/>
    <w:rsid w:val="004B6F25"/>
    <w:rsid w:val="004C1349"/>
    <w:rsid w:val="004C3576"/>
    <w:rsid w:val="004C6313"/>
    <w:rsid w:val="004C6DD5"/>
    <w:rsid w:val="004D1FB2"/>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D53"/>
    <w:rsid w:val="00522FBB"/>
    <w:rsid w:val="00527532"/>
    <w:rsid w:val="0053136D"/>
    <w:rsid w:val="0054090E"/>
    <w:rsid w:val="00543FEF"/>
    <w:rsid w:val="00544778"/>
    <w:rsid w:val="005525D4"/>
    <w:rsid w:val="005634CF"/>
    <w:rsid w:val="00563D7D"/>
    <w:rsid w:val="005659E7"/>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D78B0"/>
    <w:rsid w:val="005E50F7"/>
    <w:rsid w:val="005F2621"/>
    <w:rsid w:val="005F3494"/>
    <w:rsid w:val="00603030"/>
    <w:rsid w:val="0060558E"/>
    <w:rsid w:val="00606BF5"/>
    <w:rsid w:val="00607F01"/>
    <w:rsid w:val="00614E06"/>
    <w:rsid w:val="00615E2D"/>
    <w:rsid w:val="00617C0B"/>
    <w:rsid w:val="00620199"/>
    <w:rsid w:val="00624BC8"/>
    <w:rsid w:val="00626D98"/>
    <w:rsid w:val="0062784A"/>
    <w:rsid w:val="00633C3C"/>
    <w:rsid w:val="006359BD"/>
    <w:rsid w:val="00637C9D"/>
    <w:rsid w:val="00640EFE"/>
    <w:rsid w:val="00642C69"/>
    <w:rsid w:val="0064301C"/>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A6B0F"/>
    <w:rsid w:val="006B0FD1"/>
    <w:rsid w:val="006B4570"/>
    <w:rsid w:val="006B72E7"/>
    <w:rsid w:val="006C10DF"/>
    <w:rsid w:val="006C2239"/>
    <w:rsid w:val="006C7AC5"/>
    <w:rsid w:val="006D3E49"/>
    <w:rsid w:val="006E0DAC"/>
    <w:rsid w:val="006E31B9"/>
    <w:rsid w:val="006F6E56"/>
    <w:rsid w:val="00700802"/>
    <w:rsid w:val="0070204D"/>
    <w:rsid w:val="00703194"/>
    <w:rsid w:val="00707AA4"/>
    <w:rsid w:val="0071075F"/>
    <w:rsid w:val="00712188"/>
    <w:rsid w:val="00715ED3"/>
    <w:rsid w:val="00720CFE"/>
    <w:rsid w:val="007334CC"/>
    <w:rsid w:val="00734503"/>
    <w:rsid w:val="00734D91"/>
    <w:rsid w:val="00737EAF"/>
    <w:rsid w:val="00740166"/>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215D"/>
    <w:rsid w:val="007941F5"/>
    <w:rsid w:val="007963F6"/>
    <w:rsid w:val="007A2005"/>
    <w:rsid w:val="007A649F"/>
    <w:rsid w:val="007B07D2"/>
    <w:rsid w:val="007B25AE"/>
    <w:rsid w:val="007B38AF"/>
    <w:rsid w:val="007B4504"/>
    <w:rsid w:val="007B73FE"/>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215E1"/>
    <w:rsid w:val="00823FF2"/>
    <w:rsid w:val="00824000"/>
    <w:rsid w:val="008310F1"/>
    <w:rsid w:val="00837F2F"/>
    <w:rsid w:val="00840EB6"/>
    <w:rsid w:val="00840F77"/>
    <w:rsid w:val="008436E7"/>
    <w:rsid w:val="008454E2"/>
    <w:rsid w:val="008537F9"/>
    <w:rsid w:val="00854116"/>
    <w:rsid w:val="0086089E"/>
    <w:rsid w:val="00862BA9"/>
    <w:rsid w:val="00863465"/>
    <w:rsid w:val="0086468D"/>
    <w:rsid w:val="00865036"/>
    <w:rsid w:val="00865F95"/>
    <w:rsid w:val="00867952"/>
    <w:rsid w:val="008679BE"/>
    <w:rsid w:val="008719C6"/>
    <w:rsid w:val="008723FC"/>
    <w:rsid w:val="008725E3"/>
    <w:rsid w:val="008817A4"/>
    <w:rsid w:val="008831EA"/>
    <w:rsid w:val="00885313"/>
    <w:rsid w:val="00892298"/>
    <w:rsid w:val="00892FC1"/>
    <w:rsid w:val="00895905"/>
    <w:rsid w:val="00895F5E"/>
    <w:rsid w:val="008A3A3B"/>
    <w:rsid w:val="008B4741"/>
    <w:rsid w:val="008B4AD4"/>
    <w:rsid w:val="008B51DE"/>
    <w:rsid w:val="008B6BF0"/>
    <w:rsid w:val="008B7A9E"/>
    <w:rsid w:val="008C1F51"/>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2CCC"/>
    <w:rsid w:val="00925819"/>
    <w:rsid w:val="009261BF"/>
    <w:rsid w:val="00930341"/>
    <w:rsid w:val="009330E9"/>
    <w:rsid w:val="00940911"/>
    <w:rsid w:val="00940B00"/>
    <w:rsid w:val="009421FC"/>
    <w:rsid w:val="00943F1E"/>
    <w:rsid w:val="00951258"/>
    <w:rsid w:val="009512A8"/>
    <w:rsid w:val="0095454E"/>
    <w:rsid w:val="00954B7F"/>
    <w:rsid w:val="00956C05"/>
    <w:rsid w:val="009602E9"/>
    <w:rsid w:val="009638AD"/>
    <w:rsid w:val="00965BFE"/>
    <w:rsid w:val="00973D7F"/>
    <w:rsid w:val="009750B5"/>
    <w:rsid w:val="00975F23"/>
    <w:rsid w:val="00977E38"/>
    <w:rsid w:val="009859D8"/>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6957"/>
    <w:rsid w:val="009D7F3C"/>
    <w:rsid w:val="009E2738"/>
    <w:rsid w:val="009E4922"/>
    <w:rsid w:val="009E4D9C"/>
    <w:rsid w:val="009F0625"/>
    <w:rsid w:val="009F1B89"/>
    <w:rsid w:val="009F20D9"/>
    <w:rsid w:val="009F4AFF"/>
    <w:rsid w:val="00A025FE"/>
    <w:rsid w:val="00A03961"/>
    <w:rsid w:val="00A10B34"/>
    <w:rsid w:val="00A11ECC"/>
    <w:rsid w:val="00A17853"/>
    <w:rsid w:val="00A2594F"/>
    <w:rsid w:val="00A27296"/>
    <w:rsid w:val="00A305C6"/>
    <w:rsid w:val="00A33CD4"/>
    <w:rsid w:val="00A41964"/>
    <w:rsid w:val="00A4316D"/>
    <w:rsid w:val="00A43A5C"/>
    <w:rsid w:val="00A45C5C"/>
    <w:rsid w:val="00A46D62"/>
    <w:rsid w:val="00A4746E"/>
    <w:rsid w:val="00A57D92"/>
    <w:rsid w:val="00A60C48"/>
    <w:rsid w:val="00A731AB"/>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274C"/>
    <w:rsid w:val="00AD7E7B"/>
    <w:rsid w:val="00AE064A"/>
    <w:rsid w:val="00AE1573"/>
    <w:rsid w:val="00AE1724"/>
    <w:rsid w:val="00AE2741"/>
    <w:rsid w:val="00AE352B"/>
    <w:rsid w:val="00AE59FF"/>
    <w:rsid w:val="00AE73FE"/>
    <w:rsid w:val="00AF4C45"/>
    <w:rsid w:val="00AF54CC"/>
    <w:rsid w:val="00B00A5E"/>
    <w:rsid w:val="00B03FA6"/>
    <w:rsid w:val="00B141A1"/>
    <w:rsid w:val="00B22431"/>
    <w:rsid w:val="00B232D4"/>
    <w:rsid w:val="00B25EF7"/>
    <w:rsid w:val="00B27CAD"/>
    <w:rsid w:val="00B3204A"/>
    <w:rsid w:val="00B328D9"/>
    <w:rsid w:val="00B33B5B"/>
    <w:rsid w:val="00B37832"/>
    <w:rsid w:val="00B44F20"/>
    <w:rsid w:val="00B451EB"/>
    <w:rsid w:val="00B45ED2"/>
    <w:rsid w:val="00B543F0"/>
    <w:rsid w:val="00B6083A"/>
    <w:rsid w:val="00B60BE8"/>
    <w:rsid w:val="00B64780"/>
    <w:rsid w:val="00B70296"/>
    <w:rsid w:val="00B716BE"/>
    <w:rsid w:val="00B72D00"/>
    <w:rsid w:val="00B77039"/>
    <w:rsid w:val="00B770DE"/>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1F31"/>
    <w:rsid w:val="00C15B40"/>
    <w:rsid w:val="00C21B50"/>
    <w:rsid w:val="00C27F80"/>
    <w:rsid w:val="00C3144D"/>
    <w:rsid w:val="00C34CD3"/>
    <w:rsid w:val="00C40F8D"/>
    <w:rsid w:val="00C44EBF"/>
    <w:rsid w:val="00C47156"/>
    <w:rsid w:val="00C50989"/>
    <w:rsid w:val="00C6184C"/>
    <w:rsid w:val="00C643A6"/>
    <w:rsid w:val="00C707D0"/>
    <w:rsid w:val="00C73C55"/>
    <w:rsid w:val="00C76B12"/>
    <w:rsid w:val="00C770B6"/>
    <w:rsid w:val="00C85641"/>
    <w:rsid w:val="00C91205"/>
    <w:rsid w:val="00C91ECB"/>
    <w:rsid w:val="00C96CA9"/>
    <w:rsid w:val="00CB511A"/>
    <w:rsid w:val="00CC50E0"/>
    <w:rsid w:val="00CC597B"/>
    <w:rsid w:val="00CD2C0B"/>
    <w:rsid w:val="00CD56D8"/>
    <w:rsid w:val="00CE02CC"/>
    <w:rsid w:val="00CE1FF2"/>
    <w:rsid w:val="00CE24F8"/>
    <w:rsid w:val="00CE62F6"/>
    <w:rsid w:val="00CE7372"/>
    <w:rsid w:val="00CF122A"/>
    <w:rsid w:val="00CF22E0"/>
    <w:rsid w:val="00CF2674"/>
    <w:rsid w:val="00CF30F1"/>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33BC5"/>
    <w:rsid w:val="00D40AEC"/>
    <w:rsid w:val="00D45039"/>
    <w:rsid w:val="00D50F66"/>
    <w:rsid w:val="00D519B5"/>
    <w:rsid w:val="00D51F1C"/>
    <w:rsid w:val="00D53C44"/>
    <w:rsid w:val="00D541AA"/>
    <w:rsid w:val="00D54958"/>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0083"/>
    <w:rsid w:val="00DD70E3"/>
    <w:rsid w:val="00DE0D38"/>
    <w:rsid w:val="00DE2275"/>
    <w:rsid w:val="00DE317E"/>
    <w:rsid w:val="00DF5617"/>
    <w:rsid w:val="00DF658E"/>
    <w:rsid w:val="00E02BEA"/>
    <w:rsid w:val="00E031A2"/>
    <w:rsid w:val="00E0377B"/>
    <w:rsid w:val="00E0650C"/>
    <w:rsid w:val="00E06A21"/>
    <w:rsid w:val="00E12EEC"/>
    <w:rsid w:val="00E17268"/>
    <w:rsid w:val="00E219E9"/>
    <w:rsid w:val="00E341FC"/>
    <w:rsid w:val="00E34B60"/>
    <w:rsid w:val="00E41BA3"/>
    <w:rsid w:val="00E41FAC"/>
    <w:rsid w:val="00E42947"/>
    <w:rsid w:val="00E45FA7"/>
    <w:rsid w:val="00E46246"/>
    <w:rsid w:val="00E53A6D"/>
    <w:rsid w:val="00E655D0"/>
    <w:rsid w:val="00E65B33"/>
    <w:rsid w:val="00E665EF"/>
    <w:rsid w:val="00E67E2B"/>
    <w:rsid w:val="00E82DB7"/>
    <w:rsid w:val="00E8432E"/>
    <w:rsid w:val="00E84D01"/>
    <w:rsid w:val="00E94471"/>
    <w:rsid w:val="00E95758"/>
    <w:rsid w:val="00EA27DD"/>
    <w:rsid w:val="00EA4C98"/>
    <w:rsid w:val="00EA4CC0"/>
    <w:rsid w:val="00EA569A"/>
    <w:rsid w:val="00EA7D26"/>
    <w:rsid w:val="00EB5B02"/>
    <w:rsid w:val="00EB64E1"/>
    <w:rsid w:val="00EB6CBD"/>
    <w:rsid w:val="00EC0EA1"/>
    <w:rsid w:val="00EC1636"/>
    <w:rsid w:val="00EC270A"/>
    <w:rsid w:val="00EC5886"/>
    <w:rsid w:val="00ED19F2"/>
    <w:rsid w:val="00ED6382"/>
    <w:rsid w:val="00EE1283"/>
    <w:rsid w:val="00EE1A39"/>
    <w:rsid w:val="00EE49E7"/>
    <w:rsid w:val="00EE59D0"/>
    <w:rsid w:val="00EE6784"/>
    <w:rsid w:val="00EE7CB3"/>
    <w:rsid w:val="00EF37BB"/>
    <w:rsid w:val="00F00E39"/>
    <w:rsid w:val="00F01F0F"/>
    <w:rsid w:val="00F0466B"/>
    <w:rsid w:val="00F04C8B"/>
    <w:rsid w:val="00F2053D"/>
    <w:rsid w:val="00F227BA"/>
    <w:rsid w:val="00F23380"/>
    <w:rsid w:val="00F262AD"/>
    <w:rsid w:val="00F3247E"/>
    <w:rsid w:val="00F32BBD"/>
    <w:rsid w:val="00F33507"/>
    <w:rsid w:val="00F372AA"/>
    <w:rsid w:val="00F42B2A"/>
    <w:rsid w:val="00F46B2D"/>
    <w:rsid w:val="00F677EA"/>
    <w:rsid w:val="00F70D3E"/>
    <w:rsid w:val="00F71077"/>
    <w:rsid w:val="00F71664"/>
    <w:rsid w:val="00F71E9B"/>
    <w:rsid w:val="00F71EF0"/>
    <w:rsid w:val="00F75FBA"/>
    <w:rsid w:val="00F820B8"/>
    <w:rsid w:val="00F91FD2"/>
    <w:rsid w:val="00F9488F"/>
    <w:rsid w:val="00F974C8"/>
    <w:rsid w:val="00FA485B"/>
    <w:rsid w:val="00FB081D"/>
    <w:rsid w:val="00FB0907"/>
    <w:rsid w:val="00FB3C69"/>
    <w:rsid w:val="00FB56DA"/>
    <w:rsid w:val="00FB7EE6"/>
    <w:rsid w:val="00FC4BBC"/>
    <w:rsid w:val="00FC6036"/>
    <w:rsid w:val="00FD1E85"/>
    <w:rsid w:val="00FD249F"/>
    <w:rsid w:val="00FD33A9"/>
    <w:rsid w:val="00FE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140781479">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374237728">
      <w:bodyDiv w:val="1"/>
      <w:marLeft w:val="0"/>
      <w:marRight w:val="0"/>
      <w:marTop w:val="0"/>
      <w:marBottom w:val="0"/>
      <w:divBdr>
        <w:top w:val="none" w:sz="0" w:space="0" w:color="auto"/>
        <w:left w:val="none" w:sz="0" w:space="0" w:color="auto"/>
        <w:bottom w:val="none" w:sz="0" w:space="0" w:color="auto"/>
        <w:right w:val="none" w:sz="0" w:space="0" w:color="auto"/>
      </w:divBdr>
    </w:div>
    <w:div w:id="735006969">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 w:id="19427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883</Words>
  <Characters>5048</Characters>
  <Application>Microsoft Office Word</Application>
  <DocSecurity>0</DocSecurity>
  <Lines>98</Lines>
  <Paragraphs>58</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4</cp:revision>
  <cp:lastPrinted>2023-07-13T08:54:00Z</cp:lastPrinted>
  <dcterms:created xsi:type="dcterms:W3CDTF">2025-12-15T17:11:00Z</dcterms:created>
  <dcterms:modified xsi:type="dcterms:W3CDTF">2025-12-22T12:20:00Z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