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9692" w14:textId="77777777" w:rsidR="00E40D36" w:rsidRDefault="00E40D36" w:rsidP="00E40D36">
      <w:pPr>
        <w:pStyle w:val="Header"/>
      </w:pPr>
      <w:r w:rsidRPr="00AF520B">
        <w:rPr>
          <w:b/>
          <w:noProof/>
          <w:sz w:val="40"/>
          <w:lang w:val="en-GB"/>
        </w:rPr>
        <mc:AlternateContent>
          <mc:Choice Requires="wps">
            <w:drawing>
              <wp:anchor distT="45720" distB="45720" distL="114300" distR="114300" simplePos="0" relativeHeight="251665408" behindDoc="1" locked="0" layoutInCell="1" allowOverlap="1" wp14:anchorId="7F6C73F8" wp14:editId="7EA9DC16">
                <wp:simplePos x="0" y="0"/>
                <wp:positionH relativeFrom="column">
                  <wp:posOffset>5138420</wp:posOffset>
                </wp:positionH>
                <wp:positionV relativeFrom="paragraph">
                  <wp:posOffset>-657860</wp:posOffset>
                </wp:positionV>
                <wp:extent cx="3956685" cy="1404620"/>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404620"/>
                        </a:xfrm>
                        <a:prstGeom prst="rect">
                          <a:avLst/>
                        </a:prstGeom>
                        <a:solidFill>
                          <a:srgbClr val="FFFFFF"/>
                        </a:solidFill>
                        <a:ln w="9525">
                          <a:noFill/>
                          <a:miter lim="800000"/>
                          <a:headEnd/>
                          <a:tailEnd/>
                        </a:ln>
                      </wps:spPr>
                      <wps:txbx>
                        <w:txbxContent>
                          <w:p w14:paraId="7D268312" w14:textId="77777777" w:rsidR="00E40D36" w:rsidRPr="00377471" w:rsidRDefault="00E40D36" w:rsidP="00E40D36">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6C73F8" id="_x0000_t202" coordsize="21600,21600" o:spt="202" path="m,l,21600r21600,l21600,xe">
                <v:stroke joinstyle="miter"/>
                <v:path gradientshapeok="t" o:connecttype="rect"/>
              </v:shapetype>
              <v:shape id="Text Box 2" o:spid="_x0000_s1026" type="#_x0000_t202" style="position:absolute;margin-left:404.6pt;margin-top:-51.8pt;width:311.5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iSDwIAAPc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" stroked="f">
                <v:textbox style="mso-fit-shape-to-text:t">
                  <w:txbxContent>
                    <w:p w14:paraId="7D268312" w14:textId="77777777" w:rsidR="00E40D36" w:rsidRPr="00377471" w:rsidRDefault="00E40D36" w:rsidP="00E40D36">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 PROFILE</w:t>
                      </w:r>
                    </w:p>
                  </w:txbxContent>
                </v:textbox>
              </v:shape>
            </w:pict>
          </mc:Fallback>
        </mc:AlternateContent>
      </w:r>
      <w:r w:rsidRPr="0088770C">
        <w:rPr>
          <w:rFonts w:cs="Arial"/>
          <w:b/>
          <w:noProof/>
          <w:sz w:val="36"/>
          <w:lang w:val="en-GB"/>
        </w:rPr>
        <w:drawing>
          <wp:anchor distT="0" distB="0" distL="114300" distR="114300" simplePos="0" relativeHeight="251664384" behindDoc="1" locked="0" layoutInCell="1" allowOverlap="1" wp14:anchorId="556D46E1" wp14:editId="5C450E90">
            <wp:simplePos x="0" y="0"/>
            <wp:positionH relativeFrom="column">
              <wp:posOffset>-790575</wp:posOffset>
            </wp:positionH>
            <wp:positionV relativeFrom="paragraph">
              <wp:posOffset>-552450</wp:posOffset>
            </wp:positionV>
            <wp:extent cx="1985010" cy="7981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5010" cy="798195"/>
                    </a:xfrm>
                    <a:prstGeom prst="rect">
                      <a:avLst/>
                    </a:prstGeom>
                  </pic:spPr>
                </pic:pic>
              </a:graphicData>
            </a:graphic>
          </wp:anchor>
        </w:drawing>
      </w:r>
    </w:p>
    <w:tbl>
      <w:tblPr>
        <w:tblW w:w="14743" w:type="dxa"/>
        <w:tblInd w:w="-851" w:type="dxa"/>
        <w:tblLayout w:type="fixed"/>
        <w:tblLook w:val="0000" w:firstRow="0" w:lastRow="0" w:firstColumn="0" w:lastColumn="0" w:noHBand="0" w:noVBand="0"/>
      </w:tblPr>
      <w:tblGrid>
        <w:gridCol w:w="1560"/>
        <w:gridCol w:w="1701"/>
        <w:gridCol w:w="284"/>
        <w:gridCol w:w="567"/>
        <w:gridCol w:w="283"/>
        <w:gridCol w:w="1559"/>
        <w:gridCol w:w="2552"/>
        <w:gridCol w:w="283"/>
        <w:gridCol w:w="284"/>
        <w:gridCol w:w="425"/>
        <w:gridCol w:w="425"/>
        <w:gridCol w:w="1134"/>
        <w:gridCol w:w="1418"/>
        <w:gridCol w:w="1701"/>
        <w:gridCol w:w="567"/>
      </w:tblGrid>
      <w:tr w:rsidR="00E40D36" w:rsidRPr="00377471" w14:paraId="4C59A57A" w14:textId="77777777" w:rsidTr="00416F78">
        <w:trPr>
          <w:trHeight w:val="727"/>
        </w:trPr>
        <w:tc>
          <w:tcPr>
            <w:tcW w:w="14743" w:type="dxa"/>
            <w:gridSpan w:val="15"/>
            <w:shd w:val="clear" w:color="auto" w:fill="auto"/>
          </w:tcPr>
          <w:p w14:paraId="36C55BA5" w14:textId="601737BC" w:rsidR="00E40D36" w:rsidRPr="00377471" w:rsidRDefault="006E0712" w:rsidP="00416F78">
            <w:pPr>
              <w:pStyle w:val="Title"/>
              <w:jc w:val="center"/>
              <w:rPr>
                <w:rFonts w:ascii="Arial Black" w:hAnsi="Arial Black" w:cs="Arial"/>
                <w:b/>
                <w:lang w:val="en-GB"/>
              </w:rPr>
            </w:pPr>
            <w:r>
              <w:rPr>
                <w:rFonts w:ascii="Arial Black" w:hAnsi="Arial Black" w:cs="Arial"/>
                <w:b/>
                <w:lang w:val="en-GB"/>
              </w:rPr>
              <w:t xml:space="preserve">Specialist, </w:t>
            </w:r>
            <w:r w:rsidR="00D61303">
              <w:rPr>
                <w:rFonts w:ascii="Arial Black" w:hAnsi="Arial Black" w:cs="Arial"/>
                <w:b/>
                <w:lang w:val="en-GB"/>
              </w:rPr>
              <w:t>Lexus</w:t>
            </w:r>
            <w:r>
              <w:rPr>
                <w:rFonts w:ascii="Arial Black" w:hAnsi="Arial Black" w:cs="Arial"/>
                <w:b/>
                <w:lang w:val="en-GB"/>
              </w:rPr>
              <w:t xml:space="preserve"> Operations</w:t>
            </w:r>
          </w:p>
        </w:tc>
      </w:tr>
      <w:tr w:rsidR="00E40D36" w:rsidRPr="00377471" w14:paraId="5CACF0CE" w14:textId="77777777" w:rsidTr="00416F78">
        <w:tc>
          <w:tcPr>
            <w:tcW w:w="14743" w:type="dxa"/>
            <w:gridSpan w:val="15"/>
            <w:tcBorders>
              <w:bottom w:val="single" w:sz="4" w:space="0" w:color="auto"/>
            </w:tcBorders>
            <w:shd w:val="clear" w:color="auto" w:fill="auto"/>
          </w:tcPr>
          <w:p w14:paraId="5281E7F8" w14:textId="77777777" w:rsidR="00E40D36" w:rsidRPr="00377471" w:rsidRDefault="00E40D36" w:rsidP="006E0712">
            <w:pPr>
              <w:jc w:val="center"/>
              <w:rPr>
                <w:rFonts w:cs="Arial"/>
                <w:sz w:val="22"/>
                <w:szCs w:val="22"/>
                <w:lang w:val="en-GB"/>
              </w:rPr>
            </w:pPr>
          </w:p>
        </w:tc>
      </w:tr>
      <w:tr w:rsidR="00E40D36" w:rsidRPr="00377471" w14:paraId="43273C3C" w14:textId="77777777" w:rsidTr="00416F78">
        <w:trPr>
          <w:trHeight w:val="406"/>
        </w:trPr>
        <w:tc>
          <w:tcPr>
            <w:tcW w:w="1560" w:type="dxa"/>
            <w:tcBorders>
              <w:top w:val="single" w:sz="4" w:space="0" w:color="auto"/>
              <w:left w:val="single" w:sz="4" w:space="0" w:color="auto"/>
              <w:bottom w:val="single" w:sz="4" w:space="0" w:color="auto"/>
              <w:right w:val="single" w:sz="4" w:space="0" w:color="auto"/>
            </w:tcBorders>
            <w:shd w:val="pct15" w:color="auto" w:fill="FFFFFF"/>
            <w:vAlign w:val="center"/>
          </w:tcPr>
          <w:p w14:paraId="719EF543" w14:textId="77777777" w:rsidR="00E40D36" w:rsidRPr="00377471" w:rsidRDefault="00E40D36" w:rsidP="00416F78">
            <w:pPr>
              <w:spacing w:line="280" w:lineRule="exact"/>
              <w:rPr>
                <w:rFonts w:cs="Arial"/>
                <w:b/>
                <w:bCs/>
                <w:sz w:val="22"/>
                <w:szCs w:val="22"/>
                <w:lang w:val="en-GB"/>
              </w:rPr>
            </w:pPr>
            <w:r w:rsidRPr="00377471">
              <w:rPr>
                <w:rFonts w:cs="Arial"/>
                <w:b/>
                <w:bCs/>
                <w:sz w:val="22"/>
                <w:szCs w:val="22"/>
                <w:lang w:val="en-GB"/>
              </w:rPr>
              <w:t>Reporting to</w:t>
            </w: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7A33F0CA" w14:textId="55F89A96" w:rsidR="00E40D36" w:rsidRPr="00377471" w:rsidRDefault="00932E7C" w:rsidP="00416F78">
            <w:pPr>
              <w:spacing w:line="280" w:lineRule="exact"/>
              <w:rPr>
                <w:rFonts w:cs="Arial"/>
                <w:sz w:val="22"/>
                <w:szCs w:val="22"/>
                <w:lang w:val="en-GB"/>
              </w:rPr>
            </w:pPr>
            <w:r>
              <w:rPr>
                <w:rFonts w:cs="Arial"/>
                <w:sz w:val="22"/>
                <w:szCs w:val="22"/>
                <w:lang w:val="en-GB"/>
              </w:rPr>
              <w:t xml:space="preserve">Manager, </w:t>
            </w:r>
            <w:r w:rsidR="00606489">
              <w:rPr>
                <w:rFonts w:cs="Arial"/>
                <w:sz w:val="22"/>
                <w:szCs w:val="22"/>
                <w:lang w:val="en-GB"/>
              </w:rPr>
              <w:t>Commercial Development Lexus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9737D" w14:textId="77777777" w:rsidR="00E40D36" w:rsidRPr="00377471" w:rsidRDefault="00E40D36" w:rsidP="00416F78">
            <w:pPr>
              <w:spacing w:line="280" w:lineRule="exact"/>
              <w:rPr>
                <w:rFonts w:cs="Arial"/>
                <w:sz w:val="22"/>
                <w:szCs w:val="22"/>
                <w:lang w:val="en-GB"/>
              </w:rPr>
            </w:pPr>
            <w:r w:rsidRPr="00377471">
              <w:rPr>
                <w:rFonts w:cs="Arial"/>
                <w:b/>
                <w:bCs/>
                <w:sz w:val="22"/>
                <w:szCs w:val="22"/>
                <w:lang w:val="en-GB"/>
              </w:rPr>
              <w:t>Department</w:t>
            </w:r>
          </w:p>
        </w:tc>
        <w:tc>
          <w:tcPr>
            <w:tcW w:w="2552" w:type="dxa"/>
            <w:tcBorders>
              <w:top w:val="single" w:sz="4" w:space="0" w:color="auto"/>
              <w:left w:val="single" w:sz="4" w:space="0" w:color="auto"/>
              <w:bottom w:val="single" w:sz="4" w:space="0" w:color="auto"/>
              <w:right w:val="single" w:sz="4" w:space="0" w:color="auto"/>
            </w:tcBorders>
            <w:vAlign w:val="center"/>
          </w:tcPr>
          <w:p w14:paraId="40C050DC" w14:textId="7FCEA544" w:rsidR="00E40D36" w:rsidRPr="00377471" w:rsidRDefault="00E52D00" w:rsidP="00416F78">
            <w:pPr>
              <w:spacing w:line="280" w:lineRule="exact"/>
              <w:rPr>
                <w:rFonts w:cs="Arial"/>
                <w:sz w:val="22"/>
                <w:szCs w:val="22"/>
                <w:lang w:val="en-GB"/>
              </w:rPr>
            </w:pPr>
            <w:r>
              <w:rPr>
                <w:rFonts w:cs="Arial"/>
                <w:sz w:val="22"/>
                <w:szCs w:val="22"/>
                <w:lang w:val="en-GB"/>
              </w:rPr>
              <w:t>Lexus</w:t>
            </w:r>
            <w:r w:rsidR="006E0712">
              <w:rPr>
                <w:rFonts w:cs="Arial"/>
                <w:sz w:val="22"/>
                <w:szCs w:val="22"/>
                <w:lang w:val="en-GB"/>
              </w:rPr>
              <w:t xml:space="preserve"> Operations</w:t>
            </w:r>
          </w:p>
        </w:tc>
        <w:tc>
          <w:tcPr>
            <w:tcW w:w="99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EAE895" w14:textId="77777777" w:rsidR="00E40D36" w:rsidRPr="00377471" w:rsidRDefault="00E40D36" w:rsidP="00416F78">
            <w:pPr>
              <w:spacing w:line="280" w:lineRule="exact"/>
              <w:rPr>
                <w:rFonts w:cs="Arial"/>
                <w:sz w:val="22"/>
                <w:szCs w:val="22"/>
                <w:lang w:val="en-GB"/>
              </w:rPr>
            </w:pPr>
            <w:r w:rsidRPr="00377471">
              <w:rPr>
                <w:rFonts w:cs="Arial"/>
                <w:b/>
                <w:bCs/>
                <w:sz w:val="22"/>
                <w:szCs w:val="22"/>
                <w:lang w:val="en-GB"/>
              </w:rPr>
              <w:t>Grade</w:t>
            </w:r>
          </w:p>
        </w:tc>
        <w:tc>
          <w:tcPr>
            <w:tcW w:w="425" w:type="dxa"/>
            <w:tcBorders>
              <w:top w:val="single" w:sz="4" w:space="0" w:color="auto"/>
              <w:left w:val="single" w:sz="4" w:space="0" w:color="auto"/>
              <w:bottom w:val="single" w:sz="4" w:space="0" w:color="auto"/>
              <w:right w:val="single" w:sz="4" w:space="0" w:color="auto"/>
            </w:tcBorders>
            <w:vAlign w:val="center"/>
          </w:tcPr>
          <w:p w14:paraId="4AE95BBE" w14:textId="63599FCA" w:rsidR="00E40D36" w:rsidRPr="00377471" w:rsidRDefault="006E0712" w:rsidP="00416F78">
            <w:pPr>
              <w:spacing w:line="280" w:lineRule="exact"/>
              <w:rPr>
                <w:rFonts w:cs="Arial"/>
                <w:sz w:val="22"/>
                <w:szCs w:val="22"/>
                <w:lang w:val="en-GB"/>
              </w:rPr>
            </w:pPr>
            <w:r>
              <w:rPr>
                <w:rFonts w:cs="Arial"/>
                <w:sz w:val="22"/>
                <w:szCs w:val="22"/>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16A07" w14:textId="77777777" w:rsidR="00E40D36" w:rsidRPr="00377471" w:rsidRDefault="00E40D36" w:rsidP="00416F78">
            <w:pPr>
              <w:spacing w:line="280" w:lineRule="exact"/>
              <w:rPr>
                <w:rFonts w:cs="Arial"/>
                <w:sz w:val="22"/>
                <w:szCs w:val="22"/>
                <w:lang w:val="en-GB"/>
              </w:rPr>
            </w:pPr>
            <w:r w:rsidRPr="00377471">
              <w:rPr>
                <w:rFonts w:cs="Arial"/>
                <w:b/>
                <w:bCs/>
                <w:sz w:val="22"/>
                <w:szCs w:val="22"/>
                <w:lang w:val="en-GB"/>
              </w:rPr>
              <w:t>Location</w:t>
            </w:r>
          </w:p>
        </w:tc>
        <w:tc>
          <w:tcPr>
            <w:tcW w:w="1418" w:type="dxa"/>
            <w:tcBorders>
              <w:top w:val="single" w:sz="4" w:space="0" w:color="auto"/>
              <w:left w:val="single" w:sz="4" w:space="0" w:color="auto"/>
              <w:bottom w:val="single" w:sz="4" w:space="0" w:color="auto"/>
              <w:right w:val="single" w:sz="4" w:space="0" w:color="auto"/>
            </w:tcBorders>
            <w:vAlign w:val="center"/>
          </w:tcPr>
          <w:p w14:paraId="1AFD7EDD" w14:textId="77777777" w:rsidR="00E40D36" w:rsidRPr="00377471" w:rsidRDefault="00E40D36" w:rsidP="00416F78">
            <w:pPr>
              <w:spacing w:line="280" w:lineRule="exact"/>
              <w:rPr>
                <w:rFonts w:cs="Arial"/>
                <w:sz w:val="22"/>
                <w:szCs w:val="22"/>
                <w:lang w:val="en-GB"/>
              </w:rPr>
            </w:pPr>
            <w:r w:rsidRPr="00377471">
              <w:rPr>
                <w:rFonts w:cs="Arial"/>
                <w:sz w:val="22"/>
                <w:szCs w:val="22"/>
                <w:lang w:val="en-GB"/>
              </w:rPr>
              <w:t>Burgh Heath</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8A28E" w14:textId="77777777" w:rsidR="00E40D36" w:rsidRPr="00377471" w:rsidRDefault="00E40D36" w:rsidP="00416F78">
            <w:pPr>
              <w:spacing w:line="280" w:lineRule="exact"/>
              <w:rPr>
                <w:rFonts w:cs="Arial"/>
                <w:sz w:val="22"/>
                <w:szCs w:val="22"/>
                <w:lang w:val="en-GB"/>
              </w:rPr>
            </w:pPr>
            <w:r w:rsidRPr="00377471">
              <w:rPr>
                <w:rFonts w:cs="Arial"/>
                <w:b/>
                <w:bCs/>
                <w:sz w:val="22"/>
                <w:szCs w:val="22"/>
                <w:lang w:val="en-GB"/>
              </w:rPr>
              <w:t>Direct Reports</w:t>
            </w:r>
          </w:p>
        </w:tc>
        <w:tc>
          <w:tcPr>
            <w:tcW w:w="567" w:type="dxa"/>
            <w:tcBorders>
              <w:top w:val="single" w:sz="4" w:space="0" w:color="auto"/>
              <w:left w:val="single" w:sz="4" w:space="0" w:color="auto"/>
              <w:bottom w:val="single" w:sz="4" w:space="0" w:color="auto"/>
              <w:right w:val="single" w:sz="4" w:space="0" w:color="auto"/>
            </w:tcBorders>
            <w:vAlign w:val="center"/>
          </w:tcPr>
          <w:p w14:paraId="2280D2E4" w14:textId="18C3F1C3" w:rsidR="00E40D36" w:rsidRPr="00377471" w:rsidRDefault="00F64A27" w:rsidP="00416F78">
            <w:pPr>
              <w:spacing w:line="280" w:lineRule="exact"/>
              <w:rPr>
                <w:rFonts w:cs="Arial"/>
                <w:sz w:val="22"/>
                <w:szCs w:val="22"/>
                <w:lang w:val="en-GB"/>
              </w:rPr>
            </w:pPr>
            <w:r>
              <w:rPr>
                <w:rFonts w:cs="Arial"/>
                <w:sz w:val="22"/>
                <w:szCs w:val="22"/>
                <w:lang w:val="en-GB"/>
              </w:rPr>
              <w:t>1</w:t>
            </w:r>
          </w:p>
        </w:tc>
      </w:tr>
      <w:tr w:rsidR="00E40D36" w:rsidRPr="00377471" w14:paraId="0B034B10" w14:textId="77777777" w:rsidTr="00416F78">
        <w:tc>
          <w:tcPr>
            <w:tcW w:w="14743" w:type="dxa"/>
            <w:gridSpan w:val="15"/>
            <w:tcBorders>
              <w:top w:val="single" w:sz="4" w:space="0" w:color="auto"/>
            </w:tcBorders>
            <w:shd w:val="clear" w:color="auto" w:fill="auto"/>
          </w:tcPr>
          <w:p w14:paraId="533EA79B" w14:textId="77777777" w:rsidR="00E40D36" w:rsidRPr="00377471" w:rsidRDefault="00E40D36" w:rsidP="00416F78">
            <w:pPr>
              <w:spacing w:line="280" w:lineRule="exact"/>
              <w:jc w:val="center"/>
              <w:rPr>
                <w:rFonts w:cs="Arial"/>
                <w:sz w:val="22"/>
                <w:szCs w:val="22"/>
              </w:rPr>
            </w:pPr>
          </w:p>
          <w:p w14:paraId="25B0CF09" w14:textId="686AC7D0" w:rsidR="00E40D36" w:rsidRPr="00377471" w:rsidRDefault="00E40D36" w:rsidP="00416F78">
            <w:pPr>
              <w:spacing w:line="280" w:lineRule="exact"/>
              <w:jc w:val="center"/>
              <w:rPr>
                <w:rFonts w:cs="Arial"/>
                <w:sz w:val="22"/>
                <w:szCs w:val="22"/>
                <w:lang w:val="en-GB"/>
              </w:rPr>
            </w:pPr>
            <w:r w:rsidRPr="00377471">
              <w:rPr>
                <w:rFonts w:cs="Arial"/>
                <w:b/>
                <w:sz w:val="22"/>
                <w:szCs w:val="22"/>
                <w:lang w:val="en-GB"/>
              </w:rPr>
              <w:t xml:space="preserve">A bit about </w:t>
            </w:r>
            <w:r w:rsidRPr="006E0712">
              <w:rPr>
                <w:rFonts w:cs="Arial"/>
                <w:b/>
                <w:sz w:val="22"/>
                <w:szCs w:val="22"/>
                <w:lang w:val="en-GB"/>
              </w:rPr>
              <w:t>Department</w:t>
            </w:r>
            <w:r w:rsidRPr="00377471">
              <w:rPr>
                <w:rFonts w:cs="Arial"/>
                <w:b/>
                <w:sz w:val="22"/>
                <w:szCs w:val="22"/>
                <w:lang w:val="en-GB"/>
              </w:rPr>
              <w:t xml:space="preserve">: </w:t>
            </w:r>
            <w:r w:rsidR="006E0712" w:rsidRPr="003613C2">
              <w:rPr>
                <w:rFonts w:cs="Arial"/>
              </w:rPr>
              <w:t>The department purpose is to coach, motivate and influence business transformation with our Network partners.</w:t>
            </w:r>
            <w:r w:rsidR="006E0712">
              <w:rPr>
                <w:rFonts w:cs="Arial"/>
              </w:rPr>
              <w:t xml:space="preserve"> </w:t>
            </w:r>
            <w:r w:rsidR="006E0712" w:rsidRPr="003613C2">
              <w:rPr>
                <w:rFonts w:cs="Arial"/>
              </w:rPr>
              <w:t>This involves working with all areas of the business to implement and improve operat</w:t>
            </w:r>
            <w:r w:rsidR="006E0712">
              <w:rPr>
                <w:rFonts w:cs="Arial"/>
              </w:rPr>
              <w:t xml:space="preserve">ional </w:t>
            </w:r>
            <w:proofErr w:type="spellStart"/>
            <w:r w:rsidR="006E0712">
              <w:rPr>
                <w:rFonts w:cs="Arial"/>
              </w:rPr>
              <w:t>programmes</w:t>
            </w:r>
            <w:proofErr w:type="spellEnd"/>
            <w:r w:rsidR="006E0712">
              <w:rPr>
                <w:rFonts w:cs="Arial"/>
              </w:rPr>
              <w:t xml:space="preserve"> and strategies to deliver business transformation.</w:t>
            </w:r>
          </w:p>
        </w:tc>
      </w:tr>
      <w:tr w:rsidR="00E40D36" w:rsidRPr="00377471" w14:paraId="377B1254" w14:textId="77777777" w:rsidTr="00416F78">
        <w:trPr>
          <w:trHeight w:val="60"/>
        </w:trPr>
        <w:tc>
          <w:tcPr>
            <w:tcW w:w="14743" w:type="dxa"/>
            <w:gridSpan w:val="15"/>
            <w:shd w:val="clear" w:color="auto" w:fill="auto"/>
          </w:tcPr>
          <w:p w14:paraId="18636088" w14:textId="77777777" w:rsidR="00E40D36" w:rsidRPr="00377471" w:rsidRDefault="00E40D36" w:rsidP="00416F78">
            <w:pPr>
              <w:pStyle w:val="Heading6"/>
              <w:keepNext/>
              <w:spacing w:line="280" w:lineRule="exact"/>
              <w:rPr>
                <w:rFonts w:cs="Arial"/>
                <w:b/>
                <w:bCs/>
                <w:sz w:val="22"/>
                <w:szCs w:val="22"/>
                <w:lang w:val="en-GB"/>
              </w:rPr>
            </w:pPr>
          </w:p>
        </w:tc>
      </w:tr>
      <w:tr w:rsidR="00E40D36" w:rsidRPr="00377471" w14:paraId="4E67C938" w14:textId="77777777" w:rsidTr="00416F78">
        <w:trPr>
          <w:trHeight w:val="390"/>
        </w:trPr>
        <w:tc>
          <w:tcPr>
            <w:tcW w:w="8789" w:type="dxa"/>
            <w:gridSpan w:val="8"/>
            <w:tcBorders>
              <w:top w:val="single" w:sz="4" w:space="0" w:color="auto"/>
              <w:left w:val="single" w:sz="4" w:space="0" w:color="auto"/>
              <w:bottom w:val="single" w:sz="4" w:space="0" w:color="auto"/>
              <w:right w:val="single" w:sz="4" w:space="0" w:color="auto"/>
            </w:tcBorders>
            <w:shd w:val="pct15" w:color="auto" w:fill="FFFFFF"/>
          </w:tcPr>
          <w:p w14:paraId="077B00F4" w14:textId="77777777" w:rsidR="00E40D36" w:rsidRPr="00377471" w:rsidRDefault="00E40D36" w:rsidP="00416F78">
            <w:pPr>
              <w:pStyle w:val="Heading6"/>
              <w:keepNext/>
              <w:spacing w:line="280" w:lineRule="exact"/>
              <w:rPr>
                <w:rFonts w:cs="Arial"/>
                <w:b/>
                <w:bCs/>
                <w:sz w:val="22"/>
                <w:szCs w:val="22"/>
                <w:lang w:val="en-GB"/>
              </w:rPr>
            </w:pPr>
            <w:r w:rsidRPr="00377471">
              <w:rPr>
                <w:rFonts w:cs="Arial"/>
                <w:b/>
                <w:bCs/>
                <w:sz w:val="22"/>
                <w:szCs w:val="22"/>
                <w:lang w:val="en-GB"/>
              </w:rPr>
              <w:t>What you’ll be doing:</w:t>
            </w:r>
          </w:p>
        </w:tc>
        <w:tc>
          <w:tcPr>
            <w:tcW w:w="284" w:type="dxa"/>
            <w:vMerge w:val="restart"/>
            <w:tcBorders>
              <w:left w:val="single" w:sz="4" w:space="0" w:color="auto"/>
              <w:right w:val="single" w:sz="4" w:space="0" w:color="auto"/>
            </w:tcBorders>
            <w:shd w:val="clear" w:color="auto" w:fill="auto"/>
          </w:tcPr>
          <w:p w14:paraId="14E03B5A" w14:textId="77777777" w:rsidR="00E40D36" w:rsidRPr="00377471" w:rsidRDefault="00E40D36" w:rsidP="00416F78">
            <w:pPr>
              <w:pStyle w:val="Heading6"/>
              <w:keepNext/>
              <w:spacing w:line="280" w:lineRule="exact"/>
              <w:rPr>
                <w:rFonts w:cs="Arial"/>
                <w:b/>
                <w:bCs/>
                <w:sz w:val="22"/>
                <w:szCs w:val="22"/>
                <w:lang w:val="en-GB"/>
              </w:rPr>
            </w:pPr>
          </w:p>
        </w:tc>
        <w:tc>
          <w:tcPr>
            <w:tcW w:w="5670" w:type="dxa"/>
            <w:gridSpan w:val="6"/>
            <w:tcBorders>
              <w:top w:val="single" w:sz="4" w:space="0" w:color="auto"/>
              <w:left w:val="single" w:sz="4" w:space="0" w:color="auto"/>
              <w:bottom w:val="single" w:sz="4" w:space="0" w:color="auto"/>
              <w:right w:val="single" w:sz="4" w:space="0" w:color="auto"/>
            </w:tcBorders>
            <w:shd w:val="pct15" w:color="auto" w:fill="FFFFFF"/>
          </w:tcPr>
          <w:p w14:paraId="7951B3B3" w14:textId="77777777" w:rsidR="00E40D36" w:rsidRPr="00377471" w:rsidRDefault="00E40D36" w:rsidP="00416F78">
            <w:pPr>
              <w:pStyle w:val="Heading6"/>
              <w:keepNext/>
              <w:spacing w:line="280" w:lineRule="exact"/>
              <w:rPr>
                <w:rFonts w:cs="Arial"/>
                <w:b/>
                <w:bCs/>
                <w:sz w:val="22"/>
                <w:szCs w:val="22"/>
                <w:lang w:val="en-GB"/>
              </w:rPr>
            </w:pPr>
            <w:r w:rsidRPr="00377471">
              <w:rPr>
                <w:rFonts w:cs="Arial"/>
                <w:b/>
                <w:bCs/>
                <w:sz w:val="22"/>
                <w:szCs w:val="22"/>
                <w:lang w:val="en-GB"/>
              </w:rPr>
              <w:t>Experience you’ll gain:</w:t>
            </w:r>
          </w:p>
        </w:tc>
      </w:tr>
      <w:tr w:rsidR="00E40D36" w:rsidRPr="00377471" w14:paraId="7831FCD8" w14:textId="77777777" w:rsidTr="00416F78">
        <w:trPr>
          <w:trHeight w:val="630"/>
        </w:trPr>
        <w:tc>
          <w:tcPr>
            <w:tcW w:w="8789" w:type="dxa"/>
            <w:gridSpan w:val="8"/>
            <w:vMerge w:val="restart"/>
            <w:tcBorders>
              <w:top w:val="single" w:sz="4" w:space="0" w:color="auto"/>
              <w:left w:val="single" w:sz="4" w:space="0" w:color="auto"/>
              <w:right w:val="single" w:sz="4" w:space="0" w:color="auto"/>
            </w:tcBorders>
          </w:tcPr>
          <w:p w14:paraId="3E17F533" w14:textId="77777777" w:rsidR="006E0712" w:rsidRDefault="006E0712" w:rsidP="007A57D0">
            <w:pPr>
              <w:numPr>
                <w:ilvl w:val="0"/>
                <w:numId w:val="6"/>
              </w:numPr>
              <w:autoSpaceDE/>
              <w:autoSpaceDN/>
              <w:adjustRightInd/>
              <w:ind w:left="324"/>
              <w:rPr>
                <w:rFonts w:cs="Arial"/>
                <w:sz w:val="20"/>
                <w:szCs w:val="20"/>
              </w:rPr>
            </w:pPr>
            <w:r w:rsidRPr="004758E3">
              <w:rPr>
                <w:rFonts w:cs="Arial"/>
                <w:sz w:val="20"/>
                <w:szCs w:val="20"/>
              </w:rPr>
              <w:t xml:space="preserve">To provide Head Office analytical support to the </w:t>
            </w:r>
            <w:r>
              <w:rPr>
                <w:rFonts w:cs="Arial"/>
                <w:sz w:val="20"/>
                <w:szCs w:val="20"/>
              </w:rPr>
              <w:t>Network</w:t>
            </w:r>
            <w:r w:rsidRPr="004758E3">
              <w:rPr>
                <w:rFonts w:cs="Arial"/>
                <w:sz w:val="20"/>
                <w:szCs w:val="20"/>
              </w:rPr>
              <w:t xml:space="preserve"> Performance Managers</w:t>
            </w:r>
          </w:p>
          <w:p w14:paraId="38266C09" w14:textId="77777777" w:rsidR="006E0712" w:rsidRPr="004758E3" w:rsidRDefault="006E0712" w:rsidP="007A57D0">
            <w:pPr>
              <w:numPr>
                <w:ilvl w:val="0"/>
                <w:numId w:val="6"/>
              </w:numPr>
              <w:autoSpaceDE/>
              <w:autoSpaceDN/>
              <w:adjustRightInd/>
              <w:ind w:left="324"/>
              <w:rPr>
                <w:rFonts w:cs="Arial"/>
                <w:sz w:val="20"/>
                <w:szCs w:val="20"/>
              </w:rPr>
            </w:pPr>
            <w:r w:rsidRPr="004758E3">
              <w:rPr>
                <w:rFonts w:cs="Arial"/>
                <w:sz w:val="20"/>
                <w:szCs w:val="20"/>
              </w:rPr>
              <w:t>To provide Head Office support, and temporary field cover for, the S</w:t>
            </w:r>
            <w:r>
              <w:rPr>
                <w:rFonts w:cs="Arial"/>
                <w:sz w:val="20"/>
                <w:szCs w:val="20"/>
              </w:rPr>
              <w:t>P</w:t>
            </w:r>
            <w:r w:rsidRPr="004758E3">
              <w:rPr>
                <w:rFonts w:cs="Arial"/>
                <w:sz w:val="20"/>
                <w:szCs w:val="20"/>
              </w:rPr>
              <w:t>M and A</w:t>
            </w:r>
            <w:r>
              <w:rPr>
                <w:rFonts w:cs="Arial"/>
                <w:sz w:val="20"/>
                <w:szCs w:val="20"/>
              </w:rPr>
              <w:t>SP</w:t>
            </w:r>
            <w:r w:rsidRPr="004758E3">
              <w:rPr>
                <w:rFonts w:cs="Arial"/>
                <w:sz w:val="20"/>
                <w:szCs w:val="20"/>
              </w:rPr>
              <w:t xml:space="preserve">M </w:t>
            </w:r>
          </w:p>
          <w:p w14:paraId="350B6C30" w14:textId="74B6ABCB" w:rsidR="006E0712" w:rsidRPr="00F13900" w:rsidRDefault="006E0712" w:rsidP="007A57D0">
            <w:pPr>
              <w:numPr>
                <w:ilvl w:val="0"/>
                <w:numId w:val="6"/>
              </w:numPr>
              <w:autoSpaceDE/>
              <w:autoSpaceDN/>
              <w:adjustRightInd/>
              <w:ind w:left="324"/>
              <w:rPr>
                <w:rFonts w:cs="Arial"/>
                <w:sz w:val="20"/>
                <w:szCs w:val="20"/>
              </w:rPr>
            </w:pPr>
            <w:r w:rsidRPr="00F13900">
              <w:rPr>
                <w:rFonts w:cs="Arial"/>
                <w:sz w:val="20"/>
                <w:szCs w:val="20"/>
              </w:rPr>
              <w:t xml:space="preserve">Coordinating and liaising with the Field Operations team and internally within Head Office to support the efficiency of the </w:t>
            </w:r>
            <w:r>
              <w:rPr>
                <w:rFonts w:cs="Arial"/>
                <w:sz w:val="20"/>
                <w:szCs w:val="20"/>
              </w:rPr>
              <w:t>Op</w:t>
            </w:r>
            <w:r w:rsidRPr="00F13900">
              <w:rPr>
                <w:rFonts w:cs="Arial"/>
                <w:sz w:val="20"/>
                <w:szCs w:val="20"/>
              </w:rPr>
              <w:t>erations function</w:t>
            </w:r>
            <w:r>
              <w:rPr>
                <w:rFonts w:cs="Arial"/>
                <w:sz w:val="20"/>
                <w:szCs w:val="20"/>
              </w:rPr>
              <w:t xml:space="preserve"> to roll out head office initiatives to the </w:t>
            </w:r>
            <w:r w:rsidR="00BF64C1">
              <w:rPr>
                <w:rFonts w:cs="Arial"/>
                <w:sz w:val="20"/>
                <w:szCs w:val="20"/>
              </w:rPr>
              <w:t>Lexus</w:t>
            </w:r>
            <w:r>
              <w:rPr>
                <w:rFonts w:cs="Arial"/>
                <w:sz w:val="20"/>
                <w:szCs w:val="20"/>
              </w:rPr>
              <w:t xml:space="preserve"> Network</w:t>
            </w:r>
            <w:r w:rsidRPr="00F13900">
              <w:rPr>
                <w:rFonts w:cs="Arial"/>
                <w:sz w:val="20"/>
                <w:szCs w:val="20"/>
              </w:rPr>
              <w:t xml:space="preserve">. </w:t>
            </w:r>
          </w:p>
          <w:p w14:paraId="12423BE4" w14:textId="53692AA7" w:rsidR="006E0712" w:rsidRDefault="000A63E4" w:rsidP="007A57D0">
            <w:pPr>
              <w:numPr>
                <w:ilvl w:val="0"/>
                <w:numId w:val="6"/>
              </w:numPr>
              <w:autoSpaceDE/>
              <w:autoSpaceDN/>
              <w:adjustRightInd/>
              <w:ind w:left="324"/>
              <w:rPr>
                <w:rFonts w:cs="Arial"/>
                <w:sz w:val="20"/>
                <w:szCs w:val="20"/>
              </w:rPr>
            </w:pPr>
            <w:r w:rsidRPr="000A63E4">
              <w:rPr>
                <w:rFonts w:cs="Arial"/>
                <w:sz w:val="20"/>
                <w:szCs w:val="20"/>
              </w:rPr>
              <w:t xml:space="preserve">To work closely with other departments such as Toyota Network </w:t>
            </w:r>
            <w:r w:rsidR="000F242D">
              <w:rPr>
                <w:rFonts w:cs="Arial"/>
                <w:sz w:val="20"/>
                <w:szCs w:val="20"/>
              </w:rPr>
              <w:t>O</w:t>
            </w:r>
            <w:r w:rsidRPr="000A63E4">
              <w:rPr>
                <w:rFonts w:cs="Arial"/>
                <w:sz w:val="20"/>
                <w:szCs w:val="20"/>
              </w:rPr>
              <w:t>perations to look for efficiencies, deeper understanding</w:t>
            </w:r>
            <w:r w:rsidR="00CC043E">
              <w:rPr>
                <w:rFonts w:cs="Arial"/>
                <w:sz w:val="20"/>
                <w:szCs w:val="20"/>
              </w:rPr>
              <w:t>,</w:t>
            </w:r>
            <w:r w:rsidR="006E0712" w:rsidRPr="00F13900">
              <w:rPr>
                <w:rFonts w:cs="Arial"/>
                <w:sz w:val="20"/>
                <w:szCs w:val="20"/>
              </w:rPr>
              <w:t xml:space="preserve"> avoid duplication and ensure a holistic, rounded approach to the reporting of sales </w:t>
            </w:r>
            <w:r w:rsidR="006E0712">
              <w:rPr>
                <w:rFonts w:cs="Arial"/>
                <w:sz w:val="20"/>
                <w:szCs w:val="20"/>
              </w:rPr>
              <w:t>and after sales</w:t>
            </w:r>
            <w:r w:rsidR="006E0712" w:rsidRPr="00F13900">
              <w:rPr>
                <w:rFonts w:cs="Arial"/>
                <w:sz w:val="20"/>
                <w:szCs w:val="20"/>
              </w:rPr>
              <w:t xml:space="preserve"> </w:t>
            </w:r>
            <w:proofErr w:type="gramStart"/>
            <w:r w:rsidR="006E0712" w:rsidRPr="00F13900">
              <w:rPr>
                <w:rFonts w:cs="Arial"/>
                <w:sz w:val="20"/>
                <w:szCs w:val="20"/>
              </w:rPr>
              <w:t>information</w:t>
            </w:r>
            <w:proofErr w:type="gramEnd"/>
          </w:p>
          <w:p w14:paraId="12005420" w14:textId="77777777" w:rsidR="006E0712" w:rsidRPr="00F13900" w:rsidRDefault="006E0712" w:rsidP="007A57D0">
            <w:pPr>
              <w:numPr>
                <w:ilvl w:val="0"/>
                <w:numId w:val="6"/>
              </w:numPr>
              <w:autoSpaceDE/>
              <w:autoSpaceDN/>
              <w:adjustRightInd/>
              <w:ind w:left="324"/>
              <w:rPr>
                <w:rFonts w:cs="Arial"/>
                <w:sz w:val="20"/>
                <w:szCs w:val="20"/>
              </w:rPr>
            </w:pPr>
            <w:r>
              <w:rPr>
                <w:rFonts w:cs="Arial"/>
                <w:sz w:val="20"/>
                <w:szCs w:val="20"/>
              </w:rPr>
              <w:t>To take a kaizen approach over all work streams to find operational efficiencies to support Field Team and create efficiencies in ways of working with Network/Head Office</w:t>
            </w:r>
          </w:p>
          <w:p w14:paraId="31A80F3E" w14:textId="2DD12CB1" w:rsidR="006E0712" w:rsidRDefault="006E0712" w:rsidP="007A57D0">
            <w:pPr>
              <w:numPr>
                <w:ilvl w:val="0"/>
                <w:numId w:val="6"/>
              </w:numPr>
              <w:autoSpaceDE/>
              <w:autoSpaceDN/>
              <w:adjustRightInd/>
              <w:ind w:left="324"/>
              <w:rPr>
                <w:rFonts w:cs="Arial"/>
                <w:sz w:val="20"/>
                <w:szCs w:val="20"/>
              </w:rPr>
            </w:pPr>
            <w:r w:rsidRPr="00F13900">
              <w:rPr>
                <w:rFonts w:cs="Arial"/>
                <w:sz w:val="20"/>
                <w:szCs w:val="20"/>
              </w:rPr>
              <w:t xml:space="preserve">The role provides </w:t>
            </w:r>
            <w:r w:rsidR="00CC043E">
              <w:rPr>
                <w:rFonts w:cs="Arial"/>
                <w:sz w:val="20"/>
                <w:szCs w:val="20"/>
              </w:rPr>
              <w:t>supports potential</w:t>
            </w:r>
            <w:r>
              <w:rPr>
                <w:rFonts w:cs="Arial"/>
                <w:sz w:val="20"/>
                <w:szCs w:val="20"/>
              </w:rPr>
              <w:t xml:space="preserve"> for a field role in the </w:t>
            </w:r>
            <w:proofErr w:type="gramStart"/>
            <w:r>
              <w:rPr>
                <w:rFonts w:cs="Arial"/>
                <w:sz w:val="20"/>
                <w:szCs w:val="20"/>
              </w:rPr>
              <w:t>future</w:t>
            </w:r>
            <w:proofErr w:type="gramEnd"/>
          </w:p>
          <w:p w14:paraId="36757084" w14:textId="0E78D995" w:rsidR="006E0712" w:rsidRPr="00F13900" w:rsidRDefault="006E0712" w:rsidP="007A57D0">
            <w:pPr>
              <w:numPr>
                <w:ilvl w:val="0"/>
                <w:numId w:val="6"/>
              </w:numPr>
              <w:autoSpaceDE/>
              <w:autoSpaceDN/>
              <w:adjustRightInd/>
              <w:ind w:left="324"/>
              <w:rPr>
                <w:rFonts w:cs="Arial"/>
                <w:sz w:val="20"/>
                <w:szCs w:val="20"/>
              </w:rPr>
            </w:pPr>
            <w:r w:rsidRPr="00F13900">
              <w:rPr>
                <w:rFonts w:cs="Arial"/>
                <w:sz w:val="20"/>
                <w:szCs w:val="20"/>
              </w:rPr>
              <w:t xml:space="preserve">To oversee the preparation of </w:t>
            </w:r>
            <w:r w:rsidR="008021BC">
              <w:rPr>
                <w:rFonts w:cs="Arial"/>
                <w:sz w:val="20"/>
                <w:szCs w:val="20"/>
              </w:rPr>
              <w:t>Lexus</w:t>
            </w:r>
            <w:r>
              <w:rPr>
                <w:rFonts w:cs="Arial"/>
                <w:sz w:val="20"/>
                <w:szCs w:val="20"/>
              </w:rPr>
              <w:t xml:space="preserve"> Operations </w:t>
            </w:r>
            <w:r w:rsidRPr="00F13900">
              <w:rPr>
                <w:rFonts w:cs="Arial"/>
                <w:sz w:val="20"/>
                <w:szCs w:val="20"/>
              </w:rPr>
              <w:t xml:space="preserve">Performance reports on both a routine and ad hoc basis as required by the </w:t>
            </w:r>
            <w:r w:rsidR="008021BC">
              <w:rPr>
                <w:rFonts w:cs="Arial"/>
                <w:sz w:val="20"/>
                <w:szCs w:val="20"/>
              </w:rPr>
              <w:t>Lexus</w:t>
            </w:r>
            <w:r>
              <w:rPr>
                <w:rFonts w:cs="Arial"/>
                <w:sz w:val="20"/>
                <w:szCs w:val="20"/>
              </w:rPr>
              <w:t xml:space="preserve"> Operations General Manager or Network Performance Managers</w:t>
            </w:r>
            <w:r w:rsidRPr="00F13900">
              <w:rPr>
                <w:rFonts w:cs="Arial"/>
                <w:sz w:val="20"/>
                <w:szCs w:val="20"/>
              </w:rPr>
              <w:t>.</w:t>
            </w:r>
          </w:p>
          <w:p w14:paraId="526A558A" w14:textId="63A9CB36" w:rsidR="006E0712" w:rsidRPr="00C86B05" w:rsidRDefault="006E0712" w:rsidP="007A57D0">
            <w:pPr>
              <w:numPr>
                <w:ilvl w:val="0"/>
                <w:numId w:val="6"/>
              </w:numPr>
              <w:autoSpaceDE/>
              <w:autoSpaceDN/>
              <w:adjustRightInd/>
              <w:ind w:left="324"/>
              <w:rPr>
                <w:rFonts w:cs="Arial"/>
                <w:sz w:val="20"/>
                <w:szCs w:val="20"/>
              </w:rPr>
            </w:pPr>
            <w:r w:rsidRPr="00F13900">
              <w:rPr>
                <w:rFonts w:cs="Arial"/>
                <w:sz w:val="20"/>
                <w:szCs w:val="20"/>
              </w:rPr>
              <w:t xml:space="preserve">To coordinate </w:t>
            </w:r>
            <w:r w:rsidR="008021BC">
              <w:rPr>
                <w:rFonts w:cs="Arial"/>
                <w:sz w:val="20"/>
                <w:szCs w:val="20"/>
              </w:rPr>
              <w:t>Lexus</w:t>
            </w:r>
            <w:r>
              <w:rPr>
                <w:rFonts w:cs="Arial"/>
                <w:sz w:val="20"/>
                <w:szCs w:val="20"/>
              </w:rPr>
              <w:t xml:space="preserve"> </w:t>
            </w:r>
            <w:proofErr w:type="gramStart"/>
            <w:r w:rsidRPr="00F13900">
              <w:rPr>
                <w:rFonts w:cs="Arial"/>
                <w:sz w:val="20"/>
                <w:szCs w:val="20"/>
              </w:rPr>
              <w:t>Operations</w:t>
            </w:r>
            <w:proofErr w:type="gramEnd"/>
            <w:r w:rsidRPr="00F13900">
              <w:rPr>
                <w:rFonts w:cs="Arial"/>
                <w:sz w:val="20"/>
                <w:szCs w:val="20"/>
              </w:rPr>
              <w:t xml:space="preserve"> focus</w:t>
            </w:r>
            <w:r w:rsidR="008021BC">
              <w:rPr>
                <w:rFonts w:cs="Arial"/>
                <w:sz w:val="20"/>
                <w:szCs w:val="20"/>
              </w:rPr>
              <w:t xml:space="preserve"> areas</w:t>
            </w:r>
            <w:r w:rsidR="0027351A">
              <w:rPr>
                <w:rFonts w:cs="Arial"/>
                <w:sz w:val="20"/>
                <w:szCs w:val="20"/>
              </w:rPr>
              <w:t>,</w:t>
            </w:r>
            <w:r w:rsidRPr="00F13900">
              <w:rPr>
                <w:rFonts w:cs="Arial"/>
                <w:sz w:val="20"/>
                <w:szCs w:val="20"/>
              </w:rPr>
              <w:t xml:space="preserve"> highlighting performance through absolute scores, </w:t>
            </w:r>
            <w:r w:rsidR="008E340C" w:rsidRPr="00F13900">
              <w:rPr>
                <w:rFonts w:cs="Arial"/>
                <w:sz w:val="20"/>
                <w:szCs w:val="20"/>
              </w:rPr>
              <w:t>comparisons</w:t>
            </w:r>
            <w:r w:rsidR="008E340C">
              <w:rPr>
                <w:rFonts w:cs="Arial"/>
                <w:sz w:val="20"/>
                <w:szCs w:val="20"/>
              </w:rPr>
              <w:t xml:space="preserve"> </w:t>
            </w:r>
            <w:r w:rsidRPr="00F13900">
              <w:rPr>
                <w:rFonts w:cs="Arial"/>
                <w:sz w:val="20"/>
                <w:szCs w:val="20"/>
              </w:rPr>
              <w:t xml:space="preserve">and trends. Providing information to highlight priority areas and identifying best </w:t>
            </w:r>
            <w:r>
              <w:rPr>
                <w:rFonts w:cs="Arial"/>
                <w:sz w:val="20"/>
                <w:szCs w:val="20"/>
              </w:rPr>
              <w:t>practice</w:t>
            </w:r>
            <w:r w:rsidRPr="00F13900">
              <w:rPr>
                <w:rFonts w:cs="Arial"/>
                <w:sz w:val="20"/>
                <w:szCs w:val="20"/>
              </w:rPr>
              <w:t>.</w:t>
            </w:r>
          </w:p>
          <w:p w14:paraId="546063F3" w14:textId="4CAC5F70" w:rsidR="006E0712" w:rsidRPr="00F13900" w:rsidRDefault="006E0712" w:rsidP="007A57D0">
            <w:pPr>
              <w:numPr>
                <w:ilvl w:val="0"/>
                <w:numId w:val="6"/>
              </w:numPr>
              <w:autoSpaceDE/>
              <w:autoSpaceDN/>
              <w:adjustRightInd/>
              <w:ind w:left="324"/>
              <w:rPr>
                <w:rFonts w:cs="Arial"/>
                <w:sz w:val="20"/>
                <w:szCs w:val="20"/>
              </w:rPr>
            </w:pPr>
            <w:r w:rsidRPr="00F13900">
              <w:rPr>
                <w:rFonts w:cs="Arial"/>
                <w:sz w:val="20"/>
                <w:szCs w:val="20"/>
              </w:rPr>
              <w:t xml:space="preserve">With the support of the </w:t>
            </w:r>
            <w:r w:rsidR="0027351A">
              <w:rPr>
                <w:rFonts w:cs="Arial"/>
                <w:sz w:val="20"/>
                <w:szCs w:val="20"/>
              </w:rPr>
              <w:t>Lexus</w:t>
            </w:r>
            <w:r>
              <w:rPr>
                <w:rFonts w:cs="Arial"/>
                <w:sz w:val="20"/>
                <w:szCs w:val="20"/>
              </w:rPr>
              <w:t xml:space="preserve"> </w:t>
            </w:r>
            <w:r w:rsidRPr="00806CDF">
              <w:rPr>
                <w:rFonts w:cs="Arial"/>
                <w:sz w:val="20"/>
                <w:szCs w:val="20"/>
              </w:rPr>
              <w:t>Operations Coordinator</w:t>
            </w:r>
            <w:r w:rsidRPr="00F13900">
              <w:rPr>
                <w:rFonts w:cs="Arial"/>
                <w:sz w:val="20"/>
                <w:szCs w:val="20"/>
              </w:rPr>
              <w:t xml:space="preserve">, provide a 'Help Desk' function to support the </w:t>
            </w:r>
            <w:r>
              <w:rPr>
                <w:rFonts w:cs="Arial"/>
                <w:sz w:val="20"/>
                <w:szCs w:val="20"/>
              </w:rPr>
              <w:t>Field Managers</w:t>
            </w:r>
            <w:r w:rsidRPr="00F13900">
              <w:rPr>
                <w:rFonts w:cs="Arial"/>
                <w:sz w:val="20"/>
                <w:szCs w:val="20"/>
              </w:rPr>
              <w:t xml:space="preserve"> and the </w:t>
            </w:r>
            <w:r w:rsidR="006A6A40">
              <w:rPr>
                <w:rFonts w:cs="Arial"/>
                <w:sz w:val="20"/>
                <w:szCs w:val="20"/>
              </w:rPr>
              <w:t>Lexus</w:t>
            </w:r>
            <w:r w:rsidRPr="00F13900">
              <w:rPr>
                <w:rFonts w:cs="Arial"/>
                <w:sz w:val="20"/>
                <w:szCs w:val="20"/>
              </w:rPr>
              <w:t xml:space="preserve"> Centre Network</w:t>
            </w:r>
            <w:r>
              <w:rPr>
                <w:rFonts w:cs="Arial"/>
                <w:sz w:val="20"/>
                <w:szCs w:val="20"/>
              </w:rPr>
              <w:t xml:space="preserve"> whilst spotting emerging trends and coordinating emerging trends </w:t>
            </w:r>
            <w:proofErr w:type="gramStart"/>
            <w:r>
              <w:rPr>
                <w:rFonts w:cs="Arial"/>
                <w:sz w:val="20"/>
                <w:szCs w:val="20"/>
              </w:rPr>
              <w:t>resolutions</w:t>
            </w:r>
            <w:proofErr w:type="gramEnd"/>
            <w:r>
              <w:rPr>
                <w:rFonts w:cs="Arial"/>
                <w:sz w:val="20"/>
                <w:szCs w:val="20"/>
              </w:rPr>
              <w:t xml:space="preserve"> </w:t>
            </w:r>
          </w:p>
          <w:p w14:paraId="10E752CC" w14:textId="169AEBB1" w:rsidR="006E0712" w:rsidRPr="00F13900" w:rsidRDefault="006E0712" w:rsidP="007A57D0">
            <w:pPr>
              <w:numPr>
                <w:ilvl w:val="0"/>
                <w:numId w:val="6"/>
              </w:numPr>
              <w:autoSpaceDE/>
              <w:autoSpaceDN/>
              <w:adjustRightInd/>
              <w:ind w:left="324"/>
              <w:rPr>
                <w:rFonts w:cs="Arial"/>
                <w:sz w:val="20"/>
                <w:szCs w:val="20"/>
              </w:rPr>
            </w:pPr>
            <w:r w:rsidRPr="00F13900">
              <w:rPr>
                <w:rFonts w:cs="Arial"/>
                <w:sz w:val="20"/>
                <w:szCs w:val="20"/>
              </w:rPr>
              <w:t xml:space="preserve">To provide 'on territory' cover in the absence of any Sales </w:t>
            </w:r>
            <w:r>
              <w:rPr>
                <w:rFonts w:cs="Arial"/>
                <w:sz w:val="20"/>
                <w:szCs w:val="20"/>
              </w:rPr>
              <w:t>Performance</w:t>
            </w:r>
            <w:r w:rsidRPr="00F13900">
              <w:rPr>
                <w:rFonts w:cs="Arial"/>
                <w:sz w:val="20"/>
                <w:szCs w:val="20"/>
              </w:rPr>
              <w:t xml:space="preserve"> Manager</w:t>
            </w:r>
            <w:r w:rsidR="00BF2F48">
              <w:rPr>
                <w:rFonts w:cs="Arial"/>
                <w:sz w:val="20"/>
                <w:szCs w:val="20"/>
              </w:rPr>
              <w:t xml:space="preserve"> and After Sale Performance Manager</w:t>
            </w:r>
            <w:r w:rsidRPr="00F13900">
              <w:rPr>
                <w:rFonts w:cs="Arial"/>
                <w:sz w:val="20"/>
                <w:szCs w:val="20"/>
              </w:rPr>
              <w:t xml:space="preserve"> through holiday and sickness and coordinate the required cover </w:t>
            </w:r>
            <w:proofErr w:type="gramStart"/>
            <w:r w:rsidRPr="00F13900">
              <w:rPr>
                <w:rFonts w:cs="Arial"/>
                <w:sz w:val="20"/>
                <w:szCs w:val="20"/>
              </w:rPr>
              <w:t>nationally</w:t>
            </w:r>
            <w:proofErr w:type="gramEnd"/>
          </w:p>
          <w:p w14:paraId="156016B5" w14:textId="3FC4DCAD" w:rsidR="006E0712" w:rsidRPr="00F13900" w:rsidRDefault="006E0712" w:rsidP="007A57D0">
            <w:pPr>
              <w:numPr>
                <w:ilvl w:val="0"/>
                <w:numId w:val="6"/>
              </w:numPr>
              <w:autoSpaceDE/>
              <w:autoSpaceDN/>
              <w:adjustRightInd/>
              <w:ind w:left="324"/>
              <w:rPr>
                <w:rFonts w:cs="Arial"/>
                <w:sz w:val="20"/>
                <w:szCs w:val="20"/>
              </w:rPr>
            </w:pPr>
            <w:r w:rsidRPr="00F13900">
              <w:rPr>
                <w:rFonts w:cs="Arial"/>
                <w:sz w:val="20"/>
                <w:szCs w:val="20"/>
              </w:rPr>
              <w:t xml:space="preserve">Represent </w:t>
            </w:r>
            <w:r w:rsidR="0027351A">
              <w:rPr>
                <w:rFonts w:cs="Arial"/>
                <w:sz w:val="20"/>
                <w:szCs w:val="20"/>
              </w:rPr>
              <w:t>Lexus</w:t>
            </w:r>
            <w:r w:rsidRPr="00806CDF">
              <w:rPr>
                <w:rFonts w:cs="Arial"/>
                <w:sz w:val="20"/>
                <w:szCs w:val="20"/>
              </w:rPr>
              <w:t xml:space="preserve"> Operations</w:t>
            </w:r>
            <w:r w:rsidRPr="00F13900">
              <w:rPr>
                <w:rFonts w:cs="Arial"/>
                <w:sz w:val="20"/>
                <w:szCs w:val="20"/>
              </w:rPr>
              <w:t xml:space="preserve"> in appropriate Burgh Heath meetings</w:t>
            </w:r>
            <w:r>
              <w:rPr>
                <w:rFonts w:cs="Arial"/>
                <w:sz w:val="20"/>
                <w:szCs w:val="20"/>
              </w:rPr>
              <w:t xml:space="preserve">, acting as a ‘voice of the </w:t>
            </w:r>
            <w:proofErr w:type="gramStart"/>
            <w:r>
              <w:rPr>
                <w:rFonts w:cs="Arial"/>
                <w:sz w:val="20"/>
                <w:szCs w:val="20"/>
              </w:rPr>
              <w:t>Network’</w:t>
            </w:r>
            <w:proofErr w:type="gramEnd"/>
          </w:p>
          <w:p w14:paraId="2253D2E1" w14:textId="4DCEE0D4" w:rsidR="006E0712" w:rsidRPr="00C86B05" w:rsidRDefault="006E0712" w:rsidP="007A57D0">
            <w:pPr>
              <w:numPr>
                <w:ilvl w:val="0"/>
                <w:numId w:val="6"/>
              </w:numPr>
              <w:autoSpaceDE/>
              <w:autoSpaceDN/>
              <w:adjustRightInd/>
              <w:ind w:left="324"/>
              <w:rPr>
                <w:rFonts w:cs="Arial"/>
                <w:sz w:val="20"/>
                <w:szCs w:val="20"/>
              </w:rPr>
            </w:pPr>
            <w:r w:rsidRPr="00F13900">
              <w:rPr>
                <w:rFonts w:cs="Arial"/>
                <w:sz w:val="20"/>
                <w:szCs w:val="20"/>
              </w:rPr>
              <w:t xml:space="preserve">Coordinate regional activity reporting on programme and review status by </w:t>
            </w:r>
            <w:r w:rsidR="00D50FBD">
              <w:rPr>
                <w:rFonts w:cs="Arial"/>
                <w:sz w:val="20"/>
                <w:szCs w:val="20"/>
              </w:rPr>
              <w:t>R</w:t>
            </w:r>
            <w:r w:rsidRPr="00F13900">
              <w:rPr>
                <w:rFonts w:cs="Arial"/>
                <w:sz w:val="20"/>
                <w:szCs w:val="20"/>
              </w:rPr>
              <w:t>egion</w:t>
            </w:r>
            <w:r w:rsidR="00D50FBD">
              <w:rPr>
                <w:rFonts w:cs="Arial"/>
                <w:sz w:val="20"/>
                <w:szCs w:val="20"/>
              </w:rPr>
              <w:t>, Partner</w:t>
            </w:r>
            <w:r w:rsidRPr="00F13900">
              <w:rPr>
                <w:rFonts w:cs="Arial"/>
                <w:sz w:val="20"/>
                <w:szCs w:val="20"/>
              </w:rPr>
              <w:t xml:space="preserve"> and </w:t>
            </w:r>
            <w:r w:rsidR="00D50FBD">
              <w:rPr>
                <w:rFonts w:cs="Arial"/>
                <w:sz w:val="20"/>
                <w:szCs w:val="20"/>
              </w:rPr>
              <w:t>Centre</w:t>
            </w:r>
            <w:r w:rsidRPr="00F13900">
              <w:rPr>
                <w:rFonts w:cs="Arial"/>
                <w:sz w:val="20"/>
                <w:szCs w:val="20"/>
              </w:rPr>
              <w:t xml:space="preserve"> to ensure a consistent national approach and the efficient sharing of best </w:t>
            </w:r>
            <w:proofErr w:type="gramStart"/>
            <w:r w:rsidRPr="00F13900">
              <w:rPr>
                <w:rFonts w:cs="Arial"/>
                <w:sz w:val="20"/>
                <w:szCs w:val="20"/>
              </w:rPr>
              <w:t>practice</w:t>
            </w:r>
            <w:proofErr w:type="gramEnd"/>
          </w:p>
          <w:p w14:paraId="614530FE" w14:textId="5D1DF096" w:rsidR="006E0712" w:rsidRPr="007A57D0" w:rsidRDefault="006E0712" w:rsidP="007A57D0">
            <w:pPr>
              <w:numPr>
                <w:ilvl w:val="0"/>
                <w:numId w:val="6"/>
              </w:numPr>
              <w:autoSpaceDE/>
              <w:autoSpaceDN/>
              <w:adjustRightInd/>
              <w:ind w:left="324"/>
              <w:rPr>
                <w:rFonts w:cs="Arial"/>
                <w:sz w:val="20"/>
                <w:szCs w:val="20"/>
              </w:rPr>
            </w:pPr>
            <w:r w:rsidRPr="00F13900">
              <w:rPr>
                <w:rFonts w:cs="Arial"/>
                <w:sz w:val="20"/>
                <w:szCs w:val="20"/>
              </w:rPr>
              <w:lastRenderedPageBreak/>
              <w:t>Liaise with other departments to ensure that all centrally prepared zone meeting information is suitably collated, coordina</w:t>
            </w:r>
            <w:r>
              <w:rPr>
                <w:rFonts w:cs="Arial"/>
                <w:sz w:val="20"/>
                <w:szCs w:val="20"/>
              </w:rPr>
              <w:t>ted, and issued to the ASPMs/SP</w:t>
            </w:r>
            <w:r w:rsidRPr="00F13900">
              <w:rPr>
                <w:rFonts w:cs="Arial"/>
                <w:sz w:val="20"/>
                <w:szCs w:val="20"/>
              </w:rPr>
              <w:t>Ms/</w:t>
            </w:r>
            <w:r w:rsidR="00A41F85">
              <w:rPr>
                <w:rFonts w:cs="Arial"/>
                <w:sz w:val="20"/>
                <w:szCs w:val="20"/>
              </w:rPr>
              <w:t>N</w:t>
            </w:r>
            <w:r>
              <w:rPr>
                <w:rFonts w:cs="Arial"/>
                <w:sz w:val="20"/>
                <w:szCs w:val="20"/>
              </w:rPr>
              <w:t>PM</w:t>
            </w:r>
            <w:r w:rsidR="00A41F85">
              <w:rPr>
                <w:rFonts w:cs="Arial"/>
                <w:sz w:val="20"/>
                <w:szCs w:val="20"/>
              </w:rPr>
              <w:t>/BDM</w:t>
            </w:r>
            <w:r w:rsidRPr="00F13900">
              <w:rPr>
                <w:rFonts w:cs="Arial"/>
                <w:sz w:val="20"/>
                <w:szCs w:val="20"/>
              </w:rPr>
              <w:t xml:space="preserve"> in a timely fashion, ensuring consi</w:t>
            </w:r>
            <w:r>
              <w:rPr>
                <w:rFonts w:cs="Arial"/>
                <w:sz w:val="20"/>
                <w:szCs w:val="20"/>
              </w:rPr>
              <w:t xml:space="preserve">stency of content and message. </w:t>
            </w:r>
            <w:r w:rsidRPr="00F13900">
              <w:rPr>
                <w:rFonts w:cs="Arial"/>
                <w:sz w:val="20"/>
                <w:szCs w:val="20"/>
              </w:rPr>
              <w:t xml:space="preserve">To provide any ad hoc support to the </w:t>
            </w:r>
            <w:r w:rsidRPr="00806CDF">
              <w:rPr>
                <w:rFonts w:cs="Arial"/>
                <w:sz w:val="20"/>
                <w:szCs w:val="20"/>
              </w:rPr>
              <w:t xml:space="preserve">Regional </w:t>
            </w:r>
            <w:r w:rsidR="002E4BA7">
              <w:rPr>
                <w:rFonts w:cs="Arial"/>
                <w:sz w:val="20"/>
                <w:szCs w:val="20"/>
              </w:rPr>
              <w:t>Lexus</w:t>
            </w:r>
            <w:r w:rsidRPr="00806CDF">
              <w:rPr>
                <w:rFonts w:cs="Arial"/>
                <w:sz w:val="20"/>
                <w:szCs w:val="20"/>
              </w:rPr>
              <w:t xml:space="preserve"> Operations</w:t>
            </w:r>
            <w:r w:rsidRPr="00F13900">
              <w:rPr>
                <w:rFonts w:cs="Arial"/>
                <w:sz w:val="20"/>
                <w:szCs w:val="20"/>
              </w:rPr>
              <w:t xml:space="preserve"> team</w:t>
            </w:r>
            <w:r>
              <w:rPr>
                <w:rFonts w:cs="Arial"/>
                <w:sz w:val="20"/>
                <w:szCs w:val="20"/>
              </w:rPr>
              <w:t>s</w:t>
            </w:r>
            <w:r w:rsidRPr="00F13900">
              <w:rPr>
                <w:rFonts w:cs="Arial"/>
                <w:sz w:val="20"/>
                <w:szCs w:val="20"/>
              </w:rPr>
              <w:t xml:space="preserve"> as required under the direction of the General Manager, </w:t>
            </w:r>
            <w:r w:rsidR="002E4BA7">
              <w:rPr>
                <w:rFonts w:cs="Arial"/>
                <w:sz w:val="20"/>
                <w:szCs w:val="20"/>
              </w:rPr>
              <w:t>Lexus</w:t>
            </w:r>
            <w:r w:rsidRPr="00F13900">
              <w:rPr>
                <w:rFonts w:cs="Arial"/>
                <w:sz w:val="20"/>
                <w:szCs w:val="20"/>
              </w:rPr>
              <w:t xml:space="preserve"> Operations.</w:t>
            </w:r>
          </w:p>
          <w:p w14:paraId="7E9F5875" w14:textId="77777777" w:rsidR="00E40D36" w:rsidRPr="00377471" w:rsidRDefault="00E40D36" w:rsidP="006E0712">
            <w:pPr>
              <w:pStyle w:val="ListParagraph"/>
              <w:spacing w:line="280" w:lineRule="exact"/>
              <w:rPr>
                <w:rFonts w:cs="Arial"/>
                <w:sz w:val="22"/>
                <w:szCs w:val="22"/>
              </w:rPr>
            </w:pPr>
          </w:p>
        </w:tc>
        <w:tc>
          <w:tcPr>
            <w:tcW w:w="284" w:type="dxa"/>
            <w:vMerge/>
            <w:tcBorders>
              <w:left w:val="single" w:sz="4" w:space="0" w:color="auto"/>
              <w:right w:val="single" w:sz="4" w:space="0" w:color="auto"/>
            </w:tcBorders>
            <w:shd w:val="clear" w:color="auto" w:fill="auto"/>
          </w:tcPr>
          <w:p w14:paraId="42118F05" w14:textId="77777777" w:rsidR="00E40D36" w:rsidRPr="00377471" w:rsidRDefault="00E40D36" w:rsidP="00416F78">
            <w:pPr>
              <w:rPr>
                <w:rFonts w:cs="Arial"/>
                <w:sz w:val="22"/>
                <w:szCs w:val="22"/>
              </w:rPr>
            </w:pPr>
          </w:p>
        </w:tc>
        <w:tc>
          <w:tcPr>
            <w:tcW w:w="5670" w:type="dxa"/>
            <w:gridSpan w:val="6"/>
            <w:tcBorders>
              <w:top w:val="single" w:sz="4" w:space="0" w:color="auto"/>
              <w:left w:val="single" w:sz="4" w:space="0" w:color="auto"/>
              <w:bottom w:val="single" w:sz="4" w:space="0" w:color="auto"/>
              <w:right w:val="single" w:sz="4" w:space="0" w:color="auto"/>
            </w:tcBorders>
          </w:tcPr>
          <w:p w14:paraId="7DC04FD6" w14:textId="77777777" w:rsidR="006E0712" w:rsidRPr="00BD2E43" w:rsidRDefault="006E0712" w:rsidP="006E0712">
            <w:pPr>
              <w:numPr>
                <w:ilvl w:val="0"/>
                <w:numId w:val="6"/>
              </w:numPr>
              <w:autoSpaceDE/>
              <w:autoSpaceDN/>
              <w:adjustRightInd/>
              <w:ind w:left="318"/>
              <w:rPr>
                <w:rFonts w:cs="Arial"/>
                <w:sz w:val="20"/>
                <w:szCs w:val="20"/>
              </w:rPr>
            </w:pPr>
            <w:r w:rsidRPr="00BD2E43">
              <w:rPr>
                <w:rFonts w:cs="Arial"/>
                <w:sz w:val="20"/>
                <w:szCs w:val="20"/>
              </w:rPr>
              <w:t>Regular collaboration with a mix of Grade 1 to Grade 6 stakeholders within the Operations division and wider business.</w:t>
            </w:r>
          </w:p>
          <w:p w14:paraId="55C3B91B" w14:textId="70567330" w:rsidR="006E0712" w:rsidRDefault="006E0712" w:rsidP="006E0712">
            <w:pPr>
              <w:numPr>
                <w:ilvl w:val="0"/>
                <w:numId w:val="6"/>
              </w:numPr>
              <w:autoSpaceDE/>
              <w:autoSpaceDN/>
              <w:adjustRightInd/>
              <w:ind w:left="318"/>
              <w:rPr>
                <w:rFonts w:cs="Arial"/>
                <w:sz w:val="20"/>
                <w:szCs w:val="20"/>
              </w:rPr>
            </w:pPr>
            <w:r>
              <w:rPr>
                <w:rFonts w:cs="Arial"/>
                <w:sz w:val="20"/>
                <w:szCs w:val="20"/>
              </w:rPr>
              <w:t xml:space="preserve">Understanding of </w:t>
            </w:r>
            <w:r w:rsidR="00E52D00">
              <w:rPr>
                <w:rFonts w:cs="Arial"/>
                <w:sz w:val="20"/>
                <w:szCs w:val="20"/>
              </w:rPr>
              <w:t>Lexus</w:t>
            </w:r>
            <w:r>
              <w:rPr>
                <w:rFonts w:cs="Arial"/>
                <w:sz w:val="20"/>
                <w:szCs w:val="20"/>
              </w:rPr>
              <w:t xml:space="preserve">’s business operation and processes. </w:t>
            </w:r>
          </w:p>
          <w:p w14:paraId="50A11E18" w14:textId="587D0E48" w:rsidR="006E0712" w:rsidRDefault="006E0712" w:rsidP="006E0712">
            <w:pPr>
              <w:numPr>
                <w:ilvl w:val="0"/>
                <w:numId w:val="6"/>
              </w:numPr>
              <w:autoSpaceDE/>
              <w:autoSpaceDN/>
              <w:adjustRightInd/>
              <w:ind w:left="318"/>
              <w:rPr>
                <w:rFonts w:cs="Arial"/>
                <w:sz w:val="20"/>
                <w:szCs w:val="20"/>
              </w:rPr>
            </w:pPr>
            <w:r>
              <w:rPr>
                <w:rFonts w:cs="Arial"/>
                <w:sz w:val="20"/>
                <w:szCs w:val="20"/>
              </w:rPr>
              <w:t xml:space="preserve">Understanding of the national market and impact of external factors on </w:t>
            </w:r>
            <w:r w:rsidR="00E52D00">
              <w:rPr>
                <w:rFonts w:cs="Arial"/>
                <w:sz w:val="20"/>
                <w:szCs w:val="20"/>
              </w:rPr>
              <w:t>Lexus</w:t>
            </w:r>
            <w:r>
              <w:rPr>
                <w:rFonts w:cs="Arial"/>
                <w:sz w:val="20"/>
                <w:szCs w:val="20"/>
              </w:rPr>
              <w:t>’s value chain performance.</w:t>
            </w:r>
          </w:p>
          <w:p w14:paraId="500C5E07" w14:textId="6D5DC07E" w:rsidR="006E0712" w:rsidRDefault="006E0712" w:rsidP="006E0712">
            <w:pPr>
              <w:numPr>
                <w:ilvl w:val="0"/>
                <w:numId w:val="6"/>
              </w:numPr>
              <w:autoSpaceDE/>
              <w:autoSpaceDN/>
              <w:adjustRightInd/>
              <w:ind w:left="318"/>
              <w:rPr>
                <w:rFonts w:cs="Arial"/>
                <w:sz w:val="20"/>
                <w:szCs w:val="20"/>
              </w:rPr>
            </w:pPr>
            <w:r>
              <w:rPr>
                <w:rFonts w:cs="Arial"/>
                <w:sz w:val="20"/>
                <w:szCs w:val="20"/>
              </w:rPr>
              <w:t xml:space="preserve">Network exposure, through ad-hoc cover </w:t>
            </w:r>
            <w:r w:rsidRPr="003F22A1">
              <w:rPr>
                <w:rFonts w:cs="Arial"/>
                <w:sz w:val="20"/>
                <w:szCs w:val="20"/>
              </w:rPr>
              <w:t xml:space="preserve">and support to </w:t>
            </w:r>
            <w:r>
              <w:rPr>
                <w:rFonts w:cs="Arial"/>
                <w:sz w:val="20"/>
                <w:szCs w:val="20"/>
              </w:rPr>
              <w:t>Sales and After Sales Performance Managers, where</w:t>
            </w:r>
            <w:r w:rsidRPr="003F22A1">
              <w:rPr>
                <w:rFonts w:cs="Arial"/>
                <w:sz w:val="20"/>
                <w:szCs w:val="20"/>
              </w:rPr>
              <w:t xml:space="preserve"> appropriate</w:t>
            </w:r>
            <w:r>
              <w:rPr>
                <w:rFonts w:cs="Arial"/>
                <w:sz w:val="20"/>
                <w:szCs w:val="20"/>
              </w:rPr>
              <w:t>.</w:t>
            </w:r>
          </w:p>
          <w:p w14:paraId="05800E2F" w14:textId="6F405D8B" w:rsidR="006E0712" w:rsidRDefault="006E0712" w:rsidP="006E0712">
            <w:pPr>
              <w:numPr>
                <w:ilvl w:val="0"/>
                <w:numId w:val="6"/>
              </w:numPr>
              <w:autoSpaceDE/>
              <w:autoSpaceDN/>
              <w:adjustRightInd/>
              <w:ind w:left="318"/>
              <w:rPr>
                <w:rFonts w:cs="Arial"/>
                <w:sz w:val="20"/>
                <w:szCs w:val="20"/>
              </w:rPr>
            </w:pPr>
            <w:r>
              <w:rPr>
                <w:rFonts w:cs="Arial"/>
                <w:sz w:val="20"/>
                <w:szCs w:val="20"/>
              </w:rPr>
              <w:t>An</w:t>
            </w:r>
            <w:r w:rsidRPr="003F22A1">
              <w:rPr>
                <w:rFonts w:cs="Arial"/>
                <w:sz w:val="20"/>
                <w:szCs w:val="20"/>
              </w:rPr>
              <w:t xml:space="preserve"> opportunity to influence the activities of the </w:t>
            </w:r>
            <w:r w:rsidR="000A63E4">
              <w:rPr>
                <w:rFonts w:cs="Arial"/>
                <w:sz w:val="20"/>
                <w:szCs w:val="20"/>
              </w:rPr>
              <w:t>Lexus</w:t>
            </w:r>
            <w:r w:rsidRPr="00911383">
              <w:rPr>
                <w:rFonts w:cs="Arial"/>
                <w:color w:val="FF0000"/>
                <w:sz w:val="20"/>
                <w:szCs w:val="20"/>
              </w:rPr>
              <w:t xml:space="preserve"> </w:t>
            </w:r>
            <w:r w:rsidRPr="001D0179">
              <w:rPr>
                <w:rFonts w:cs="Arial"/>
                <w:sz w:val="20"/>
                <w:szCs w:val="20"/>
              </w:rPr>
              <w:t>Operations</w:t>
            </w:r>
            <w:r>
              <w:rPr>
                <w:rFonts w:cs="Arial"/>
                <w:sz w:val="20"/>
                <w:szCs w:val="20"/>
              </w:rPr>
              <w:t xml:space="preserve"> team through</w:t>
            </w:r>
            <w:r w:rsidRPr="003F22A1">
              <w:rPr>
                <w:rFonts w:cs="Arial"/>
                <w:sz w:val="20"/>
                <w:szCs w:val="20"/>
              </w:rPr>
              <w:t xml:space="preserve"> </w:t>
            </w:r>
            <w:r>
              <w:rPr>
                <w:rFonts w:cs="Arial"/>
                <w:sz w:val="20"/>
                <w:szCs w:val="20"/>
              </w:rPr>
              <w:t>communication and</w:t>
            </w:r>
            <w:r w:rsidRPr="003F22A1">
              <w:rPr>
                <w:rFonts w:cs="Arial"/>
                <w:sz w:val="20"/>
                <w:szCs w:val="20"/>
              </w:rPr>
              <w:t xml:space="preserve"> </w:t>
            </w:r>
            <w:r>
              <w:rPr>
                <w:rFonts w:cs="Arial"/>
                <w:sz w:val="20"/>
                <w:szCs w:val="20"/>
              </w:rPr>
              <w:t xml:space="preserve">collaboration with the wider Toyota </w:t>
            </w:r>
            <w:r w:rsidRPr="003F22A1">
              <w:rPr>
                <w:rFonts w:cs="Arial"/>
                <w:sz w:val="20"/>
                <w:szCs w:val="20"/>
              </w:rPr>
              <w:t xml:space="preserve">audience. </w:t>
            </w:r>
          </w:p>
          <w:p w14:paraId="1CACDA2C" w14:textId="77777777" w:rsidR="006E0712" w:rsidRPr="003F22A1" w:rsidRDefault="006E0712" w:rsidP="006E0712">
            <w:pPr>
              <w:numPr>
                <w:ilvl w:val="0"/>
                <w:numId w:val="6"/>
              </w:numPr>
              <w:autoSpaceDE/>
              <w:autoSpaceDN/>
              <w:adjustRightInd/>
              <w:ind w:left="318"/>
              <w:rPr>
                <w:rFonts w:cs="Arial"/>
                <w:sz w:val="20"/>
                <w:szCs w:val="20"/>
              </w:rPr>
            </w:pPr>
            <w:r>
              <w:rPr>
                <w:rFonts w:cs="Arial"/>
                <w:sz w:val="20"/>
                <w:szCs w:val="20"/>
              </w:rPr>
              <w:t xml:space="preserve">Ability to produce trend analysis for network and market data, at </w:t>
            </w:r>
            <w:r w:rsidRPr="003F22A1">
              <w:rPr>
                <w:rFonts w:cs="Arial"/>
                <w:sz w:val="20"/>
                <w:szCs w:val="20"/>
              </w:rPr>
              <w:t xml:space="preserve">zone, regional and national </w:t>
            </w:r>
            <w:r>
              <w:rPr>
                <w:rFonts w:cs="Arial"/>
                <w:sz w:val="20"/>
                <w:szCs w:val="20"/>
              </w:rPr>
              <w:t>level.</w:t>
            </w:r>
          </w:p>
          <w:p w14:paraId="36A878E0" w14:textId="09F42D2D" w:rsidR="00E40D36" w:rsidRPr="00377471" w:rsidRDefault="006E0712" w:rsidP="006E0712">
            <w:pPr>
              <w:pStyle w:val="ListParagraph"/>
              <w:numPr>
                <w:ilvl w:val="0"/>
                <w:numId w:val="6"/>
              </w:numPr>
              <w:spacing w:line="280" w:lineRule="exact"/>
              <w:rPr>
                <w:rFonts w:cs="Arial"/>
                <w:bCs/>
                <w:sz w:val="22"/>
                <w:szCs w:val="22"/>
                <w:lang w:val="en-GB"/>
              </w:rPr>
            </w:pPr>
            <w:r>
              <w:rPr>
                <w:rFonts w:cs="Arial"/>
                <w:sz w:val="20"/>
                <w:szCs w:val="20"/>
              </w:rPr>
              <w:t>Ability to proactively add</w:t>
            </w:r>
            <w:r w:rsidRPr="003F22A1">
              <w:rPr>
                <w:rFonts w:cs="Arial"/>
                <w:sz w:val="20"/>
                <w:szCs w:val="20"/>
              </w:rPr>
              <w:t xml:space="preserve"> value</w:t>
            </w:r>
            <w:r>
              <w:rPr>
                <w:rFonts w:cs="Arial"/>
                <w:sz w:val="20"/>
                <w:szCs w:val="20"/>
              </w:rPr>
              <w:t xml:space="preserve"> to </w:t>
            </w:r>
            <w:r w:rsidR="00BF64C1">
              <w:rPr>
                <w:rFonts w:cs="Arial"/>
                <w:sz w:val="20"/>
                <w:szCs w:val="20"/>
              </w:rPr>
              <w:t>Lexus</w:t>
            </w:r>
            <w:r>
              <w:rPr>
                <w:rFonts w:cs="Arial"/>
                <w:sz w:val="20"/>
                <w:szCs w:val="20"/>
              </w:rPr>
              <w:t xml:space="preserve">’s </w:t>
            </w:r>
            <w:proofErr w:type="spellStart"/>
            <w:r>
              <w:rPr>
                <w:rFonts w:cs="Arial"/>
                <w:sz w:val="20"/>
                <w:szCs w:val="20"/>
              </w:rPr>
              <w:t>programmes</w:t>
            </w:r>
            <w:proofErr w:type="spellEnd"/>
            <w:r w:rsidRPr="003F22A1">
              <w:rPr>
                <w:rFonts w:cs="Arial"/>
                <w:sz w:val="20"/>
                <w:szCs w:val="20"/>
              </w:rPr>
              <w:t xml:space="preserve"> through regular contact with Centre management</w:t>
            </w:r>
            <w:r>
              <w:rPr>
                <w:rFonts w:cs="Arial"/>
                <w:sz w:val="20"/>
                <w:szCs w:val="20"/>
              </w:rPr>
              <w:t>,</w:t>
            </w:r>
            <w:r w:rsidRPr="003F22A1">
              <w:rPr>
                <w:rFonts w:cs="Arial"/>
                <w:sz w:val="20"/>
                <w:szCs w:val="20"/>
              </w:rPr>
              <w:t xml:space="preserve"> as part of </w:t>
            </w:r>
            <w:r>
              <w:rPr>
                <w:rFonts w:cs="Arial"/>
                <w:sz w:val="20"/>
                <w:szCs w:val="20"/>
              </w:rPr>
              <w:t xml:space="preserve">field team </w:t>
            </w:r>
            <w:r w:rsidRPr="003F22A1">
              <w:rPr>
                <w:rFonts w:cs="Arial"/>
                <w:sz w:val="20"/>
                <w:szCs w:val="20"/>
              </w:rPr>
              <w:t>query handling</w:t>
            </w:r>
            <w:r>
              <w:rPr>
                <w:rFonts w:cs="Arial"/>
                <w:sz w:val="20"/>
                <w:szCs w:val="20"/>
              </w:rPr>
              <w:t>.</w:t>
            </w:r>
          </w:p>
        </w:tc>
      </w:tr>
      <w:tr w:rsidR="00E40D36" w:rsidRPr="00377471" w14:paraId="45B2F720" w14:textId="77777777" w:rsidTr="00416F78">
        <w:trPr>
          <w:trHeight w:val="111"/>
        </w:trPr>
        <w:tc>
          <w:tcPr>
            <w:tcW w:w="8789" w:type="dxa"/>
            <w:gridSpan w:val="8"/>
            <w:vMerge/>
            <w:tcBorders>
              <w:left w:val="single" w:sz="4" w:space="0" w:color="auto"/>
              <w:right w:val="single" w:sz="4" w:space="0" w:color="auto"/>
            </w:tcBorders>
          </w:tcPr>
          <w:p w14:paraId="30BDD1A5" w14:textId="77777777" w:rsidR="00E40D36" w:rsidRPr="00377471" w:rsidRDefault="00E40D36" w:rsidP="00416F78">
            <w:pPr>
              <w:pStyle w:val="ListParagraph"/>
              <w:numPr>
                <w:ilvl w:val="0"/>
                <w:numId w:val="1"/>
              </w:numPr>
              <w:ind w:left="317"/>
              <w:rPr>
                <w:rFonts w:cs="Arial"/>
                <w:iCs/>
                <w:sz w:val="22"/>
                <w:szCs w:val="22"/>
                <w:lang w:val="en-GB"/>
              </w:rPr>
            </w:pPr>
          </w:p>
        </w:tc>
        <w:tc>
          <w:tcPr>
            <w:tcW w:w="284" w:type="dxa"/>
            <w:vMerge/>
            <w:tcBorders>
              <w:left w:val="single" w:sz="4" w:space="0" w:color="auto"/>
            </w:tcBorders>
            <w:shd w:val="clear" w:color="auto" w:fill="auto"/>
          </w:tcPr>
          <w:p w14:paraId="7D20856C" w14:textId="77777777" w:rsidR="00E40D36" w:rsidRPr="00377471" w:rsidRDefault="00E40D36" w:rsidP="00416F78">
            <w:pPr>
              <w:rPr>
                <w:rFonts w:cs="Arial"/>
                <w:sz w:val="22"/>
                <w:szCs w:val="22"/>
              </w:rPr>
            </w:pPr>
          </w:p>
        </w:tc>
        <w:tc>
          <w:tcPr>
            <w:tcW w:w="5670" w:type="dxa"/>
            <w:gridSpan w:val="6"/>
            <w:tcBorders>
              <w:top w:val="single" w:sz="4" w:space="0" w:color="auto"/>
              <w:bottom w:val="single" w:sz="4" w:space="0" w:color="auto"/>
            </w:tcBorders>
          </w:tcPr>
          <w:p w14:paraId="63AB824F" w14:textId="77777777" w:rsidR="00E40D36" w:rsidRPr="00377471" w:rsidRDefault="00E40D36" w:rsidP="00416F78">
            <w:pPr>
              <w:spacing w:line="280" w:lineRule="exact"/>
              <w:rPr>
                <w:rFonts w:cs="Arial"/>
                <w:bCs/>
                <w:sz w:val="22"/>
                <w:szCs w:val="22"/>
                <w:lang w:val="en-GB"/>
              </w:rPr>
            </w:pPr>
          </w:p>
        </w:tc>
      </w:tr>
      <w:tr w:rsidR="00E40D36" w:rsidRPr="00377471" w14:paraId="63938539" w14:textId="77777777" w:rsidTr="00416F78">
        <w:trPr>
          <w:trHeight w:val="70"/>
        </w:trPr>
        <w:tc>
          <w:tcPr>
            <w:tcW w:w="8789" w:type="dxa"/>
            <w:gridSpan w:val="8"/>
            <w:vMerge/>
            <w:tcBorders>
              <w:left w:val="single" w:sz="4" w:space="0" w:color="auto"/>
              <w:right w:val="single" w:sz="4" w:space="0" w:color="auto"/>
            </w:tcBorders>
          </w:tcPr>
          <w:p w14:paraId="7DBF6C13" w14:textId="77777777" w:rsidR="00E40D36" w:rsidRPr="00377471" w:rsidRDefault="00E40D36" w:rsidP="00416F78">
            <w:pPr>
              <w:pStyle w:val="ListParagraph"/>
              <w:numPr>
                <w:ilvl w:val="0"/>
                <w:numId w:val="1"/>
              </w:numPr>
              <w:ind w:left="317"/>
              <w:rPr>
                <w:rFonts w:cs="Arial"/>
                <w:iCs/>
                <w:sz w:val="22"/>
                <w:szCs w:val="22"/>
                <w:lang w:val="en-GB"/>
              </w:rPr>
            </w:pPr>
          </w:p>
        </w:tc>
        <w:tc>
          <w:tcPr>
            <w:tcW w:w="284" w:type="dxa"/>
            <w:tcBorders>
              <w:left w:val="single" w:sz="4" w:space="0" w:color="auto"/>
              <w:right w:val="single" w:sz="4" w:space="0" w:color="auto"/>
            </w:tcBorders>
            <w:shd w:val="clear" w:color="auto" w:fill="auto"/>
          </w:tcPr>
          <w:p w14:paraId="33A212DC" w14:textId="77777777" w:rsidR="00E40D36" w:rsidRPr="00377471" w:rsidRDefault="00E40D36" w:rsidP="00416F78">
            <w:pPr>
              <w:rPr>
                <w:rFonts w:cs="Arial"/>
                <w:sz w:val="22"/>
                <w:szCs w:val="22"/>
              </w:rPr>
            </w:pPr>
          </w:p>
        </w:tc>
        <w:tc>
          <w:tcPr>
            <w:tcW w:w="56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A426F" w14:textId="77777777" w:rsidR="00E40D36" w:rsidRPr="00377471" w:rsidRDefault="00E40D36" w:rsidP="00416F78">
            <w:pPr>
              <w:spacing w:line="280" w:lineRule="exact"/>
              <w:rPr>
                <w:rFonts w:cs="Arial"/>
                <w:bCs/>
                <w:sz w:val="22"/>
                <w:szCs w:val="22"/>
                <w:lang w:val="en-GB"/>
              </w:rPr>
            </w:pPr>
            <w:r w:rsidRPr="00377471">
              <w:rPr>
                <w:rFonts w:cs="Arial"/>
                <w:b/>
                <w:bCs/>
                <w:sz w:val="22"/>
                <w:szCs w:val="22"/>
                <w:lang w:val="en-GB"/>
              </w:rPr>
              <w:t>How we’ll support you:</w:t>
            </w:r>
          </w:p>
        </w:tc>
      </w:tr>
      <w:tr w:rsidR="00E40D36" w:rsidRPr="00377471" w14:paraId="22A1DB28" w14:textId="77777777" w:rsidTr="00416F78">
        <w:trPr>
          <w:trHeight w:val="70"/>
        </w:trPr>
        <w:tc>
          <w:tcPr>
            <w:tcW w:w="8789" w:type="dxa"/>
            <w:gridSpan w:val="8"/>
            <w:vMerge/>
            <w:tcBorders>
              <w:left w:val="single" w:sz="4" w:space="0" w:color="auto"/>
              <w:right w:val="single" w:sz="4" w:space="0" w:color="auto"/>
            </w:tcBorders>
          </w:tcPr>
          <w:p w14:paraId="2D6AC0F0" w14:textId="77777777" w:rsidR="00E40D36" w:rsidRPr="00377471" w:rsidRDefault="00E40D36" w:rsidP="00416F78">
            <w:pPr>
              <w:pStyle w:val="ListParagraph"/>
              <w:numPr>
                <w:ilvl w:val="0"/>
                <w:numId w:val="1"/>
              </w:numPr>
              <w:ind w:left="317"/>
              <w:rPr>
                <w:rFonts w:cs="Arial"/>
                <w:iCs/>
                <w:sz w:val="22"/>
                <w:szCs w:val="22"/>
                <w:lang w:val="en-GB"/>
              </w:rPr>
            </w:pPr>
          </w:p>
        </w:tc>
        <w:tc>
          <w:tcPr>
            <w:tcW w:w="284" w:type="dxa"/>
            <w:tcBorders>
              <w:left w:val="single" w:sz="4" w:space="0" w:color="auto"/>
              <w:right w:val="single" w:sz="4" w:space="0" w:color="auto"/>
            </w:tcBorders>
            <w:shd w:val="clear" w:color="auto" w:fill="auto"/>
          </w:tcPr>
          <w:p w14:paraId="737879DF" w14:textId="77777777" w:rsidR="00E40D36" w:rsidRPr="00377471" w:rsidRDefault="00E40D36" w:rsidP="00416F78">
            <w:pPr>
              <w:rPr>
                <w:rFonts w:cs="Arial"/>
                <w:sz w:val="22"/>
                <w:szCs w:val="22"/>
              </w:rPr>
            </w:pPr>
          </w:p>
        </w:tc>
        <w:tc>
          <w:tcPr>
            <w:tcW w:w="5670" w:type="dxa"/>
            <w:gridSpan w:val="6"/>
            <w:vMerge w:val="restart"/>
            <w:tcBorders>
              <w:top w:val="single" w:sz="4" w:space="0" w:color="auto"/>
              <w:left w:val="single" w:sz="4" w:space="0" w:color="auto"/>
              <w:right w:val="single" w:sz="4" w:space="0" w:color="auto"/>
            </w:tcBorders>
          </w:tcPr>
          <w:p w14:paraId="3ECBC63B" w14:textId="77777777" w:rsidR="00E40D36" w:rsidRPr="00377471" w:rsidRDefault="00E40D36" w:rsidP="006E0712">
            <w:pPr>
              <w:spacing w:line="280" w:lineRule="exact"/>
              <w:rPr>
                <w:rFonts w:cs="Arial"/>
                <w:b/>
                <w:bCs/>
                <w:sz w:val="22"/>
                <w:szCs w:val="22"/>
                <w:lang w:val="en-GB"/>
              </w:rPr>
            </w:pPr>
            <w:r w:rsidRPr="00377471">
              <w:rPr>
                <w:rFonts w:cs="Arial"/>
                <w:b/>
                <w:bCs/>
                <w:sz w:val="22"/>
                <w:szCs w:val="22"/>
                <w:lang w:val="en-GB"/>
              </w:rPr>
              <w:t>As a manager:</w:t>
            </w:r>
          </w:p>
          <w:p w14:paraId="5DF6A755" w14:textId="77777777" w:rsidR="00E40D36" w:rsidRPr="007A57D0" w:rsidRDefault="006E0712" w:rsidP="00416F78">
            <w:pPr>
              <w:pStyle w:val="ListParagraph"/>
              <w:numPr>
                <w:ilvl w:val="0"/>
                <w:numId w:val="6"/>
              </w:numPr>
              <w:spacing w:line="280" w:lineRule="exact"/>
              <w:ind w:left="317"/>
              <w:rPr>
                <w:rFonts w:cs="Arial"/>
                <w:bCs/>
                <w:sz w:val="20"/>
                <w:szCs w:val="20"/>
                <w:lang w:val="en-GB"/>
              </w:rPr>
            </w:pPr>
            <w:r w:rsidRPr="007A57D0">
              <w:rPr>
                <w:rFonts w:cs="Arial"/>
                <w:bCs/>
                <w:sz w:val="20"/>
                <w:szCs w:val="20"/>
                <w:lang w:val="en-GB"/>
              </w:rPr>
              <w:t>Development opportunities going beyond the role working with a variety of senior stakeholders</w:t>
            </w:r>
          </w:p>
          <w:p w14:paraId="37AFE645" w14:textId="77777777" w:rsidR="006E0712" w:rsidRPr="007A57D0" w:rsidRDefault="006E0712" w:rsidP="00416F78">
            <w:pPr>
              <w:pStyle w:val="ListParagraph"/>
              <w:numPr>
                <w:ilvl w:val="0"/>
                <w:numId w:val="6"/>
              </w:numPr>
              <w:spacing w:line="280" w:lineRule="exact"/>
              <w:ind w:left="317"/>
              <w:rPr>
                <w:rFonts w:cs="Arial"/>
                <w:bCs/>
                <w:sz w:val="20"/>
                <w:szCs w:val="20"/>
                <w:lang w:val="en-GB"/>
              </w:rPr>
            </w:pPr>
            <w:r w:rsidRPr="007A57D0">
              <w:rPr>
                <w:rFonts w:cs="Arial"/>
                <w:bCs/>
                <w:sz w:val="20"/>
                <w:szCs w:val="20"/>
                <w:lang w:val="en-GB"/>
              </w:rPr>
              <w:t>Regular 1/1s and senior support network</w:t>
            </w:r>
          </w:p>
          <w:p w14:paraId="24609DDD" w14:textId="77777777" w:rsidR="006E0712" w:rsidRPr="007A57D0" w:rsidRDefault="006E0712" w:rsidP="00416F78">
            <w:pPr>
              <w:pStyle w:val="ListParagraph"/>
              <w:numPr>
                <w:ilvl w:val="0"/>
                <w:numId w:val="6"/>
              </w:numPr>
              <w:spacing w:line="280" w:lineRule="exact"/>
              <w:ind w:left="317"/>
              <w:rPr>
                <w:rFonts w:cs="Arial"/>
                <w:bCs/>
                <w:sz w:val="20"/>
                <w:szCs w:val="20"/>
                <w:lang w:val="en-GB"/>
              </w:rPr>
            </w:pPr>
            <w:r w:rsidRPr="007A57D0">
              <w:rPr>
                <w:rFonts w:cs="Arial"/>
                <w:bCs/>
                <w:sz w:val="20"/>
                <w:szCs w:val="20"/>
                <w:lang w:val="en-GB"/>
              </w:rPr>
              <w:t>Exposure to Network Partners and internal stakeholders</w:t>
            </w:r>
          </w:p>
          <w:p w14:paraId="65A26060" w14:textId="77777777" w:rsidR="006E0712" w:rsidRPr="007A57D0" w:rsidRDefault="006E0712" w:rsidP="00416F78">
            <w:pPr>
              <w:pStyle w:val="ListParagraph"/>
              <w:numPr>
                <w:ilvl w:val="0"/>
                <w:numId w:val="6"/>
              </w:numPr>
              <w:spacing w:line="280" w:lineRule="exact"/>
              <w:ind w:left="317"/>
              <w:rPr>
                <w:rFonts w:cs="Arial"/>
                <w:bCs/>
                <w:sz w:val="20"/>
                <w:szCs w:val="20"/>
                <w:lang w:val="en-GB"/>
              </w:rPr>
            </w:pPr>
            <w:r w:rsidRPr="007A57D0">
              <w:rPr>
                <w:rFonts w:cs="Arial"/>
                <w:bCs/>
                <w:sz w:val="20"/>
                <w:szCs w:val="20"/>
                <w:lang w:val="en-GB"/>
              </w:rPr>
              <w:lastRenderedPageBreak/>
              <w:t>Coaching approach to management</w:t>
            </w:r>
          </w:p>
          <w:p w14:paraId="2A809A07" w14:textId="37CED078" w:rsidR="006E0712" w:rsidRPr="007A57D0" w:rsidRDefault="00E466A0" w:rsidP="007A57D0">
            <w:pPr>
              <w:pStyle w:val="ListParagraph"/>
              <w:numPr>
                <w:ilvl w:val="0"/>
                <w:numId w:val="6"/>
              </w:numPr>
              <w:spacing w:line="280" w:lineRule="exact"/>
              <w:ind w:left="317"/>
              <w:rPr>
                <w:rFonts w:cs="Arial"/>
                <w:bCs/>
                <w:sz w:val="20"/>
                <w:szCs w:val="20"/>
              </w:rPr>
            </w:pPr>
            <w:r>
              <w:rPr>
                <w:rFonts w:cs="Arial"/>
                <w:bCs/>
                <w:sz w:val="20"/>
                <w:szCs w:val="20"/>
              </w:rPr>
              <w:t>Lexus Network</w:t>
            </w:r>
            <w:r w:rsidR="006E0712" w:rsidRPr="007A57D0">
              <w:rPr>
                <w:rFonts w:cs="Arial"/>
                <w:bCs/>
                <w:sz w:val="20"/>
                <w:szCs w:val="20"/>
              </w:rPr>
              <w:t xml:space="preserve"> Operations understanding and knowledge</w:t>
            </w:r>
          </w:p>
        </w:tc>
      </w:tr>
      <w:tr w:rsidR="00E40D36" w:rsidRPr="00377471" w14:paraId="6704855B" w14:textId="77777777" w:rsidTr="00416F78">
        <w:trPr>
          <w:trHeight w:val="302"/>
        </w:trPr>
        <w:tc>
          <w:tcPr>
            <w:tcW w:w="8789" w:type="dxa"/>
            <w:gridSpan w:val="8"/>
            <w:vMerge/>
            <w:tcBorders>
              <w:left w:val="single" w:sz="4" w:space="0" w:color="auto"/>
              <w:bottom w:val="single" w:sz="4" w:space="0" w:color="auto"/>
              <w:right w:val="single" w:sz="4" w:space="0" w:color="auto"/>
            </w:tcBorders>
          </w:tcPr>
          <w:p w14:paraId="3661547D" w14:textId="77777777" w:rsidR="00E40D36" w:rsidRPr="00377471" w:rsidRDefault="00E40D36" w:rsidP="00416F78">
            <w:pPr>
              <w:pStyle w:val="ListParagraph"/>
              <w:numPr>
                <w:ilvl w:val="0"/>
                <w:numId w:val="1"/>
              </w:numPr>
              <w:ind w:left="317"/>
              <w:rPr>
                <w:rFonts w:cs="Arial"/>
                <w:iCs/>
                <w:sz w:val="22"/>
                <w:szCs w:val="22"/>
                <w:lang w:val="en-GB"/>
              </w:rPr>
            </w:pPr>
          </w:p>
        </w:tc>
        <w:tc>
          <w:tcPr>
            <w:tcW w:w="284" w:type="dxa"/>
            <w:tcBorders>
              <w:left w:val="single" w:sz="4" w:space="0" w:color="auto"/>
              <w:right w:val="single" w:sz="4" w:space="0" w:color="auto"/>
            </w:tcBorders>
            <w:shd w:val="clear" w:color="auto" w:fill="auto"/>
          </w:tcPr>
          <w:p w14:paraId="4EF319C6" w14:textId="77777777" w:rsidR="00E40D36" w:rsidRPr="00377471" w:rsidRDefault="00E40D36" w:rsidP="00416F78">
            <w:pPr>
              <w:rPr>
                <w:rFonts w:cs="Arial"/>
                <w:sz w:val="22"/>
                <w:szCs w:val="22"/>
              </w:rPr>
            </w:pPr>
          </w:p>
        </w:tc>
        <w:tc>
          <w:tcPr>
            <w:tcW w:w="5670" w:type="dxa"/>
            <w:gridSpan w:val="6"/>
            <w:vMerge/>
            <w:tcBorders>
              <w:left w:val="single" w:sz="4" w:space="0" w:color="auto"/>
              <w:bottom w:val="single" w:sz="4" w:space="0" w:color="auto"/>
              <w:right w:val="single" w:sz="4" w:space="0" w:color="auto"/>
            </w:tcBorders>
          </w:tcPr>
          <w:p w14:paraId="5F309D04" w14:textId="77777777" w:rsidR="00E40D36" w:rsidRPr="00377471" w:rsidRDefault="00E40D36" w:rsidP="00416F78">
            <w:pPr>
              <w:spacing w:line="280" w:lineRule="exact"/>
              <w:rPr>
                <w:rFonts w:cs="Arial"/>
                <w:bCs/>
                <w:sz w:val="22"/>
                <w:szCs w:val="22"/>
                <w:lang w:val="en-GB"/>
              </w:rPr>
            </w:pPr>
          </w:p>
        </w:tc>
      </w:tr>
      <w:tr w:rsidR="00E40D36" w:rsidRPr="00377471" w14:paraId="5A5A8F88" w14:textId="77777777" w:rsidTr="00416F78">
        <w:trPr>
          <w:trHeight w:val="273"/>
        </w:trPr>
        <w:tc>
          <w:tcPr>
            <w:tcW w:w="14743" w:type="dxa"/>
            <w:gridSpan w:val="15"/>
            <w:shd w:val="clear" w:color="auto" w:fill="auto"/>
          </w:tcPr>
          <w:p w14:paraId="337CEB45" w14:textId="77777777" w:rsidR="00E40D36" w:rsidRPr="00377471" w:rsidRDefault="00E40D36" w:rsidP="00416F78">
            <w:pPr>
              <w:spacing w:line="280" w:lineRule="exact"/>
              <w:rPr>
                <w:rFonts w:cs="Arial"/>
                <w:sz w:val="22"/>
                <w:szCs w:val="22"/>
              </w:rPr>
            </w:pPr>
          </w:p>
        </w:tc>
      </w:tr>
      <w:tr w:rsidR="00E40D36" w:rsidRPr="00377471" w14:paraId="6405EE42" w14:textId="77777777" w:rsidTr="007A57D0">
        <w:trPr>
          <w:trHeight w:val="188"/>
        </w:trPr>
        <w:tc>
          <w:tcPr>
            <w:tcW w:w="326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F412999" w14:textId="77777777" w:rsidR="00E40D36" w:rsidRPr="00377471" w:rsidRDefault="00E40D36" w:rsidP="00416F78">
            <w:pPr>
              <w:spacing w:line="280" w:lineRule="exact"/>
              <w:rPr>
                <w:rFonts w:cs="Arial"/>
                <w:sz w:val="22"/>
                <w:szCs w:val="22"/>
              </w:rPr>
            </w:pPr>
            <w:r w:rsidRPr="00377471">
              <w:rPr>
                <w:rFonts w:cs="Arial"/>
                <w:b/>
                <w:sz w:val="22"/>
                <w:szCs w:val="22"/>
              </w:rPr>
              <w:t>How you could stretch this role:</w:t>
            </w:r>
          </w:p>
        </w:tc>
        <w:tc>
          <w:tcPr>
            <w:tcW w:w="284" w:type="dxa"/>
            <w:tcBorders>
              <w:left w:val="single" w:sz="4" w:space="0" w:color="auto"/>
              <w:right w:val="single" w:sz="4" w:space="0" w:color="auto"/>
            </w:tcBorders>
            <w:shd w:val="clear" w:color="auto" w:fill="auto"/>
          </w:tcPr>
          <w:p w14:paraId="61E5C093" w14:textId="77777777" w:rsidR="00E40D36" w:rsidRPr="00377471" w:rsidRDefault="00E40D36" w:rsidP="00416F78">
            <w:pPr>
              <w:spacing w:line="280" w:lineRule="exact"/>
              <w:rPr>
                <w:rFonts w:cs="Arial"/>
                <w:b/>
                <w:bCs/>
                <w:sz w:val="22"/>
                <w:szCs w:val="22"/>
                <w:lang w:val="en-GB"/>
              </w:rPr>
            </w:pPr>
          </w:p>
        </w:tc>
        <w:tc>
          <w:tcPr>
            <w:tcW w:w="11198" w:type="dxa"/>
            <w:gridSpan w:val="12"/>
            <w:tcBorders>
              <w:top w:val="single" w:sz="4" w:space="0" w:color="auto"/>
              <w:left w:val="single" w:sz="4" w:space="0" w:color="auto"/>
              <w:bottom w:val="single" w:sz="4" w:space="0" w:color="auto"/>
              <w:right w:val="single" w:sz="4" w:space="0" w:color="auto"/>
            </w:tcBorders>
            <w:shd w:val="clear" w:color="auto" w:fill="E7E6E6" w:themeFill="background2"/>
          </w:tcPr>
          <w:p w14:paraId="4619BA1E" w14:textId="77777777" w:rsidR="00E40D36" w:rsidRPr="00377471" w:rsidRDefault="00E40D36" w:rsidP="00416F78">
            <w:pPr>
              <w:spacing w:line="280" w:lineRule="exact"/>
              <w:ind w:right="1120"/>
              <w:rPr>
                <w:rFonts w:cs="Arial"/>
                <w:b/>
                <w:bCs/>
                <w:sz w:val="22"/>
                <w:szCs w:val="22"/>
                <w:lang w:val="en-GB"/>
              </w:rPr>
            </w:pPr>
            <w:r w:rsidRPr="00377471">
              <w:rPr>
                <w:rFonts w:cs="Arial"/>
                <w:b/>
                <w:bCs/>
                <w:sz w:val="22"/>
                <w:szCs w:val="22"/>
                <w:lang w:val="en-GB"/>
              </w:rPr>
              <w:t>What you’ll get to own:</w:t>
            </w:r>
          </w:p>
        </w:tc>
      </w:tr>
      <w:tr w:rsidR="00E40D36" w:rsidRPr="00377471" w14:paraId="50428857" w14:textId="77777777" w:rsidTr="007A57D0">
        <w:trPr>
          <w:trHeight w:val="112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1D17C6D9" w14:textId="77777777" w:rsidR="006E0712" w:rsidRPr="005E7EE5" w:rsidRDefault="006E0712" w:rsidP="007A57D0">
            <w:pPr>
              <w:pStyle w:val="ListParagraph"/>
              <w:numPr>
                <w:ilvl w:val="0"/>
                <w:numId w:val="7"/>
              </w:numPr>
              <w:spacing w:line="280" w:lineRule="exact"/>
              <w:ind w:left="324"/>
              <w:rPr>
                <w:rFonts w:cs="Arial"/>
                <w:sz w:val="20"/>
                <w:szCs w:val="20"/>
              </w:rPr>
            </w:pPr>
            <w:r w:rsidRPr="005E7EE5">
              <w:rPr>
                <w:rFonts w:cs="Arial"/>
                <w:sz w:val="20"/>
                <w:szCs w:val="20"/>
              </w:rPr>
              <w:t xml:space="preserve">Desire to identify kaizen opportunities, make change and leave a legacy. </w:t>
            </w:r>
          </w:p>
          <w:p w14:paraId="34343632" w14:textId="186CC89D" w:rsidR="006E0712" w:rsidRPr="005E7EE5" w:rsidRDefault="006E0712" w:rsidP="007A57D0">
            <w:pPr>
              <w:pStyle w:val="ListParagraph"/>
              <w:numPr>
                <w:ilvl w:val="0"/>
                <w:numId w:val="7"/>
              </w:numPr>
              <w:spacing w:line="280" w:lineRule="exact"/>
              <w:ind w:left="324"/>
              <w:rPr>
                <w:rFonts w:cs="Arial"/>
                <w:sz w:val="20"/>
                <w:szCs w:val="20"/>
              </w:rPr>
            </w:pPr>
            <w:r w:rsidRPr="005E7EE5">
              <w:rPr>
                <w:rFonts w:cs="Arial"/>
                <w:sz w:val="20"/>
                <w:szCs w:val="20"/>
              </w:rPr>
              <w:t xml:space="preserve">Aim to understand best practice in the </w:t>
            </w:r>
            <w:r w:rsidR="00BF2F48" w:rsidRPr="005E7EE5">
              <w:rPr>
                <w:rFonts w:cs="Arial"/>
                <w:sz w:val="20"/>
                <w:szCs w:val="20"/>
              </w:rPr>
              <w:t>field and</w:t>
            </w:r>
            <w:r w:rsidRPr="005E7EE5">
              <w:rPr>
                <w:rFonts w:cs="Arial"/>
                <w:sz w:val="20"/>
                <w:szCs w:val="20"/>
              </w:rPr>
              <w:t xml:space="preserve"> bring that into the business. </w:t>
            </w:r>
          </w:p>
          <w:p w14:paraId="520FDAF4" w14:textId="77777777" w:rsidR="006E0712" w:rsidRDefault="006E0712" w:rsidP="007A57D0">
            <w:pPr>
              <w:pStyle w:val="ListParagraph"/>
              <w:numPr>
                <w:ilvl w:val="0"/>
                <w:numId w:val="7"/>
              </w:numPr>
              <w:spacing w:line="280" w:lineRule="exact"/>
              <w:ind w:left="324"/>
              <w:rPr>
                <w:rFonts w:cs="Arial"/>
                <w:sz w:val="20"/>
                <w:szCs w:val="20"/>
              </w:rPr>
            </w:pPr>
            <w:r w:rsidRPr="005E7EE5">
              <w:rPr>
                <w:rFonts w:cs="Arial"/>
                <w:sz w:val="20"/>
                <w:szCs w:val="20"/>
              </w:rPr>
              <w:t>Identify additional responsibilities and projects, stretching self to new work areas.</w:t>
            </w:r>
          </w:p>
          <w:p w14:paraId="52924041" w14:textId="4941B2A6" w:rsidR="00E40D36" w:rsidRPr="00377471" w:rsidRDefault="006E0712" w:rsidP="007A57D0">
            <w:pPr>
              <w:pStyle w:val="ListParagraph"/>
              <w:numPr>
                <w:ilvl w:val="0"/>
                <w:numId w:val="7"/>
              </w:numPr>
              <w:spacing w:line="280" w:lineRule="exact"/>
              <w:ind w:left="324"/>
              <w:rPr>
                <w:rFonts w:cs="Arial"/>
                <w:sz w:val="22"/>
                <w:szCs w:val="22"/>
              </w:rPr>
            </w:pPr>
            <w:r w:rsidRPr="005E7EE5">
              <w:rPr>
                <w:rFonts w:cs="Arial"/>
                <w:sz w:val="20"/>
                <w:szCs w:val="20"/>
              </w:rPr>
              <w:t xml:space="preserve">Contribute to discussion from a </w:t>
            </w:r>
            <w:r w:rsidR="0061307B">
              <w:rPr>
                <w:rFonts w:cs="Arial"/>
                <w:sz w:val="20"/>
                <w:szCs w:val="20"/>
              </w:rPr>
              <w:t>Lexus</w:t>
            </w:r>
            <w:r w:rsidRPr="005E7EE5">
              <w:rPr>
                <w:rFonts w:cs="Arial"/>
                <w:sz w:val="20"/>
                <w:szCs w:val="20"/>
              </w:rPr>
              <w:t xml:space="preserve"> Operations perspective which may turn debate or decision.</w:t>
            </w:r>
          </w:p>
        </w:tc>
        <w:tc>
          <w:tcPr>
            <w:tcW w:w="284" w:type="dxa"/>
            <w:tcBorders>
              <w:left w:val="single" w:sz="4" w:space="0" w:color="auto"/>
              <w:right w:val="single" w:sz="4" w:space="0" w:color="auto"/>
            </w:tcBorders>
            <w:shd w:val="clear" w:color="auto" w:fill="auto"/>
          </w:tcPr>
          <w:p w14:paraId="4FB7D521" w14:textId="77777777" w:rsidR="00E40D36" w:rsidRPr="00377471" w:rsidRDefault="00E40D36" w:rsidP="00416F78">
            <w:pPr>
              <w:spacing w:line="280" w:lineRule="exact"/>
              <w:rPr>
                <w:rFonts w:cs="Arial"/>
                <w:bCs/>
                <w:sz w:val="22"/>
                <w:szCs w:val="22"/>
                <w:lang w:val="en-GB"/>
              </w:rPr>
            </w:pPr>
          </w:p>
        </w:tc>
        <w:tc>
          <w:tcPr>
            <w:tcW w:w="11198" w:type="dxa"/>
            <w:gridSpan w:val="12"/>
            <w:tcBorders>
              <w:top w:val="single" w:sz="4" w:space="0" w:color="auto"/>
              <w:left w:val="single" w:sz="4" w:space="0" w:color="auto"/>
              <w:bottom w:val="single" w:sz="4" w:space="0" w:color="auto"/>
              <w:right w:val="single" w:sz="4" w:space="0" w:color="auto"/>
            </w:tcBorders>
            <w:shd w:val="clear" w:color="auto" w:fill="auto"/>
          </w:tcPr>
          <w:p w14:paraId="6FB101FF" w14:textId="77777777" w:rsidR="006E0712" w:rsidRPr="00044B49" w:rsidRDefault="006E0712" w:rsidP="006E0712">
            <w:pPr>
              <w:numPr>
                <w:ilvl w:val="0"/>
                <w:numId w:val="13"/>
              </w:numPr>
              <w:autoSpaceDE/>
              <w:autoSpaceDN/>
              <w:adjustRightInd/>
              <w:ind w:left="360"/>
              <w:rPr>
                <w:rFonts w:eastAsia="Calibri" w:cs="Arial"/>
                <w:sz w:val="20"/>
                <w:szCs w:val="20"/>
              </w:rPr>
            </w:pPr>
            <w:r w:rsidRPr="00564A10">
              <w:rPr>
                <w:rFonts w:eastAsia="Calibri" w:cs="Arial"/>
                <w:sz w:val="20"/>
                <w:szCs w:val="20"/>
              </w:rPr>
              <w:t>Support office &amp; field interaction, alignment and cohesion including performance analysis of a nominated progr</w:t>
            </w:r>
            <w:r w:rsidRPr="00044B49">
              <w:rPr>
                <w:rFonts w:eastAsia="Calibri" w:cs="Arial"/>
                <w:sz w:val="20"/>
                <w:szCs w:val="20"/>
              </w:rPr>
              <w:t xml:space="preserve">amme or product, </w:t>
            </w:r>
            <w:proofErr w:type="gramStart"/>
            <w:r w:rsidRPr="00044B49">
              <w:rPr>
                <w:rFonts w:eastAsia="Calibri" w:cs="Arial"/>
                <w:sz w:val="20"/>
                <w:szCs w:val="20"/>
              </w:rPr>
              <w:t>Centre</w:t>
            </w:r>
            <w:proofErr w:type="gramEnd"/>
            <w:r w:rsidRPr="00044B49">
              <w:rPr>
                <w:rFonts w:eastAsia="Calibri" w:cs="Arial"/>
                <w:sz w:val="20"/>
                <w:szCs w:val="20"/>
              </w:rPr>
              <w:t xml:space="preserve"> or Group</w:t>
            </w:r>
          </w:p>
          <w:p w14:paraId="74A6824E" w14:textId="77777777" w:rsidR="006E0712" w:rsidRPr="00044B49" w:rsidRDefault="006E0712" w:rsidP="006E0712">
            <w:pPr>
              <w:numPr>
                <w:ilvl w:val="0"/>
                <w:numId w:val="13"/>
              </w:numPr>
              <w:autoSpaceDE/>
              <w:autoSpaceDN/>
              <w:adjustRightInd/>
              <w:ind w:left="360"/>
              <w:rPr>
                <w:rFonts w:eastAsia="Calibri" w:cs="Arial"/>
                <w:sz w:val="20"/>
                <w:szCs w:val="20"/>
              </w:rPr>
            </w:pPr>
            <w:r w:rsidRPr="00044B49">
              <w:rPr>
                <w:rFonts w:cs="Arial"/>
                <w:sz w:val="20"/>
                <w:szCs w:val="20"/>
              </w:rPr>
              <w:t xml:space="preserve">Provide </w:t>
            </w:r>
            <w:r>
              <w:rPr>
                <w:rFonts w:cs="Arial"/>
                <w:sz w:val="20"/>
                <w:szCs w:val="20"/>
              </w:rPr>
              <w:t>reporting insight</w:t>
            </w:r>
            <w:r w:rsidRPr="00044B49">
              <w:rPr>
                <w:rFonts w:cs="Arial"/>
                <w:sz w:val="20"/>
                <w:szCs w:val="20"/>
              </w:rPr>
              <w:t xml:space="preserve"> and operational support in the delivery of the </w:t>
            </w:r>
            <w:r>
              <w:rPr>
                <w:rFonts w:cs="Arial"/>
                <w:sz w:val="20"/>
                <w:szCs w:val="20"/>
              </w:rPr>
              <w:t>retail</w:t>
            </w:r>
            <w:r w:rsidRPr="00044B49">
              <w:rPr>
                <w:rFonts w:cs="Arial"/>
                <w:sz w:val="20"/>
                <w:szCs w:val="20"/>
              </w:rPr>
              <w:t xml:space="preserve"> vehicle sales channels and sales customer experience objectives.</w:t>
            </w:r>
          </w:p>
          <w:p w14:paraId="32E1CF1E" w14:textId="2D429535" w:rsidR="006E0712" w:rsidRPr="00564A10" w:rsidRDefault="006E0712" w:rsidP="006E0712">
            <w:pPr>
              <w:numPr>
                <w:ilvl w:val="0"/>
                <w:numId w:val="13"/>
              </w:numPr>
              <w:autoSpaceDE/>
              <w:autoSpaceDN/>
              <w:adjustRightInd/>
              <w:ind w:left="360"/>
              <w:rPr>
                <w:rFonts w:eastAsia="Calibri" w:cs="Arial"/>
                <w:sz w:val="20"/>
                <w:szCs w:val="20"/>
              </w:rPr>
            </w:pPr>
            <w:r w:rsidRPr="00044B49">
              <w:rPr>
                <w:rFonts w:eastAsia="Calibri" w:cs="Arial"/>
                <w:sz w:val="20"/>
                <w:szCs w:val="20"/>
              </w:rPr>
              <w:t>P</w:t>
            </w:r>
            <w:r w:rsidRPr="00564A10">
              <w:rPr>
                <w:rFonts w:eastAsia="Calibri" w:cs="Arial"/>
                <w:sz w:val="20"/>
                <w:szCs w:val="20"/>
              </w:rPr>
              <w:t xml:space="preserve">rovide operational support for the </w:t>
            </w:r>
            <w:r>
              <w:rPr>
                <w:rFonts w:eastAsia="Calibri" w:cs="Arial"/>
                <w:sz w:val="20"/>
                <w:szCs w:val="20"/>
              </w:rPr>
              <w:t>NP</w:t>
            </w:r>
            <w:r w:rsidRPr="00564A10">
              <w:rPr>
                <w:rFonts w:eastAsia="Calibri" w:cs="Arial"/>
                <w:sz w:val="20"/>
                <w:szCs w:val="20"/>
              </w:rPr>
              <w:t>M and Operational Field Managers including provision of analytical support on all Programmes and key AS metrics including parts &amp; accesso</w:t>
            </w:r>
            <w:r w:rsidRPr="00044B49">
              <w:rPr>
                <w:rFonts w:eastAsia="Calibri" w:cs="Arial"/>
                <w:sz w:val="20"/>
                <w:szCs w:val="20"/>
              </w:rPr>
              <w:t>ry sales, and C</w:t>
            </w:r>
            <w:r w:rsidR="007C4C9F">
              <w:rPr>
                <w:rFonts w:eastAsia="Calibri" w:cs="Arial"/>
                <w:sz w:val="20"/>
                <w:szCs w:val="20"/>
              </w:rPr>
              <w:t>EM</w:t>
            </w:r>
            <w:r w:rsidRPr="00044B49">
              <w:rPr>
                <w:rFonts w:eastAsia="Calibri" w:cs="Arial"/>
                <w:sz w:val="20"/>
                <w:szCs w:val="20"/>
              </w:rPr>
              <w:t> </w:t>
            </w:r>
            <w:r w:rsidRPr="00564A10">
              <w:rPr>
                <w:rFonts w:eastAsia="Calibri" w:cs="Arial"/>
                <w:sz w:val="20"/>
                <w:szCs w:val="20"/>
              </w:rPr>
              <w:t>and as a result proactively identify opportunities for improvement and share best practice.</w:t>
            </w:r>
          </w:p>
          <w:p w14:paraId="52BC5FF9" w14:textId="77777777" w:rsidR="006E0712" w:rsidRPr="00564A10" w:rsidRDefault="006E0712" w:rsidP="006E0712">
            <w:pPr>
              <w:numPr>
                <w:ilvl w:val="0"/>
                <w:numId w:val="13"/>
              </w:numPr>
              <w:autoSpaceDE/>
              <w:autoSpaceDN/>
              <w:adjustRightInd/>
              <w:ind w:left="360"/>
              <w:rPr>
                <w:rFonts w:eastAsia="Calibri" w:cs="Arial"/>
                <w:sz w:val="20"/>
                <w:szCs w:val="20"/>
              </w:rPr>
            </w:pPr>
            <w:r w:rsidRPr="00564A10">
              <w:rPr>
                <w:rFonts w:eastAsia="Calibri" w:cs="Arial"/>
                <w:sz w:val="20"/>
                <w:szCs w:val="20"/>
              </w:rPr>
              <w:t>Support nationa</w:t>
            </w:r>
            <w:r w:rsidRPr="00044B49">
              <w:rPr>
                <w:rFonts w:eastAsia="Calibri" w:cs="Arial"/>
                <w:sz w:val="20"/>
                <w:szCs w:val="20"/>
              </w:rPr>
              <w:t xml:space="preserve">l and regional monthly </w:t>
            </w:r>
            <w:proofErr w:type="gramStart"/>
            <w:r w:rsidRPr="00044B49">
              <w:rPr>
                <w:rFonts w:eastAsia="Calibri" w:cs="Arial"/>
                <w:sz w:val="20"/>
                <w:szCs w:val="20"/>
              </w:rPr>
              <w:t>meetings</w:t>
            </w:r>
            <w:proofErr w:type="gramEnd"/>
          </w:p>
          <w:p w14:paraId="1FBAB684" w14:textId="77777777" w:rsidR="006E0712" w:rsidRPr="002C3D56" w:rsidRDefault="006E0712" w:rsidP="006E0712">
            <w:pPr>
              <w:numPr>
                <w:ilvl w:val="0"/>
                <w:numId w:val="13"/>
              </w:numPr>
              <w:autoSpaceDE/>
              <w:autoSpaceDN/>
              <w:adjustRightInd/>
              <w:ind w:left="360"/>
              <w:rPr>
                <w:rFonts w:cs="Arial"/>
                <w:sz w:val="20"/>
                <w:szCs w:val="20"/>
              </w:rPr>
            </w:pPr>
            <w:r w:rsidRPr="00044B49">
              <w:rPr>
                <w:rFonts w:cs="Arial"/>
                <w:sz w:val="20"/>
                <w:szCs w:val="20"/>
              </w:rPr>
              <w:t>Work closely with both Network Development and Fleet operations to ensure reporting and support is efficiently and effectively coordinated</w:t>
            </w:r>
            <w:r>
              <w:rPr>
                <w:rFonts w:cs="Arial"/>
                <w:sz w:val="20"/>
                <w:szCs w:val="20"/>
              </w:rPr>
              <w:t xml:space="preserve"> in cross departmental activity</w:t>
            </w:r>
            <w:r w:rsidRPr="00044B49">
              <w:rPr>
                <w:rFonts w:cs="Arial"/>
                <w:sz w:val="20"/>
                <w:szCs w:val="20"/>
              </w:rPr>
              <w:t xml:space="preserve">. </w:t>
            </w:r>
          </w:p>
          <w:p w14:paraId="58F89E5F" w14:textId="5994C81D" w:rsidR="006E0712" w:rsidRPr="00044B49" w:rsidRDefault="006E0712" w:rsidP="006E0712">
            <w:pPr>
              <w:numPr>
                <w:ilvl w:val="0"/>
                <w:numId w:val="13"/>
              </w:numPr>
              <w:autoSpaceDE/>
              <w:autoSpaceDN/>
              <w:adjustRightInd/>
              <w:ind w:left="360"/>
              <w:rPr>
                <w:rFonts w:cs="Arial"/>
                <w:sz w:val="20"/>
                <w:szCs w:val="20"/>
              </w:rPr>
            </w:pPr>
            <w:r w:rsidRPr="00044B49">
              <w:rPr>
                <w:rFonts w:cs="Arial"/>
                <w:sz w:val="20"/>
                <w:szCs w:val="20"/>
              </w:rPr>
              <w:t xml:space="preserve">Manage the </w:t>
            </w:r>
            <w:proofErr w:type="spellStart"/>
            <w:r w:rsidRPr="00044B49">
              <w:rPr>
                <w:rFonts w:cs="Arial"/>
                <w:sz w:val="20"/>
                <w:szCs w:val="20"/>
              </w:rPr>
              <w:t>standardised</w:t>
            </w:r>
            <w:proofErr w:type="spellEnd"/>
            <w:r w:rsidRPr="00044B49">
              <w:rPr>
                <w:rFonts w:cs="Arial"/>
                <w:sz w:val="20"/>
                <w:szCs w:val="20"/>
              </w:rPr>
              <w:t xml:space="preserve"> sales </w:t>
            </w:r>
            <w:r>
              <w:rPr>
                <w:rFonts w:cs="Arial"/>
                <w:sz w:val="20"/>
                <w:szCs w:val="20"/>
              </w:rPr>
              <w:t xml:space="preserve">and after sales </w:t>
            </w:r>
            <w:r w:rsidRPr="00044B49">
              <w:rPr>
                <w:rFonts w:cs="Arial"/>
                <w:sz w:val="20"/>
                <w:szCs w:val="20"/>
              </w:rPr>
              <w:t>operation</w:t>
            </w:r>
            <w:r>
              <w:rPr>
                <w:rFonts w:cs="Arial"/>
                <w:sz w:val="20"/>
                <w:szCs w:val="20"/>
              </w:rPr>
              <w:t>al</w:t>
            </w:r>
            <w:r w:rsidRPr="00044B49">
              <w:rPr>
                <w:rFonts w:cs="Arial"/>
                <w:sz w:val="20"/>
                <w:szCs w:val="20"/>
              </w:rPr>
              <w:t xml:space="preserve"> </w:t>
            </w:r>
            <w:r>
              <w:rPr>
                <w:rFonts w:cs="Arial"/>
                <w:sz w:val="20"/>
                <w:szCs w:val="20"/>
              </w:rPr>
              <w:t>reporting</w:t>
            </w:r>
            <w:r w:rsidRPr="00044B49">
              <w:rPr>
                <w:rFonts w:cs="Arial"/>
                <w:sz w:val="20"/>
                <w:szCs w:val="20"/>
              </w:rPr>
              <w:t xml:space="preserve"> for the appropriate </w:t>
            </w:r>
            <w:r>
              <w:rPr>
                <w:rFonts w:cs="Arial"/>
                <w:sz w:val="20"/>
                <w:szCs w:val="20"/>
              </w:rPr>
              <w:t>user</w:t>
            </w:r>
            <w:r w:rsidR="00FC36CB">
              <w:rPr>
                <w:rFonts w:cs="Arial"/>
                <w:sz w:val="20"/>
                <w:szCs w:val="20"/>
              </w:rPr>
              <w:t>/stakeholder</w:t>
            </w:r>
            <w:r>
              <w:rPr>
                <w:rFonts w:cs="Arial"/>
                <w:sz w:val="20"/>
                <w:szCs w:val="20"/>
              </w:rPr>
              <w:t xml:space="preserve"> </w:t>
            </w:r>
            <w:proofErr w:type="spellStart"/>
            <w:r w:rsidRPr="00044B49">
              <w:rPr>
                <w:rFonts w:cs="Arial"/>
                <w:sz w:val="20"/>
                <w:szCs w:val="20"/>
              </w:rPr>
              <w:t>eg.</w:t>
            </w:r>
            <w:proofErr w:type="spellEnd"/>
            <w:r w:rsidRPr="00044B49">
              <w:rPr>
                <w:rFonts w:cs="Arial"/>
                <w:sz w:val="20"/>
                <w:szCs w:val="20"/>
              </w:rPr>
              <w:t xml:space="preserve"> Board, Group, </w:t>
            </w:r>
            <w:r w:rsidR="00FC36CB">
              <w:rPr>
                <w:rFonts w:cs="Arial"/>
                <w:sz w:val="20"/>
                <w:szCs w:val="20"/>
              </w:rPr>
              <w:t>Partner</w:t>
            </w:r>
            <w:r w:rsidRPr="00044B49">
              <w:rPr>
                <w:rFonts w:cs="Arial"/>
                <w:sz w:val="20"/>
                <w:szCs w:val="20"/>
              </w:rPr>
              <w:t xml:space="preserve">, </w:t>
            </w:r>
            <w:r w:rsidR="00C43919">
              <w:rPr>
                <w:rFonts w:cs="Arial"/>
                <w:sz w:val="20"/>
                <w:szCs w:val="20"/>
              </w:rPr>
              <w:t xml:space="preserve">with alignment from </w:t>
            </w:r>
            <w:r w:rsidRPr="00044B49">
              <w:rPr>
                <w:rFonts w:cs="Arial"/>
                <w:sz w:val="20"/>
                <w:szCs w:val="20"/>
              </w:rPr>
              <w:t xml:space="preserve">General Manager, </w:t>
            </w:r>
            <w:r>
              <w:rPr>
                <w:rFonts w:cs="Arial"/>
                <w:sz w:val="20"/>
                <w:szCs w:val="20"/>
              </w:rPr>
              <w:t>NPM, ASPM &amp; SP</w:t>
            </w:r>
            <w:r w:rsidRPr="00044B49">
              <w:rPr>
                <w:rFonts w:cs="Arial"/>
                <w:sz w:val="20"/>
                <w:szCs w:val="20"/>
              </w:rPr>
              <w:t>M as appropriate to ensure the information is provided in a timely fashion and agreeing how ad hoc additional information is provided with the relevant stakeholder</w:t>
            </w:r>
            <w:r>
              <w:rPr>
                <w:rFonts w:cs="Arial"/>
                <w:sz w:val="20"/>
                <w:szCs w:val="20"/>
              </w:rPr>
              <w:t xml:space="preserve">s and reporting </w:t>
            </w:r>
            <w:proofErr w:type="gramStart"/>
            <w:r>
              <w:rPr>
                <w:rFonts w:cs="Arial"/>
                <w:sz w:val="20"/>
                <w:szCs w:val="20"/>
              </w:rPr>
              <w:t>users</w:t>
            </w:r>
            <w:proofErr w:type="gramEnd"/>
          </w:p>
          <w:p w14:paraId="54E09A19" w14:textId="77777777" w:rsidR="006E0712" w:rsidRPr="00044B49" w:rsidRDefault="006E0712" w:rsidP="006E0712">
            <w:pPr>
              <w:numPr>
                <w:ilvl w:val="0"/>
                <w:numId w:val="13"/>
              </w:numPr>
              <w:autoSpaceDE/>
              <w:autoSpaceDN/>
              <w:adjustRightInd/>
              <w:ind w:left="360"/>
              <w:rPr>
                <w:rFonts w:cs="Arial"/>
                <w:sz w:val="20"/>
                <w:szCs w:val="20"/>
              </w:rPr>
            </w:pPr>
            <w:r w:rsidRPr="00044B49">
              <w:rPr>
                <w:rFonts w:cs="Arial"/>
                <w:sz w:val="20"/>
                <w:szCs w:val="20"/>
              </w:rPr>
              <w:t>Proactively propose additional reporting information having researched its relevance with the appropriate stakeholders.</w:t>
            </w:r>
          </w:p>
          <w:p w14:paraId="47848706" w14:textId="77777777" w:rsidR="006E0712" w:rsidRPr="00044B49" w:rsidRDefault="006E0712" w:rsidP="006E0712">
            <w:pPr>
              <w:numPr>
                <w:ilvl w:val="0"/>
                <w:numId w:val="13"/>
              </w:numPr>
              <w:autoSpaceDE/>
              <w:autoSpaceDN/>
              <w:adjustRightInd/>
              <w:ind w:left="360"/>
              <w:rPr>
                <w:rFonts w:cs="Arial"/>
                <w:sz w:val="20"/>
                <w:szCs w:val="20"/>
              </w:rPr>
            </w:pPr>
            <w:r w:rsidRPr="00044B49">
              <w:rPr>
                <w:rFonts w:cs="Arial"/>
                <w:sz w:val="20"/>
                <w:szCs w:val="20"/>
              </w:rPr>
              <w:t xml:space="preserve">Liaising on behalf the field team with relevant Head Office departments in the resolution of </w:t>
            </w:r>
            <w:r>
              <w:rPr>
                <w:rFonts w:cs="Arial"/>
                <w:sz w:val="20"/>
                <w:szCs w:val="20"/>
              </w:rPr>
              <w:t>S</w:t>
            </w:r>
            <w:r w:rsidRPr="00044B49">
              <w:rPr>
                <w:rFonts w:cs="Arial"/>
                <w:sz w:val="20"/>
                <w:szCs w:val="20"/>
              </w:rPr>
              <w:t xml:space="preserve">ales and After Sales issues encountered in the regions on an on-going basis.   </w:t>
            </w:r>
          </w:p>
          <w:p w14:paraId="423CD822" w14:textId="77777777" w:rsidR="006E0712" w:rsidRPr="00044B49" w:rsidRDefault="006E0712" w:rsidP="006E0712">
            <w:pPr>
              <w:numPr>
                <w:ilvl w:val="0"/>
                <w:numId w:val="13"/>
              </w:numPr>
              <w:autoSpaceDE/>
              <w:autoSpaceDN/>
              <w:adjustRightInd/>
              <w:ind w:left="360"/>
              <w:rPr>
                <w:rFonts w:cs="Arial"/>
                <w:sz w:val="20"/>
                <w:szCs w:val="20"/>
              </w:rPr>
            </w:pPr>
            <w:r w:rsidRPr="00044B49">
              <w:rPr>
                <w:rFonts w:cs="Arial"/>
                <w:sz w:val="20"/>
                <w:szCs w:val="20"/>
              </w:rPr>
              <w:t>Proactively identifying kaizen initiatives that support the improvement in efficiency of field operations in its support of the retailer network through both day-to day activities and specific project initiatives</w:t>
            </w:r>
            <w:r>
              <w:rPr>
                <w:rFonts w:cs="Arial"/>
                <w:sz w:val="20"/>
                <w:szCs w:val="20"/>
              </w:rPr>
              <w:t xml:space="preserve"> taking a consistent kaizen approach</w:t>
            </w:r>
            <w:r w:rsidRPr="00044B49">
              <w:rPr>
                <w:rFonts w:cs="Arial"/>
                <w:sz w:val="20"/>
                <w:szCs w:val="20"/>
              </w:rPr>
              <w:t xml:space="preserve">. </w:t>
            </w:r>
          </w:p>
          <w:p w14:paraId="333C59DB" w14:textId="1204BEA3" w:rsidR="006E0712" w:rsidRPr="002C3D56" w:rsidRDefault="006E0712" w:rsidP="006E0712">
            <w:pPr>
              <w:numPr>
                <w:ilvl w:val="0"/>
                <w:numId w:val="14"/>
              </w:numPr>
              <w:autoSpaceDE/>
              <w:autoSpaceDN/>
              <w:adjustRightInd/>
              <w:ind w:left="360"/>
              <w:rPr>
                <w:rFonts w:cs="Arial"/>
                <w:sz w:val="20"/>
                <w:szCs w:val="20"/>
              </w:rPr>
            </w:pPr>
            <w:r w:rsidRPr="00564A10">
              <w:rPr>
                <w:rFonts w:eastAsia="Calibri" w:cs="Arial"/>
                <w:sz w:val="20"/>
                <w:szCs w:val="20"/>
              </w:rPr>
              <w:t>Undertake the programme of development and learning</w:t>
            </w:r>
            <w:r>
              <w:rPr>
                <w:rFonts w:eastAsia="Calibri" w:cs="Arial"/>
                <w:sz w:val="20"/>
                <w:szCs w:val="20"/>
              </w:rPr>
              <w:t>s</w:t>
            </w:r>
            <w:r w:rsidRPr="00564A10">
              <w:rPr>
                <w:rFonts w:eastAsia="Calibri" w:cs="Arial"/>
                <w:sz w:val="20"/>
                <w:szCs w:val="20"/>
              </w:rPr>
              <w:t xml:space="preserve"> agreed with the </w:t>
            </w:r>
            <w:r>
              <w:rPr>
                <w:rFonts w:eastAsia="Calibri" w:cs="Arial"/>
                <w:sz w:val="20"/>
                <w:szCs w:val="20"/>
              </w:rPr>
              <w:t>NP</w:t>
            </w:r>
            <w:r w:rsidRPr="00564A10">
              <w:rPr>
                <w:rFonts w:eastAsia="Calibri" w:cs="Arial"/>
                <w:sz w:val="20"/>
                <w:szCs w:val="20"/>
              </w:rPr>
              <w:t xml:space="preserve">M to gain experience in all aspects of the field </w:t>
            </w:r>
            <w:proofErr w:type="gramStart"/>
            <w:r w:rsidRPr="00564A10">
              <w:rPr>
                <w:rFonts w:eastAsia="Calibri" w:cs="Arial"/>
                <w:sz w:val="20"/>
                <w:szCs w:val="20"/>
              </w:rPr>
              <w:t>roles</w:t>
            </w:r>
            <w:proofErr w:type="gramEnd"/>
          </w:p>
          <w:p w14:paraId="2D5007AB" w14:textId="77777777" w:rsidR="006E0712" w:rsidRPr="001E7705" w:rsidRDefault="006E0712" w:rsidP="006E0712">
            <w:pPr>
              <w:numPr>
                <w:ilvl w:val="0"/>
                <w:numId w:val="14"/>
              </w:numPr>
              <w:autoSpaceDE/>
              <w:autoSpaceDN/>
              <w:adjustRightInd/>
              <w:ind w:left="360"/>
              <w:rPr>
                <w:rFonts w:cs="Arial"/>
                <w:sz w:val="20"/>
                <w:szCs w:val="20"/>
              </w:rPr>
            </w:pPr>
            <w:r>
              <w:rPr>
                <w:rFonts w:eastAsia="Calibri" w:cs="Arial"/>
                <w:sz w:val="20"/>
                <w:szCs w:val="20"/>
              </w:rPr>
              <w:t xml:space="preserve">Continue to build, develop and improve the suite of Power BI reporting for both TGB and Centre Network </w:t>
            </w:r>
            <w:proofErr w:type="gramStart"/>
            <w:r>
              <w:rPr>
                <w:rFonts w:eastAsia="Calibri" w:cs="Arial"/>
                <w:sz w:val="20"/>
                <w:szCs w:val="20"/>
              </w:rPr>
              <w:t>users</w:t>
            </w:r>
            <w:proofErr w:type="gramEnd"/>
          </w:p>
          <w:p w14:paraId="5A7832D2" w14:textId="18B46844" w:rsidR="00E40D36" w:rsidRPr="002B786A" w:rsidRDefault="006E0712" w:rsidP="006E0712">
            <w:pPr>
              <w:pStyle w:val="ListParagraph"/>
              <w:numPr>
                <w:ilvl w:val="0"/>
                <w:numId w:val="7"/>
              </w:numPr>
              <w:ind w:left="317"/>
              <w:rPr>
                <w:rFonts w:cs="Arial"/>
                <w:i/>
                <w:iCs/>
                <w:sz w:val="22"/>
                <w:szCs w:val="22"/>
                <w:lang w:val="en-GB"/>
              </w:rPr>
            </w:pPr>
            <w:r>
              <w:rPr>
                <w:rFonts w:eastAsia="Calibri" w:cs="Arial"/>
                <w:sz w:val="20"/>
                <w:szCs w:val="20"/>
              </w:rPr>
              <w:t>Liase with internal department and systems team (Power BI developers) to improve and implement new Power BI Reports to assist the Network in self-manageme</w:t>
            </w:r>
            <w:r w:rsidR="00F172EF">
              <w:rPr>
                <w:rFonts w:eastAsia="Calibri" w:cs="Arial"/>
                <w:sz w:val="20"/>
                <w:szCs w:val="20"/>
              </w:rPr>
              <w:t>nt</w:t>
            </w:r>
          </w:p>
        </w:tc>
      </w:tr>
      <w:tr w:rsidR="00E40D36" w:rsidRPr="00377471" w14:paraId="6820CBF6" w14:textId="77777777" w:rsidTr="00416F78">
        <w:trPr>
          <w:trHeight w:val="60"/>
        </w:trPr>
        <w:tc>
          <w:tcPr>
            <w:tcW w:w="14743" w:type="dxa"/>
            <w:gridSpan w:val="15"/>
            <w:shd w:val="clear" w:color="auto" w:fill="auto"/>
          </w:tcPr>
          <w:p w14:paraId="23755A95" w14:textId="77777777" w:rsidR="00E40D36" w:rsidRPr="00377471" w:rsidRDefault="00E40D36" w:rsidP="00416F78">
            <w:pPr>
              <w:spacing w:line="280" w:lineRule="exact"/>
              <w:rPr>
                <w:rFonts w:cs="Arial"/>
                <w:sz w:val="22"/>
                <w:szCs w:val="22"/>
                <w:lang w:val="en-GB"/>
              </w:rPr>
            </w:pPr>
          </w:p>
        </w:tc>
      </w:tr>
      <w:tr w:rsidR="00E40D36" w:rsidRPr="00377471" w14:paraId="2E8750A5" w14:textId="77777777" w:rsidTr="00416F78">
        <w:tc>
          <w:tcPr>
            <w:tcW w:w="4112" w:type="dxa"/>
            <w:gridSpan w:val="4"/>
            <w:tcBorders>
              <w:top w:val="single" w:sz="4" w:space="0" w:color="auto"/>
              <w:left w:val="single" w:sz="4" w:space="0" w:color="auto"/>
              <w:bottom w:val="single" w:sz="4" w:space="0" w:color="auto"/>
              <w:right w:val="single" w:sz="4" w:space="0" w:color="auto"/>
            </w:tcBorders>
            <w:shd w:val="pct15" w:color="auto" w:fill="FFFFFF"/>
          </w:tcPr>
          <w:p w14:paraId="4D3D814C" w14:textId="77777777" w:rsidR="00E40D36" w:rsidRPr="00377471" w:rsidRDefault="00E40D36" w:rsidP="00416F78">
            <w:pPr>
              <w:spacing w:line="280" w:lineRule="exact"/>
              <w:rPr>
                <w:rFonts w:cs="Arial"/>
                <w:sz w:val="22"/>
                <w:szCs w:val="22"/>
                <w:lang w:val="en-GB"/>
              </w:rPr>
            </w:pPr>
            <w:r w:rsidRPr="00377471">
              <w:rPr>
                <w:rFonts w:cs="Arial"/>
                <w:b/>
                <w:bCs/>
                <w:sz w:val="22"/>
                <w:szCs w:val="22"/>
                <w:lang w:val="en-GB"/>
              </w:rPr>
              <w:t>Qualifications and experience you’ll need:</w:t>
            </w:r>
          </w:p>
        </w:tc>
        <w:tc>
          <w:tcPr>
            <w:tcW w:w="283" w:type="dxa"/>
            <w:tcBorders>
              <w:left w:val="single" w:sz="4" w:space="0" w:color="auto"/>
              <w:right w:val="single" w:sz="4" w:space="0" w:color="auto"/>
            </w:tcBorders>
            <w:shd w:val="clear" w:color="auto" w:fill="auto"/>
          </w:tcPr>
          <w:p w14:paraId="4B960DC9" w14:textId="77777777" w:rsidR="00E40D36" w:rsidRPr="00377471" w:rsidRDefault="00E40D36" w:rsidP="00416F78">
            <w:pPr>
              <w:spacing w:line="280" w:lineRule="exact"/>
              <w:rPr>
                <w:rFonts w:cs="Arial"/>
                <w:sz w:val="22"/>
                <w:szCs w:val="22"/>
                <w:lang w:val="en-GB"/>
              </w:rPr>
            </w:pPr>
          </w:p>
        </w:tc>
        <w:tc>
          <w:tcPr>
            <w:tcW w:w="10348" w:type="dxa"/>
            <w:gridSpan w:val="10"/>
            <w:tcBorders>
              <w:top w:val="single" w:sz="4" w:space="0" w:color="auto"/>
              <w:left w:val="single" w:sz="4" w:space="0" w:color="auto"/>
              <w:bottom w:val="single" w:sz="4" w:space="0" w:color="auto"/>
              <w:right w:val="single" w:sz="4" w:space="0" w:color="auto"/>
            </w:tcBorders>
            <w:shd w:val="pct15" w:color="auto" w:fill="FFFFFF"/>
          </w:tcPr>
          <w:p w14:paraId="569BB54E" w14:textId="77777777" w:rsidR="00E40D36" w:rsidRPr="00377471" w:rsidRDefault="00E40D36" w:rsidP="00416F78">
            <w:pPr>
              <w:spacing w:line="280" w:lineRule="exact"/>
              <w:rPr>
                <w:rFonts w:cs="Arial"/>
                <w:sz w:val="22"/>
                <w:szCs w:val="22"/>
                <w:lang w:val="en-GB"/>
              </w:rPr>
            </w:pPr>
            <w:r w:rsidRPr="00377471">
              <w:rPr>
                <w:rFonts w:cs="Arial"/>
                <w:b/>
                <w:bCs/>
                <w:sz w:val="22"/>
                <w:szCs w:val="22"/>
                <w:lang w:val="en-GB"/>
              </w:rPr>
              <w:t>Skills &amp; Behaviours you’ll have:</w:t>
            </w:r>
          </w:p>
        </w:tc>
      </w:tr>
      <w:tr w:rsidR="00E40D36" w:rsidRPr="00377471" w14:paraId="6071D925" w14:textId="77777777" w:rsidTr="00416F78">
        <w:trPr>
          <w:trHeight w:val="558"/>
        </w:trPr>
        <w:tc>
          <w:tcPr>
            <w:tcW w:w="4112" w:type="dxa"/>
            <w:gridSpan w:val="4"/>
            <w:tcBorders>
              <w:top w:val="single" w:sz="4" w:space="0" w:color="auto"/>
              <w:left w:val="single" w:sz="4" w:space="0" w:color="auto"/>
              <w:bottom w:val="single" w:sz="4" w:space="0" w:color="auto"/>
              <w:right w:val="single" w:sz="4" w:space="0" w:color="auto"/>
            </w:tcBorders>
          </w:tcPr>
          <w:p w14:paraId="24053360" w14:textId="107690B8" w:rsidR="00E40D36" w:rsidRPr="00377471" w:rsidRDefault="006E0712" w:rsidP="00416F78">
            <w:pPr>
              <w:pStyle w:val="ListParagraph"/>
              <w:numPr>
                <w:ilvl w:val="0"/>
                <w:numId w:val="4"/>
              </w:numPr>
              <w:spacing w:line="280" w:lineRule="exact"/>
              <w:ind w:left="317"/>
              <w:rPr>
                <w:rFonts w:cs="Arial"/>
                <w:sz w:val="22"/>
                <w:szCs w:val="22"/>
                <w:lang w:val="en-GB"/>
              </w:rPr>
            </w:pPr>
            <w:r w:rsidRPr="00F13900">
              <w:rPr>
                <w:rFonts w:cs="Arial"/>
                <w:sz w:val="20"/>
                <w:szCs w:val="20"/>
              </w:rPr>
              <w:t>Educated to degree standard / or equivalent</w:t>
            </w:r>
            <w:r w:rsidRPr="00377471">
              <w:rPr>
                <w:rFonts w:cs="Arial"/>
                <w:sz w:val="22"/>
                <w:szCs w:val="22"/>
                <w:lang w:val="en-GB"/>
              </w:rPr>
              <w:t xml:space="preserve"> </w:t>
            </w:r>
          </w:p>
        </w:tc>
        <w:tc>
          <w:tcPr>
            <w:tcW w:w="283" w:type="dxa"/>
            <w:tcBorders>
              <w:left w:val="single" w:sz="4" w:space="0" w:color="auto"/>
              <w:right w:val="single" w:sz="4" w:space="0" w:color="auto"/>
            </w:tcBorders>
            <w:shd w:val="clear" w:color="auto" w:fill="auto"/>
          </w:tcPr>
          <w:p w14:paraId="7690ADD5" w14:textId="77777777" w:rsidR="00E40D36" w:rsidRPr="00377471" w:rsidRDefault="00E40D36" w:rsidP="00416F78">
            <w:pPr>
              <w:spacing w:line="280" w:lineRule="exact"/>
              <w:rPr>
                <w:rFonts w:cs="Arial"/>
                <w:iCs/>
                <w:sz w:val="22"/>
                <w:szCs w:val="22"/>
                <w:lang w:val="en-GB"/>
              </w:rPr>
            </w:pPr>
          </w:p>
        </w:tc>
        <w:tc>
          <w:tcPr>
            <w:tcW w:w="10348" w:type="dxa"/>
            <w:gridSpan w:val="10"/>
            <w:tcBorders>
              <w:top w:val="single" w:sz="4" w:space="0" w:color="auto"/>
              <w:left w:val="single" w:sz="4" w:space="0" w:color="auto"/>
              <w:bottom w:val="single" w:sz="4" w:space="0" w:color="auto"/>
              <w:right w:val="single" w:sz="4" w:space="0" w:color="auto"/>
            </w:tcBorders>
          </w:tcPr>
          <w:p w14:paraId="2769BAEB" w14:textId="77777777" w:rsidR="00E40D36" w:rsidRPr="00377471" w:rsidRDefault="00E40D36" w:rsidP="00416F78">
            <w:pPr>
              <w:spacing w:line="280" w:lineRule="exact"/>
              <w:rPr>
                <w:rFonts w:cs="Arial"/>
                <w:b/>
                <w:bCs/>
                <w:sz w:val="22"/>
                <w:szCs w:val="22"/>
                <w:lang w:val="en-GB"/>
              </w:rPr>
            </w:pPr>
            <w:r w:rsidRPr="00377471">
              <w:rPr>
                <w:rFonts w:cs="Arial"/>
                <w:b/>
                <w:bCs/>
                <w:sz w:val="22"/>
                <w:szCs w:val="22"/>
                <w:lang w:val="en-GB"/>
              </w:rPr>
              <w:t>Essential</w:t>
            </w:r>
          </w:p>
          <w:p w14:paraId="29C0C5EF" w14:textId="77777777" w:rsidR="006E0712" w:rsidRPr="00195CB3" w:rsidRDefault="006E0712" w:rsidP="006E0712">
            <w:pPr>
              <w:numPr>
                <w:ilvl w:val="0"/>
                <w:numId w:val="4"/>
              </w:numPr>
              <w:autoSpaceDE/>
              <w:autoSpaceDN/>
              <w:adjustRightInd/>
              <w:rPr>
                <w:rFonts w:cs="Arial"/>
                <w:sz w:val="20"/>
                <w:szCs w:val="20"/>
              </w:rPr>
            </w:pPr>
            <w:r w:rsidRPr="00195CB3">
              <w:rPr>
                <w:rFonts w:cs="Arial"/>
                <w:sz w:val="20"/>
                <w:szCs w:val="20"/>
              </w:rPr>
              <w:t>Customer first approach</w:t>
            </w:r>
            <w:r>
              <w:rPr>
                <w:rFonts w:cs="Arial"/>
                <w:sz w:val="20"/>
                <w:szCs w:val="20"/>
              </w:rPr>
              <w:t xml:space="preserve"> &amp; Network centric approach</w:t>
            </w:r>
          </w:p>
          <w:p w14:paraId="637619A5" w14:textId="77777777" w:rsidR="006E0712" w:rsidRPr="00F13900" w:rsidRDefault="006E0712" w:rsidP="006E0712">
            <w:pPr>
              <w:numPr>
                <w:ilvl w:val="0"/>
                <w:numId w:val="4"/>
              </w:numPr>
              <w:autoSpaceDE/>
              <w:autoSpaceDN/>
              <w:adjustRightInd/>
              <w:rPr>
                <w:rFonts w:cs="Arial"/>
                <w:sz w:val="20"/>
                <w:szCs w:val="20"/>
              </w:rPr>
            </w:pPr>
            <w:r w:rsidRPr="00F13900">
              <w:rPr>
                <w:rFonts w:cs="Arial"/>
                <w:sz w:val="20"/>
                <w:szCs w:val="20"/>
              </w:rPr>
              <w:t xml:space="preserve">Strong </w:t>
            </w:r>
            <w:proofErr w:type="spellStart"/>
            <w:r w:rsidRPr="00F13900">
              <w:rPr>
                <w:rFonts w:cs="Arial"/>
                <w:sz w:val="20"/>
                <w:szCs w:val="20"/>
              </w:rPr>
              <w:t>organisational</w:t>
            </w:r>
            <w:proofErr w:type="spellEnd"/>
            <w:r w:rsidRPr="00F13900">
              <w:rPr>
                <w:rFonts w:cs="Arial"/>
                <w:sz w:val="20"/>
                <w:szCs w:val="20"/>
              </w:rPr>
              <w:t>, communication, influencing and personal time management skills.</w:t>
            </w:r>
          </w:p>
          <w:p w14:paraId="44C2B525" w14:textId="77777777" w:rsidR="006E0712" w:rsidRPr="00F13900" w:rsidRDefault="006E0712" w:rsidP="006E0712">
            <w:pPr>
              <w:numPr>
                <w:ilvl w:val="0"/>
                <w:numId w:val="4"/>
              </w:numPr>
              <w:autoSpaceDE/>
              <w:autoSpaceDN/>
              <w:adjustRightInd/>
              <w:rPr>
                <w:rFonts w:cs="Arial"/>
                <w:sz w:val="20"/>
                <w:szCs w:val="20"/>
              </w:rPr>
            </w:pPr>
            <w:r>
              <w:rPr>
                <w:rFonts w:cs="Arial"/>
                <w:sz w:val="20"/>
                <w:szCs w:val="20"/>
              </w:rPr>
              <w:t xml:space="preserve">Strong </w:t>
            </w:r>
            <w:r w:rsidRPr="00F13900">
              <w:rPr>
                <w:rFonts w:cs="Arial"/>
                <w:sz w:val="20"/>
                <w:szCs w:val="20"/>
              </w:rPr>
              <w:t>analytical</w:t>
            </w:r>
            <w:r>
              <w:rPr>
                <w:rFonts w:cs="Arial"/>
                <w:sz w:val="20"/>
                <w:szCs w:val="20"/>
              </w:rPr>
              <w:t xml:space="preserve"> skills</w:t>
            </w:r>
            <w:r w:rsidRPr="00F13900">
              <w:rPr>
                <w:rFonts w:cs="Arial"/>
                <w:sz w:val="20"/>
                <w:szCs w:val="20"/>
              </w:rPr>
              <w:t xml:space="preserve"> &amp; </w:t>
            </w:r>
            <w:r>
              <w:rPr>
                <w:rFonts w:cs="Arial"/>
                <w:sz w:val="20"/>
                <w:szCs w:val="20"/>
              </w:rPr>
              <w:t xml:space="preserve">ability to </w:t>
            </w:r>
            <w:r w:rsidRPr="00F13900">
              <w:rPr>
                <w:rFonts w:cs="Arial"/>
                <w:sz w:val="20"/>
                <w:szCs w:val="20"/>
              </w:rPr>
              <w:t>interpret data to spot trends and make recommendations</w:t>
            </w:r>
          </w:p>
          <w:p w14:paraId="7CAC1CFC" w14:textId="77777777" w:rsidR="006E0712" w:rsidRPr="00F13900" w:rsidRDefault="006E0712" w:rsidP="006E0712">
            <w:pPr>
              <w:numPr>
                <w:ilvl w:val="0"/>
                <w:numId w:val="4"/>
              </w:numPr>
              <w:autoSpaceDE/>
              <w:autoSpaceDN/>
              <w:adjustRightInd/>
              <w:rPr>
                <w:rFonts w:cs="Arial"/>
                <w:sz w:val="20"/>
                <w:szCs w:val="20"/>
              </w:rPr>
            </w:pPr>
            <w:r w:rsidRPr="00F13900">
              <w:rPr>
                <w:rFonts w:cs="Arial"/>
                <w:sz w:val="20"/>
                <w:szCs w:val="20"/>
              </w:rPr>
              <w:t>Strong report writing skills</w:t>
            </w:r>
          </w:p>
          <w:p w14:paraId="71E0F9DD" w14:textId="77777777" w:rsidR="006E0712" w:rsidRPr="00F13900" w:rsidRDefault="006E0712" w:rsidP="006E0712">
            <w:pPr>
              <w:numPr>
                <w:ilvl w:val="0"/>
                <w:numId w:val="4"/>
              </w:numPr>
              <w:autoSpaceDE/>
              <w:autoSpaceDN/>
              <w:adjustRightInd/>
              <w:rPr>
                <w:rFonts w:cs="Arial"/>
                <w:sz w:val="20"/>
                <w:szCs w:val="20"/>
              </w:rPr>
            </w:pPr>
            <w:r w:rsidRPr="00F13900">
              <w:rPr>
                <w:rFonts w:cs="Arial"/>
                <w:sz w:val="20"/>
                <w:szCs w:val="20"/>
              </w:rPr>
              <w:lastRenderedPageBreak/>
              <w:t>Ability to build</w:t>
            </w:r>
            <w:r>
              <w:rPr>
                <w:rFonts w:cs="Arial"/>
                <w:sz w:val="20"/>
                <w:szCs w:val="20"/>
              </w:rPr>
              <w:t>, influence</w:t>
            </w:r>
            <w:r w:rsidRPr="00F13900">
              <w:rPr>
                <w:rFonts w:cs="Arial"/>
                <w:sz w:val="20"/>
                <w:szCs w:val="20"/>
              </w:rPr>
              <w:t xml:space="preserve"> and maintain effective working relationships</w:t>
            </w:r>
          </w:p>
          <w:p w14:paraId="5EDE791C" w14:textId="77777777" w:rsidR="006E0712" w:rsidRPr="00F13900" w:rsidRDefault="006E0712" w:rsidP="006E0712">
            <w:pPr>
              <w:numPr>
                <w:ilvl w:val="0"/>
                <w:numId w:val="4"/>
              </w:numPr>
              <w:autoSpaceDE/>
              <w:autoSpaceDN/>
              <w:adjustRightInd/>
              <w:rPr>
                <w:rFonts w:cs="Arial"/>
                <w:sz w:val="20"/>
                <w:szCs w:val="20"/>
              </w:rPr>
            </w:pPr>
            <w:r w:rsidRPr="00F13900">
              <w:rPr>
                <w:rFonts w:cs="Arial"/>
                <w:sz w:val="20"/>
                <w:szCs w:val="20"/>
              </w:rPr>
              <w:t>Proactively improves communication channels between field operations and Head Office teams, identifying better ways of working</w:t>
            </w:r>
          </w:p>
          <w:p w14:paraId="7FEDE95F" w14:textId="77777777" w:rsidR="006E0712" w:rsidRDefault="006E0712" w:rsidP="006E0712">
            <w:pPr>
              <w:numPr>
                <w:ilvl w:val="0"/>
                <w:numId w:val="4"/>
              </w:numPr>
              <w:autoSpaceDE/>
              <w:autoSpaceDN/>
              <w:adjustRightInd/>
              <w:rPr>
                <w:rFonts w:cs="Arial"/>
                <w:sz w:val="20"/>
                <w:szCs w:val="20"/>
              </w:rPr>
            </w:pPr>
            <w:r w:rsidRPr="00195CB3">
              <w:rPr>
                <w:rFonts w:cs="Arial"/>
                <w:sz w:val="20"/>
                <w:szCs w:val="20"/>
              </w:rPr>
              <w:t xml:space="preserve">Excellent communications skills </w:t>
            </w:r>
          </w:p>
          <w:p w14:paraId="651EE78E" w14:textId="77777777" w:rsidR="006E0712" w:rsidRDefault="006E0712" w:rsidP="006E0712">
            <w:pPr>
              <w:numPr>
                <w:ilvl w:val="0"/>
                <w:numId w:val="4"/>
              </w:numPr>
              <w:autoSpaceDE/>
              <w:autoSpaceDN/>
              <w:adjustRightInd/>
              <w:rPr>
                <w:rFonts w:cs="Arial"/>
                <w:sz w:val="20"/>
                <w:szCs w:val="20"/>
              </w:rPr>
            </w:pPr>
            <w:r w:rsidRPr="00195CB3">
              <w:rPr>
                <w:rFonts w:cs="Arial"/>
                <w:sz w:val="20"/>
                <w:szCs w:val="20"/>
              </w:rPr>
              <w:t>Ability to take an initiative from proposal through to</w:t>
            </w:r>
            <w:r>
              <w:rPr>
                <w:rFonts w:cs="Arial"/>
                <w:sz w:val="20"/>
                <w:szCs w:val="20"/>
              </w:rPr>
              <w:t xml:space="preserve"> </w:t>
            </w:r>
            <w:r w:rsidRPr="00195CB3">
              <w:rPr>
                <w:rFonts w:cs="Arial"/>
                <w:sz w:val="20"/>
                <w:szCs w:val="20"/>
              </w:rPr>
              <w:t xml:space="preserve">feasibility, development and implementation </w:t>
            </w:r>
            <w:r>
              <w:rPr>
                <w:rFonts w:cs="Arial"/>
                <w:sz w:val="20"/>
                <w:szCs w:val="20"/>
              </w:rPr>
              <w:t>&amp;</w:t>
            </w:r>
            <w:r w:rsidRPr="00195CB3">
              <w:rPr>
                <w:rFonts w:cs="Arial"/>
                <w:sz w:val="20"/>
                <w:szCs w:val="20"/>
              </w:rPr>
              <w:t xml:space="preserve"> PDCA</w:t>
            </w:r>
          </w:p>
          <w:p w14:paraId="1E348AA3" w14:textId="77777777" w:rsidR="00E40D36" w:rsidRPr="002B786A" w:rsidRDefault="00E40D36" w:rsidP="006E0712">
            <w:pPr>
              <w:pStyle w:val="ListParagraph"/>
              <w:spacing w:line="280" w:lineRule="exact"/>
              <w:rPr>
                <w:rFonts w:cs="Arial"/>
                <w:iCs/>
                <w:sz w:val="22"/>
                <w:szCs w:val="22"/>
                <w:lang w:val="en-GB"/>
              </w:rPr>
            </w:pPr>
          </w:p>
          <w:p w14:paraId="60B74AB5" w14:textId="77777777" w:rsidR="00E40D36" w:rsidRPr="00377471" w:rsidRDefault="00E40D36" w:rsidP="00416F78">
            <w:pPr>
              <w:spacing w:line="280" w:lineRule="exact"/>
              <w:rPr>
                <w:rFonts w:cs="Arial"/>
                <w:b/>
                <w:iCs/>
                <w:sz w:val="22"/>
                <w:szCs w:val="22"/>
                <w:lang w:val="en-GB"/>
              </w:rPr>
            </w:pPr>
            <w:r w:rsidRPr="00377471">
              <w:rPr>
                <w:rFonts w:cs="Arial"/>
                <w:b/>
                <w:iCs/>
                <w:sz w:val="22"/>
                <w:szCs w:val="22"/>
                <w:lang w:val="en-GB"/>
              </w:rPr>
              <w:t xml:space="preserve">Desirable </w:t>
            </w:r>
          </w:p>
          <w:p w14:paraId="1D649313" w14:textId="77777777" w:rsidR="006E0712" w:rsidRDefault="006E0712" w:rsidP="006E0712">
            <w:pPr>
              <w:numPr>
                <w:ilvl w:val="0"/>
                <w:numId w:val="4"/>
              </w:numPr>
              <w:autoSpaceDE/>
              <w:autoSpaceDN/>
              <w:adjustRightInd/>
              <w:rPr>
                <w:rFonts w:cs="Arial"/>
                <w:sz w:val="20"/>
                <w:szCs w:val="20"/>
              </w:rPr>
            </w:pPr>
            <w:r w:rsidRPr="00F13900">
              <w:rPr>
                <w:rFonts w:cs="Arial"/>
                <w:sz w:val="20"/>
                <w:szCs w:val="20"/>
              </w:rPr>
              <w:t xml:space="preserve">Confident with systems and able to ensure their performance is </w:t>
            </w:r>
            <w:proofErr w:type="spellStart"/>
            <w:r w:rsidRPr="00F13900">
              <w:rPr>
                <w:rFonts w:cs="Arial"/>
                <w:sz w:val="20"/>
                <w:szCs w:val="20"/>
              </w:rPr>
              <w:t>optimised</w:t>
            </w:r>
            <w:proofErr w:type="spellEnd"/>
            <w:r w:rsidRPr="00F13900">
              <w:rPr>
                <w:rFonts w:cs="Arial"/>
                <w:sz w:val="20"/>
                <w:szCs w:val="20"/>
              </w:rPr>
              <w:t>.</w:t>
            </w:r>
          </w:p>
          <w:p w14:paraId="366B04FD" w14:textId="5F47681F" w:rsidR="006E0712" w:rsidRDefault="006E0712" w:rsidP="006E0712">
            <w:pPr>
              <w:numPr>
                <w:ilvl w:val="0"/>
                <w:numId w:val="4"/>
              </w:numPr>
              <w:autoSpaceDE/>
              <w:autoSpaceDN/>
              <w:adjustRightInd/>
              <w:rPr>
                <w:rFonts w:cs="Arial"/>
                <w:sz w:val="20"/>
                <w:szCs w:val="20"/>
              </w:rPr>
            </w:pPr>
            <w:r>
              <w:rPr>
                <w:rFonts w:cs="Arial"/>
                <w:sz w:val="20"/>
                <w:szCs w:val="20"/>
              </w:rPr>
              <w:t>Power BI skills or willingness to learn Power BI is desirable</w:t>
            </w:r>
          </w:p>
          <w:p w14:paraId="51725D6E" w14:textId="2B771B94" w:rsidR="006E0712" w:rsidRPr="00F13900" w:rsidRDefault="006E0712" w:rsidP="006E0712">
            <w:pPr>
              <w:numPr>
                <w:ilvl w:val="0"/>
                <w:numId w:val="4"/>
              </w:numPr>
              <w:autoSpaceDE/>
              <w:autoSpaceDN/>
              <w:adjustRightInd/>
              <w:rPr>
                <w:rFonts w:cs="Arial"/>
                <w:sz w:val="20"/>
                <w:szCs w:val="20"/>
              </w:rPr>
            </w:pPr>
            <w:r w:rsidRPr="00C30947">
              <w:rPr>
                <w:rFonts w:cs="Arial"/>
                <w:sz w:val="20"/>
                <w:szCs w:val="20"/>
              </w:rPr>
              <w:t xml:space="preserve">Aspire to work in a Field Operations role as part of a </w:t>
            </w:r>
            <w:proofErr w:type="gramStart"/>
            <w:r w:rsidRPr="00C30947">
              <w:rPr>
                <w:rFonts w:cs="Arial"/>
                <w:sz w:val="20"/>
                <w:szCs w:val="20"/>
              </w:rPr>
              <w:t>longer term</w:t>
            </w:r>
            <w:proofErr w:type="gramEnd"/>
            <w:r w:rsidRPr="00C30947">
              <w:rPr>
                <w:rFonts w:cs="Arial"/>
                <w:sz w:val="20"/>
                <w:szCs w:val="20"/>
              </w:rPr>
              <w:t xml:space="preserve"> career plan</w:t>
            </w:r>
          </w:p>
          <w:p w14:paraId="72B9E422" w14:textId="77777777" w:rsidR="00E40D36" w:rsidRPr="00377471" w:rsidRDefault="00E40D36" w:rsidP="006E0712">
            <w:pPr>
              <w:pStyle w:val="ListParagraph"/>
              <w:spacing w:line="280" w:lineRule="exact"/>
              <w:rPr>
                <w:rFonts w:cs="Arial"/>
                <w:iCs/>
                <w:sz w:val="22"/>
                <w:szCs w:val="22"/>
                <w:lang w:val="en-GB"/>
              </w:rPr>
            </w:pPr>
          </w:p>
        </w:tc>
      </w:tr>
    </w:tbl>
    <w:p w14:paraId="0AA456C2" w14:textId="77777777" w:rsidR="00E40D36" w:rsidRPr="00157523" w:rsidRDefault="00E40D36" w:rsidP="00E40D36">
      <w:pPr>
        <w:rPr>
          <w:rFonts w:asciiTheme="minorHAnsi" w:hAnsiTheme="minorHAnsi"/>
          <w:sz w:val="22"/>
          <w:szCs w:val="22"/>
        </w:rPr>
      </w:pPr>
    </w:p>
    <w:p w14:paraId="5DA0FCAF" w14:textId="77777777" w:rsidR="00E40D36" w:rsidRPr="00157523" w:rsidRDefault="00E40D36" w:rsidP="00E40D36">
      <w:pPr>
        <w:ind w:left="-851"/>
        <w:rPr>
          <w:rFonts w:asciiTheme="minorHAnsi" w:hAnsiTheme="minorHAnsi"/>
          <w:sz w:val="22"/>
          <w:szCs w:val="22"/>
        </w:rPr>
      </w:pPr>
      <w:r>
        <w:rPr>
          <w:rFonts w:asciiTheme="minorHAnsi" w:hAnsiTheme="minorHAnsi"/>
          <w:sz w:val="22"/>
          <w:szCs w:val="22"/>
        </w:rPr>
        <w:t>In line with our Talent Enablement culture, we will give you ownership and encourage you to deliver outcomes that lie outside of the remit of this Job Profile. We do this to give you extra experience, to stretch and develop you within your role, enabling you to be the best you can be.</w:t>
      </w:r>
    </w:p>
    <w:sectPr w:rsidR="00E40D36" w:rsidRPr="00157523" w:rsidSect="006829E0">
      <w:headerReference w:type="even" r:id="rId11"/>
      <w:headerReference w:type="default" r:id="rId12"/>
      <w:footerReference w:type="default" r:id="rId13"/>
      <w:headerReference w:type="first" r:id="rId14"/>
      <w:pgSz w:w="15840" w:h="12240" w:orient="landscape"/>
      <w:pgMar w:top="1021" w:right="531" w:bottom="1021"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8429" w14:textId="77777777" w:rsidR="00AD64DB" w:rsidRDefault="00AD64DB">
      <w:r>
        <w:separator/>
      </w:r>
    </w:p>
  </w:endnote>
  <w:endnote w:type="continuationSeparator" w:id="0">
    <w:p w14:paraId="4F3C9525" w14:textId="77777777" w:rsidR="00AD64DB" w:rsidRDefault="00AD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yota Text">
    <w:panose1 w:val="020B0503040202020203"/>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084C" w14:textId="77777777" w:rsidR="00715E2A" w:rsidRPr="00AD2B9E" w:rsidRDefault="00AD2B9E" w:rsidP="00AD2B9E">
    <w:pPr>
      <w:pStyle w:val="Footer"/>
      <w:rPr>
        <w:sz w:val="16"/>
      </w:rPr>
    </w:pPr>
    <w:r w:rsidRPr="00AD2B9E">
      <w:rPr>
        <w:sz w:val="16"/>
      </w:rPr>
      <w:fldChar w:fldCharType="begin"/>
    </w:r>
    <w:r w:rsidRPr="00AD2B9E">
      <w:rPr>
        <w:sz w:val="16"/>
      </w:rPr>
      <w:instrText xml:space="preserve"> FILENAME \p \* MERGEFORMAT </w:instrText>
    </w:r>
    <w:r w:rsidRPr="00AD2B9E">
      <w:rPr>
        <w:sz w:val="16"/>
      </w:rPr>
      <w:fldChar w:fldCharType="separate"/>
    </w:r>
    <w:r w:rsidR="00CD2E35">
      <w:rPr>
        <w:noProof/>
        <w:sz w:val="16"/>
      </w:rPr>
      <w:t>H:\8 Templates\1. Pre-Employment\Role Profile Template July 2019.docx</w:t>
    </w:r>
    <w:r w:rsidRPr="00AD2B9E">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5F4F" w14:textId="77777777" w:rsidR="00AD64DB" w:rsidRDefault="00AD64DB">
      <w:r>
        <w:separator/>
      </w:r>
    </w:p>
  </w:footnote>
  <w:footnote w:type="continuationSeparator" w:id="0">
    <w:p w14:paraId="1037FE9B" w14:textId="77777777" w:rsidR="00AD64DB" w:rsidRDefault="00AD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4F74" w14:textId="53A792F7" w:rsidR="00547BA8" w:rsidRDefault="00547BA8">
    <w:pPr>
      <w:pStyle w:val="Header"/>
    </w:pPr>
    <w:r>
      <w:rPr>
        <w:noProof/>
      </w:rPr>
      <mc:AlternateContent>
        <mc:Choice Requires="wps">
          <w:drawing>
            <wp:anchor distT="0" distB="0" distL="0" distR="0" simplePos="0" relativeHeight="251659264" behindDoc="0" locked="0" layoutInCell="1" allowOverlap="1" wp14:anchorId="5EBDDECD" wp14:editId="6D8F2E00">
              <wp:simplePos x="635" y="635"/>
              <wp:positionH relativeFrom="page">
                <wp:align>center</wp:align>
              </wp:positionH>
              <wp:positionV relativeFrom="page">
                <wp:align>top</wp:align>
              </wp:positionV>
              <wp:extent cx="443865" cy="443865"/>
              <wp:effectExtent l="0" t="0" r="13970" b="6985"/>
              <wp:wrapNone/>
              <wp:docPr id="339327932" name="Text Box 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4229BA" w14:textId="4547ACB8" w:rsidR="00547BA8" w:rsidRPr="00547BA8" w:rsidRDefault="00547BA8" w:rsidP="00547BA8">
                          <w:pPr>
                            <w:rPr>
                              <w:rFonts w:ascii="MS UI Gothic" w:eastAsia="MS UI Gothic" w:hAnsi="MS UI Gothic" w:cs="MS UI Gothic"/>
                              <w:noProof/>
                              <w:color w:val="000000"/>
                              <w:sz w:val="20"/>
                              <w:szCs w:val="20"/>
                            </w:rPr>
                          </w:pPr>
                          <w:r w:rsidRPr="00547BA8">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BDDECD" id="_x0000_t202" coordsize="21600,21600" o:spt="202" path="m,l,21600r21600,l21600,xe">
              <v:stroke joinstyle="miter"/>
              <v:path gradientshapeok="t" o:connecttype="rect"/>
            </v:shapetype>
            <v:shape id="_x0000_s1027" type="#_x0000_t202" alt="•• PROTECTED 関係者外秘"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04229BA" w14:textId="4547ACB8" w:rsidR="00547BA8" w:rsidRPr="00547BA8" w:rsidRDefault="00547BA8" w:rsidP="00547BA8">
                    <w:pPr>
                      <w:rPr>
                        <w:rFonts w:ascii="MS UI Gothic" w:eastAsia="MS UI Gothic" w:hAnsi="MS UI Gothic" w:cs="MS UI Gothic"/>
                        <w:noProof/>
                        <w:color w:val="000000"/>
                        <w:sz w:val="20"/>
                        <w:szCs w:val="20"/>
                      </w:rPr>
                    </w:pPr>
                    <w:r w:rsidRPr="00547BA8">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03E6" w14:textId="648E6FEB" w:rsidR="00547BA8" w:rsidRDefault="00547BA8">
    <w:pPr>
      <w:pStyle w:val="Header"/>
    </w:pPr>
    <w:r>
      <w:rPr>
        <w:noProof/>
      </w:rPr>
      <mc:AlternateContent>
        <mc:Choice Requires="wps">
          <w:drawing>
            <wp:anchor distT="0" distB="0" distL="0" distR="0" simplePos="0" relativeHeight="251660288" behindDoc="0" locked="0" layoutInCell="1" allowOverlap="1" wp14:anchorId="4768749F" wp14:editId="6090CB54">
              <wp:simplePos x="898497" y="461176"/>
              <wp:positionH relativeFrom="page">
                <wp:align>center</wp:align>
              </wp:positionH>
              <wp:positionV relativeFrom="page">
                <wp:align>top</wp:align>
              </wp:positionV>
              <wp:extent cx="443865" cy="443865"/>
              <wp:effectExtent l="0" t="0" r="13970" b="6985"/>
              <wp:wrapNone/>
              <wp:docPr id="2137885407" name="Text Box 3"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4BFD10" w14:textId="4A381698" w:rsidR="00547BA8" w:rsidRPr="00547BA8" w:rsidRDefault="00547BA8" w:rsidP="00547BA8">
                          <w:pPr>
                            <w:rPr>
                              <w:rFonts w:ascii="MS UI Gothic" w:eastAsia="MS UI Gothic" w:hAnsi="MS UI Gothic" w:cs="MS UI Gothic"/>
                              <w:noProof/>
                              <w:color w:val="000000"/>
                              <w:sz w:val="20"/>
                              <w:szCs w:val="20"/>
                            </w:rPr>
                          </w:pPr>
                          <w:r w:rsidRPr="00547BA8">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68749F" id="_x0000_t202" coordsize="21600,21600" o:spt="202" path="m,l,21600r21600,l21600,xe">
              <v:stroke joinstyle="miter"/>
              <v:path gradientshapeok="t" o:connecttype="rect"/>
            </v:shapetype>
            <v:shape id="Text Box 3" o:spid="_x0000_s1028" type="#_x0000_t202" alt="•• PROTECTED 関係者外秘"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C4BFD10" w14:textId="4A381698" w:rsidR="00547BA8" w:rsidRPr="00547BA8" w:rsidRDefault="00547BA8" w:rsidP="00547BA8">
                    <w:pPr>
                      <w:rPr>
                        <w:rFonts w:ascii="MS UI Gothic" w:eastAsia="MS UI Gothic" w:hAnsi="MS UI Gothic" w:cs="MS UI Gothic"/>
                        <w:noProof/>
                        <w:color w:val="000000"/>
                        <w:sz w:val="20"/>
                        <w:szCs w:val="20"/>
                      </w:rPr>
                    </w:pPr>
                    <w:r w:rsidRPr="00547BA8">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54C5" w14:textId="49117E0E" w:rsidR="00547BA8" w:rsidRDefault="00547BA8">
    <w:pPr>
      <w:pStyle w:val="Header"/>
    </w:pPr>
    <w:r>
      <w:rPr>
        <w:noProof/>
      </w:rPr>
      <mc:AlternateContent>
        <mc:Choice Requires="wps">
          <w:drawing>
            <wp:anchor distT="0" distB="0" distL="0" distR="0" simplePos="0" relativeHeight="251658240" behindDoc="0" locked="0" layoutInCell="1" allowOverlap="1" wp14:anchorId="3F1DCDD5" wp14:editId="2078146C">
              <wp:simplePos x="635" y="635"/>
              <wp:positionH relativeFrom="page">
                <wp:align>center</wp:align>
              </wp:positionH>
              <wp:positionV relativeFrom="page">
                <wp:align>top</wp:align>
              </wp:positionV>
              <wp:extent cx="443865" cy="443865"/>
              <wp:effectExtent l="0" t="0" r="13970" b="6985"/>
              <wp:wrapNone/>
              <wp:docPr id="1447452431" name="Text Box 1"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2B226" w14:textId="1B092A08" w:rsidR="00547BA8" w:rsidRPr="00547BA8" w:rsidRDefault="00547BA8" w:rsidP="00547BA8">
                          <w:pPr>
                            <w:rPr>
                              <w:rFonts w:ascii="MS UI Gothic" w:eastAsia="MS UI Gothic" w:hAnsi="MS UI Gothic" w:cs="MS UI Gothic"/>
                              <w:noProof/>
                              <w:color w:val="000000"/>
                              <w:sz w:val="20"/>
                              <w:szCs w:val="20"/>
                            </w:rPr>
                          </w:pPr>
                          <w:r w:rsidRPr="00547BA8">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1DCDD5" id="_x0000_t202" coordsize="21600,21600" o:spt="202" path="m,l,21600r21600,l21600,xe">
              <v:stroke joinstyle="miter"/>
              <v:path gradientshapeok="t" o:connecttype="rect"/>
            </v:shapetype>
            <v:shape id="Text Box 1" o:spid="_x0000_s1029" type="#_x0000_t202" alt="•• PROTECTED 関係者外秘"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1D2B226" w14:textId="1B092A08" w:rsidR="00547BA8" w:rsidRPr="00547BA8" w:rsidRDefault="00547BA8" w:rsidP="00547BA8">
                    <w:pPr>
                      <w:rPr>
                        <w:rFonts w:ascii="MS UI Gothic" w:eastAsia="MS UI Gothic" w:hAnsi="MS UI Gothic" w:cs="MS UI Gothic"/>
                        <w:noProof/>
                        <w:color w:val="000000"/>
                        <w:sz w:val="20"/>
                        <w:szCs w:val="20"/>
                      </w:rPr>
                    </w:pPr>
                    <w:r w:rsidRPr="00547BA8">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D14"/>
    <w:multiLevelType w:val="hybridMultilevel"/>
    <w:tmpl w:val="CB5C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269B6"/>
    <w:multiLevelType w:val="hybridMultilevel"/>
    <w:tmpl w:val="8AEC1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40B08"/>
    <w:multiLevelType w:val="hybridMultilevel"/>
    <w:tmpl w:val="729C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069F5"/>
    <w:multiLevelType w:val="hybridMultilevel"/>
    <w:tmpl w:val="78A4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17D01"/>
    <w:multiLevelType w:val="hybridMultilevel"/>
    <w:tmpl w:val="1672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A1466"/>
    <w:multiLevelType w:val="hybridMultilevel"/>
    <w:tmpl w:val="909A0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0D08EF"/>
    <w:multiLevelType w:val="hybridMultilevel"/>
    <w:tmpl w:val="3A46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D3F04"/>
    <w:multiLevelType w:val="hybridMultilevel"/>
    <w:tmpl w:val="7944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D0773"/>
    <w:multiLevelType w:val="hybridMultilevel"/>
    <w:tmpl w:val="9110B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F9365D"/>
    <w:multiLevelType w:val="hybridMultilevel"/>
    <w:tmpl w:val="8F6C8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A00482"/>
    <w:multiLevelType w:val="hybridMultilevel"/>
    <w:tmpl w:val="6B2A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385BC2"/>
    <w:multiLevelType w:val="hybridMultilevel"/>
    <w:tmpl w:val="0DA01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31386"/>
    <w:multiLevelType w:val="hybridMultilevel"/>
    <w:tmpl w:val="4F749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E52150"/>
    <w:multiLevelType w:val="hybridMultilevel"/>
    <w:tmpl w:val="6264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9164C"/>
    <w:multiLevelType w:val="hybridMultilevel"/>
    <w:tmpl w:val="47AE44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5F271BC1"/>
    <w:multiLevelType w:val="hybridMultilevel"/>
    <w:tmpl w:val="D1A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81D39"/>
    <w:multiLevelType w:val="hybridMultilevel"/>
    <w:tmpl w:val="ABE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3C2873"/>
    <w:multiLevelType w:val="hybridMultilevel"/>
    <w:tmpl w:val="3A7E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349162">
    <w:abstractNumId w:val="17"/>
  </w:num>
  <w:num w:numId="2" w16cid:durableId="87118337">
    <w:abstractNumId w:val="11"/>
  </w:num>
  <w:num w:numId="3" w16cid:durableId="147138436">
    <w:abstractNumId w:val="7"/>
  </w:num>
  <w:num w:numId="4" w16cid:durableId="1829520508">
    <w:abstractNumId w:val="4"/>
  </w:num>
  <w:num w:numId="5" w16cid:durableId="599264542">
    <w:abstractNumId w:val="0"/>
  </w:num>
  <w:num w:numId="6" w16cid:durableId="1863202202">
    <w:abstractNumId w:val="2"/>
  </w:num>
  <w:num w:numId="7" w16cid:durableId="330985827">
    <w:abstractNumId w:val="3"/>
  </w:num>
  <w:num w:numId="8" w16cid:durableId="217666885">
    <w:abstractNumId w:val="13"/>
  </w:num>
  <w:num w:numId="9" w16cid:durableId="308754638">
    <w:abstractNumId w:val="14"/>
  </w:num>
  <w:num w:numId="10" w16cid:durableId="128592155">
    <w:abstractNumId w:val="5"/>
  </w:num>
  <w:num w:numId="11" w16cid:durableId="254022156">
    <w:abstractNumId w:val="8"/>
  </w:num>
  <w:num w:numId="12" w16cid:durableId="1449622468">
    <w:abstractNumId w:val="12"/>
  </w:num>
  <w:num w:numId="13" w16cid:durableId="325322341">
    <w:abstractNumId w:val="16"/>
  </w:num>
  <w:num w:numId="14" w16cid:durableId="534998417">
    <w:abstractNumId w:val="15"/>
  </w:num>
  <w:num w:numId="15" w16cid:durableId="1866482577">
    <w:abstractNumId w:val="1"/>
  </w:num>
  <w:num w:numId="16" w16cid:durableId="338115995">
    <w:abstractNumId w:val="9"/>
  </w:num>
  <w:num w:numId="17" w16cid:durableId="574438365">
    <w:abstractNumId w:val="10"/>
  </w:num>
  <w:num w:numId="18" w16cid:durableId="13194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44E"/>
    <w:rsid w:val="00034B60"/>
    <w:rsid w:val="00051E18"/>
    <w:rsid w:val="000632EF"/>
    <w:rsid w:val="000A63E4"/>
    <w:rsid w:val="000D2B81"/>
    <w:rsid w:val="000F242D"/>
    <w:rsid w:val="00157523"/>
    <w:rsid w:val="00161FA8"/>
    <w:rsid w:val="001803A3"/>
    <w:rsid w:val="00192975"/>
    <w:rsid w:val="001B6C1C"/>
    <w:rsid w:val="001D569D"/>
    <w:rsid w:val="001D7AA2"/>
    <w:rsid w:val="001F7CBA"/>
    <w:rsid w:val="00202A41"/>
    <w:rsid w:val="00244C2E"/>
    <w:rsid w:val="002641F9"/>
    <w:rsid w:val="0027351A"/>
    <w:rsid w:val="002C6879"/>
    <w:rsid w:val="002C73ED"/>
    <w:rsid w:val="002C7F14"/>
    <w:rsid w:val="002E4BA7"/>
    <w:rsid w:val="00336D89"/>
    <w:rsid w:val="00370E13"/>
    <w:rsid w:val="00375D73"/>
    <w:rsid w:val="00377471"/>
    <w:rsid w:val="003A244E"/>
    <w:rsid w:val="003C265F"/>
    <w:rsid w:val="0042749A"/>
    <w:rsid w:val="00460374"/>
    <w:rsid w:val="004634D2"/>
    <w:rsid w:val="004901B2"/>
    <w:rsid w:val="004926BB"/>
    <w:rsid w:val="004B4FED"/>
    <w:rsid w:val="004B7E32"/>
    <w:rsid w:val="004C1DDB"/>
    <w:rsid w:val="004F48AB"/>
    <w:rsid w:val="00510CD8"/>
    <w:rsid w:val="00516829"/>
    <w:rsid w:val="00547BA8"/>
    <w:rsid w:val="00560D23"/>
    <w:rsid w:val="00571D90"/>
    <w:rsid w:val="005F4192"/>
    <w:rsid w:val="00604F73"/>
    <w:rsid w:val="00606489"/>
    <w:rsid w:val="0061307B"/>
    <w:rsid w:val="006436E5"/>
    <w:rsid w:val="00651BDD"/>
    <w:rsid w:val="00652B59"/>
    <w:rsid w:val="006829E0"/>
    <w:rsid w:val="00697692"/>
    <w:rsid w:val="006A28B8"/>
    <w:rsid w:val="006A6A40"/>
    <w:rsid w:val="006E0712"/>
    <w:rsid w:val="006F221F"/>
    <w:rsid w:val="00701C4E"/>
    <w:rsid w:val="00715E2A"/>
    <w:rsid w:val="007313A4"/>
    <w:rsid w:val="0073219A"/>
    <w:rsid w:val="00746E7D"/>
    <w:rsid w:val="00747B66"/>
    <w:rsid w:val="007524F7"/>
    <w:rsid w:val="007561E0"/>
    <w:rsid w:val="007648F4"/>
    <w:rsid w:val="0077049E"/>
    <w:rsid w:val="007A57D0"/>
    <w:rsid w:val="007C4C9F"/>
    <w:rsid w:val="008021BC"/>
    <w:rsid w:val="00812BBE"/>
    <w:rsid w:val="008E340C"/>
    <w:rsid w:val="00932E7C"/>
    <w:rsid w:val="0094327D"/>
    <w:rsid w:val="00951454"/>
    <w:rsid w:val="009B2966"/>
    <w:rsid w:val="009D71AE"/>
    <w:rsid w:val="00A311C8"/>
    <w:rsid w:val="00A33364"/>
    <w:rsid w:val="00A41F85"/>
    <w:rsid w:val="00AD2B9E"/>
    <w:rsid w:val="00AD64DB"/>
    <w:rsid w:val="00B10597"/>
    <w:rsid w:val="00B55252"/>
    <w:rsid w:val="00B6282E"/>
    <w:rsid w:val="00B66CCA"/>
    <w:rsid w:val="00B92FE3"/>
    <w:rsid w:val="00BE4F96"/>
    <w:rsid w:val="00BF2F48"/>
    <w:rsid w:val="00BF64C1"/>
    <w:rsid w:val="00C35771"/>
    <w:rsid w:val="00C3729A"/>
    <w:rsid w:val="00C43919"/>
    <w:rsid w:val="00C64D4A"/>
    <w:rsid w:val="00C71850"/>
    <w:rsid w:val="00C94089"/>
    <w:rsid w:val="00CC043E"/>
    <w:rsid w:val="00CC18C9"/>
    <w:rsid w:val="00CD007A"/>
    <w:rsid w:val="00CD2E35"/>
    <w:rsid w:val="00D00904"/>
    <w:rsid w:val="00D433EC"/>
    <w:rsid w:val="00D50FBD"/>
    <w:rsid w:val="00D61303"/>
    <w:rsid w:val="00D96645"/>
    <w:rsid w:val="00DE245F"/>
    <w:rsid w:val="00DE3453"/>
    <w:rsid w:val="00E40D36"/>
    <w:rsid w:val="00E466A0"/>
    <w:rsid w:val="00E52D00"/>
    <w:rsid w:val="00E54BB4"/>
    <w:rsid w:val="00E645E8"/>
    <w:rsid w:val="00E83728"/>
    <w:rsid w:val="00E857DF"/>
    <w:rsid w:val="00EE2BD3"/>
    <w:rsid w:val="00EE2D03"/>
    <w:rsid w:val="00EF647E"/>
    <w:rsid w:val="00F172EF"/>
    <w:rsid w:val="00F3796C"/>
    <w:rsid w:val="00F54C30"/>
    <w:rsid w:val="00F56E72"/>
    <w:rsid w:val="00F64A27"/>
    <w:rsid w:val="00F84D32"/>
    <w:rsid w:val="00FA33D8"/>
    <w:rsid w:val="00FB661A"/>
    <w:rsid w:val="00FC36CB"/>
    <w:rsid w:val="00FF6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78FAB"/>
  <w15:chartTrackingRefBased/>
  <w15:docId w15:val="{4E42AE16-E85F-4F74-B9B1-4EBAE4C7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oyota Text" w:eastAsiaTheme="minorHAnsi" w:hAnsi="Toyota Text"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4E"/>
    <w:pPr>
      <w:autoSpaceDE w:val="0"/>
      <w:autoSpaceDN w:val="0"/>
      <w:adjustRightInd w:val="0"/>
      <w:spacing w:after="0" w:line="240" w:lineRule="auto"/>
    </w:pPr>
    <w:rPr>
      <w:rFonts w:ascii="Arial" w:eastAsia="Times New Roman" w:hAnsi="Arial" w:cs="Times New Roman"/>
      <w:sz w:val="24"/>
      <w:szCs w:val="24"/>
      <w:lang w:val="en-US" w:eastAsia="en-GB"/>
    </w:rPr>
  </w:style>
  <w:style w:type="paragraph" w:styleId="Heading1">
    <w:name w:val="heading 1"/>
    <w:basedOn w:val="Normal"/>
    <w:next w:val="Normal"/>
    <w:link w:val="Heading1Char"/>
    <w:uiPriority w:val="9"/>
    <w:qFormat/>
    <w:rsid w:val="00731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3A244E"/>
    <w:pPr>
      <w:outlineLvl w:val="5"/>
    </w:pPr>
  </w:style>
  <w:style w:type="paragraph" w:styleId="Heading8">
    <w:name w:val="heading 8"/>
    <w:basedOn w:val="Normal"/>
    <w:next w:val="Normal"/>
    <w:link w:val="Heading8Char"/>
    <w:qFormat/>
    <w:rsid w:val="003A244E"/>
    <w:pPr>
      <w:outlineLvl w:val="7"/>
    </w:pPr>
  </w:style>
  <w:style w:type="paragraph" w:styleId="Heading9">
    <w:name w:val="heading 9"/>
    <w:basedOn w:val="Normal"/>
    <w:next w:val="Normal"/>
    <w:link w:val="Heading9Char"/>
    <w:qFormat/>
    <w:rsid w:val="003A24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A244E"/>
    <w:rPr>
      <w:rFonts w:ascii="Arial" w:eastAsia="Times New Roman" w:hAnsi="Arial" w:cs="Times New Roman"/>
      <w:sz w:val="24"/>
      <w:szCs w:val="24"/>
      <w:lang w:val="en-US" w:eastAsia="en-GB"/>
    </w:rPr>
  </w:style>
  <w:style w:type="character" w:customStyle="1" w:styleId="Heading8Char">
    <w:name w:val="Heading 8 Char"/>
    <w:basedOn w:val="DefaultParagraphFont"/>
    <w:link w:val="Heading8"/>
    <w:rsid w:val="003A244E"/>
    <w:rPr>
      <w:rFonts w:ascii="Arial" w:eastAsia="Times New Roman" w:hAnsi="Arial" w:cs="Times New Roman"/>
      <w:sz w:val="24"/>
      <w:szCs w:val="24"/>
      <w:lang w:val="en-US" w:eastAsia="en-GB"/>
    </w:rPr>
  </w:style>
  <w:style w:type="character" w:customStyle="1" w:styleId="Heading9Char">
    <w:name w:val="Heading 9 Char"/>
    <w:basedOn w:val="DefaultParagraphFont"/>
    <w:link w:val="Heading9"/>
    <w:rsid w:val="003A244E"/>
    <w:rPr>
      <w:rFonts w:ascii="Arial" w:eastAsia="Times New Roman" w:hAnsi="Arial" w:cs="Times New Roman"/>
      <w:sz w:val="24"/>
      <w:szCs w:val="24"/>
      <w:lang w:val="en-US" w:eastAsia="en-GB"/>
    </w:rPr>
  </w:style>
  <w:style w:type="paragraph" w:styleId="Footer">
    <w:name w:val="footer"/>
    <w:basedOn w:val="Normal"/>
    <w:link w:val="FooterChar"/>
    <w:uiPriority w:val="99"/>
    <w:unhideWhenUsed/>
    <w:rsid w:val="003A244E"/>
    <w:pPr>
      <w:tabs>
        <w:tab w:val="center" w:pos="4513"/>
        <w:tab w:val="right" w:pos="9026"/>
      </w:tabs>
    </w:pPr>
  </w:style>
  <w:style w:type="character" w:customStyle="1" w:styleId="FooterChar">
    <w:name w:val="Footer Char"/>
    <w:basedOn w:val="DefaultParagraphFont"/>
    <w:link w:val="Footer"/>
    <w:uiPriority w:val="99"/>
    <w:rsid w:val="003A244E"/>
    <w:rPr>
      <w:rFonts w:ascii="Arial" w:eastAsia="Times New Roman" w:hAnsi="Arial" w:cs="Times New Roman"/>
      <w:sz w:val="24"/>
      <w:szCs w:val="24"/>
      <w:lang w:val="en-US" w:eastAsia="en-GB"/>
    </w:rPr>
  </w:style>
  <w:style w:type="character" w:customStyle="1" w:styleId="ms-rteforecolor-21">
    <w:name w:val="ms-rteforecolor-21"/>
    <w:basedOn w:val="DefaultParagraphFont"/>
    <w:rsid w:val="003A244E"/>
    <w:rPr>
      <w:color w:val="FF0000"/>
    </w:rPr>
  </w:style>
  <w:style w:type="paragraph" w:styleId="ListParagraph">
    <w:name w:val="List Paragraph"/>
    <w:basedOn w:val="Normal"/>
    <w:uiPriority w:val="34"/>
    <w:qFormat/>
    <w:rsid w:val="00034B60"/>
    <w:pPr>
      <w:ind w:left="720"/>
      <w:contextualSpacing/>
    </w:pPr>
  </w:style>
  <w:style w:type="paragraph" w:styleId="Header">
    <w:name w:val="header"/>
    <w:basedOn w:val="Normal"/>
    <w:link w:val="HeaderChar"/>
    <w:uiPriority w:val="99"/>
    <w:unhideWhenUsed/>
    <w:rsid w:val="007313A4"/>
    <w:pPr>
      <w:tabs>
        <w:tab w:val="center" w:pos="4513"/>
        <w:tab w:val="right" w:pos="9026"/>
      </w:tabs>
    </w:pPr>
  </w:style>
  <w:style w:type="character" w:customStyle="1" w:styleId="HeaderChar">
    <w:name w:val="Header Char"/>
    <w:basedOn w:val="DefaultParagraphFont"/>
    <w:link w:val="Header"/>
    <w:uiPriority w:val="99"/>
    <w:rsid w:val="007313A4"/>
    <w:rPr>
      <w:rFonts w:ascii="Arial" w:eastAsia="Times New Roman" w:hAnsi="Arial" w:cs="Times New Roman"/>
      <w:sz w:val="24"/>
      <w:szCs w:val="24"/>
      <w:lang w:val="en-US" w:eastAsia="en-GB"/>
    </w:rPr>
  </w:style>
  <w:style w:type="character" w:customStyle="1" w:styleId="Heading1Char">
    <w:name w:val="Heading 1 Char"/>
    <w:basedOn w:val="DefaultParagraphFont"/>
    <w:link w:val="Heading1"/>
    <w:uiPriority w:val="9"/>
    <w:rsid w:val="007313A4"/>
    <w:rPr>
      <w:rFonts w:asciiTheme="majorHAnsi" w:eastAsiaTheme="majorEastAsia" w:hAnsiTheme="majorHAnsi" w:cstheme="majorBidi"/>
      <w:color w:val="2E74B5" w:themeColor="accent1" w:themeShade="BF"/>
      <w:sz w:val="32"/>
      <w:szCs w:val="32"/>
      <w:lang w:val="en-US" w:eastAsia="en-GB"/>
    </w:rPr>
  </w:style>
  <w:style w:type="paragraph" w:styleId="Title">
    <w:name w:val="Title"/>
    <w:basedOn w:val="Normal"/>
    <w:next w:val="Normal"/>
    <w:link w:val="TitleChar"/>
    <w:uiPriority w:val="10"/>
    <w:qFormat/>
    <w:rsid w:val="007313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3A4"/>
    <w:rPr>
      <w:rFonts w:asciiTheme="majorHAnsi" w:eastAsiaTheme="majorEastAsia" w:hAnsiTheme="majorHAnsi" w:cstheme="majorBidi"/>
      <w:spacing w:val="-10"/>
      <w:kern w:val="28"/>
      <w:sz w:val="56"/>
      <w:szCs w:val="56"/>
      <w:lang w:val="en-US" w:eastAsia="en-GB"/>
    </w:rPr>
  </w:style>
  <w:style w:type="paragraph" w:styleId="BalloonText">
    <w:name w:val="Balloon Text"/>
    <w:basedOn w:val="Normal"/>
    <w:link w:val="BalloonTextChar"/>
    <w:uiPriority w:val="99"/>
    <w:semiHidden/>
    <w:unhideWhenUsed/>
    <w:rsid w:val="00747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B66"/>
    <w:rPr>
      <w:rFonts w:ascii="Segoe UI" w:eastAsia="Times New Roman" w:hAnsi="Segoe UI" w:cs="Segoe UI"/>
      <w:sz w:val="18"/>
      <w:szCs w:val="18"/>
      <w:lang w:val="en-US" w:eastAsia="en-GB"/>
    </w:rPr>
  </w:style>
  <w:style w:type="character" w:styleId="CommentReference">
    <w:name w:val="annotation reference"/>
    <w:basedOn w:val="DefaultParagraphFont"/>
    <w:uiPriority w:val="99"/>
    <w:semiHidden/>
    <w:unhideWhenUsed/>
    <w:rsid w:val="00652B59"/>
    <w:rPr>
      <w:sz w:val="16"/>
      <w:szCs w:val="16"/>
    </w:rPr>
  </w:style>
  <w:style w:type="paragraph" w:styleId="CommentText">
    <w:name w:val="annotation text"/>
    <w:basedOn w:val="Normal"/>
    <w:link w:val="CommentTextChar"/>
    <w:uiPriority w:val="99"/>
    <w:unhideWhenUsed/>
    <w:rsid w:val="00652B59"/>
    <w:rPr>
      <w:sz w:val="20"/>
      <w:szCs w:val="20"/>
    </w:rPr>
  </w:style>
  <w:style w:type="character" w:customStyle="1" w:styleId="CommentTextChar">
    <w:name w:val="Comment Text Char"/>
    <w:basedOn w:val="DefaultParagraphFont"/>
    <w:link w:val="CommentText"/>
    <w:uiPriority w:val="99"/>
    <w:rsid w:val="00652B59"/>
    <w:rPr>
      <w:rFonts w:ascii="Arial" w:eastAsia="Times New Roman" w:hAnsi="Arial" w:cs="Times New Roman"/>
      <w:szCs w:val="20"/>
      <w:lang w:val="en-US" w:eastAsia="en-GB"/>
    </w:rPr>
  </w:style>
  <w:style w:type="paragraph" w:styleId="CommentSubject">
    <w:name w:val="annotation subject"/>
    <w:basedOn w:val="CommentText"/>
    <w:next w:val="CommentText"/>
    <w:link w:val="CommentSubjectChar"/>
    <w:uiPriority w:val="99"/>
    <w:semiHidden/>
    <w:unhideWhenUsed/>
    <w:rsid w:val="00652B59"/>
    <w:rPr>
      <w:b/>
      <w:bCs/>
    </w:rPr>
  </w:style>
  <w:style w:type="character" w:customStyle="1" w:styleId="CommentSubjectChar">
    <w:name w:val="Comment Subject Char"/>
    <w:basedOn w:val="CommentTextChar"/>
    <w:link w:val="CommentSubject"/>
    <w:uiPriority w:val="99"/>
    <w:semiHidden/>
    <w:rsid w:val="00652B59"/>
    <w:rPr>
      <w:rFonts w:ascii="Arial" w:eastAsia="Times New Roman" w:hAnsi="Arial" w:cs="Times New Roman"/>
      <w:b/>
      <w:bCs/>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7" Type="http://schemas.openxmlformats.org/officeDocument/2006/relationships/webSettings" Target="webSettings.xml" /><Relationship Id="rId12" Type="http://schemas.openxmlformats.org/officeDocument/2006/relationships/header" Target="header2.xml" /><Relationship Id="rId16"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Toyota GB PLC</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 (TGB)</dc:creator>
  <cp:keywords/>
  <dc:description/>
  <cp:lastModifiedBy>Jess O'Hara (TGB)</cp:lastModifiedBy>
  <cp:revision>2</cp:revision>
  <cp:lastPrinted>2018-06-14T10:26:00Z</cp:lastPrinted>
  <dcterms:created xsi:type="dcterms:W3CDTF">2024-05-17T09:52:00Z</dcterms:created>
  <dcterms:modified xsi:type="dcterms:W3CDTF">2024-05-17T09:52:00Z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56465f0f,1439bbbc,7f6d8adf</vt:lpwstr>
  </property>
  <property fmtid="{D5CDD505-2E9C-101B-9397-08002B2CF9AE}" pid="3" name="ClassificationContentMarkingHeaderFontProps">
    <vt:lpwstr>#000000,10,MS UI Gothic</vt:lpwstr>
  </property>
  <property fmtid="{D5CDD505-2E9C-101B-9397-08002B2CF9AE}" pid="4" name="ClassificationContentMarkingHeaderText">
    <vt:lpwstr>•• PROTECTED 関係者外秘</vt:lpwstr>
  </property>
  <property fmtid="{D5CDD505-2E9C-101B-9397-08002B2CF9AE}" pid="5" name="MSIP_Label_d9544d3e-f761-46b2-881e-fd08f3b12f65_Enabled">
    <vt:lpwstr>true</vt:lpwstr>
  </property>
  <property fmtid="{D5CDD505-2E9C-101B-9397-08002B2CF9AE}" pid="6" name="MSIP_Label_d9544d3e-f761-46b2-881e-fd08f3b12f65_SetDate">
    <vt:lpwstr>2024-04-22T07:23:51Z</vt:lpwstr>
  </property>
  <property fmtid="{D5CDD505-2E9C-101B-9397-08002B2CF9AE}" pid="7" name="MSIP_Label_d9544d3e-f761-46b2-881e-fd08f3b12f65_Method">
    <vt:lpwstr>Standard</vt:lpwstr>
  </property>
  <property fmtid="{D5CDD505-2E9C-101B-9397-08002B2CF9AE}" pid="8" name="MSIP_Label_d9544d3e-f761-46b2-881e-fd08f3b12f65_Name">
    <vt:lpwstr>Protected</vt:lpwstr>
  </property>
  <property fmtid="{D5CDD505-2E9C-101B-9397-08002B2CF9AE}" pid="9" name="MSIP_Label_d9544d3e-f761-46b2-881e-fd08f3b12f65_SiteId">
    <vt:lpwstr>52b742d1-3dc2-47ac-bf03-609c83d9df9f</vt:lpwstr>
  </property>
  <property fmtid="{D5CDD505-2E9C-101B-9397-08002B2CF9AE}" pid="10" name="MSIP_Label_d9544d3e-f761-46b2-881e-fd08f3b12f65_ActionId">
    <vt:lpwstr>ca128fd2-b9a1-474e-8af7-ab3f14c00225</vt:lpwstr>
  </property>
  <property fmtid="{D5CDD505-2E9C-101B-9397-08002B2CF9AE}" pid="11" name="MSIP_Label_d9544d3e-f761-46b2-881e-fd08f3b12f65_ContentBits">
    <vt:lpwstr>1</vt:lpwstr>
  </property>
  <property fmtid="{D5CDD505-2E9C-101B-9397-08002B2CF9AE}" pid="12" name="ContentTypeId">
    <vt:lpwstr>0x01010057802C9A46B168479C53CDD765D1BF20</vt:lpwstr>
  </property>
</Properties>
</file>