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7B1E4" w14:textId="5A37D2EF" w:rsidR="0052312B" w:rsidRDefault="00023D23" w:rsidP="0052312B">
      <w:pPr>
        <w:framePr w:w="10391" w:hSpace="180" w:wrap="around" w:vAnchor="text" w:hAnchor="page" w:x="740" w:y="1913"/>
        <w:rPr>
          <w:rFonts w:ascii="Arial" w:hAnsi="Arial" w:cs="Arial"/>
        </w:rPr>
      </w:pPr>
      <w:r>
        <w:rPr>
          <w:rFonts w:ascii="Arial" w:hAnsi="Arial" w:cs="Arial"/>
          <w:b/>
          <w:bCs/>
        </w:rPr>
        <w:t>Have you ever thought about</w:t>
      </w:r>
      <w:r w:rsidR="0052312B" w:rsidRPr="004E2C89">
        <w:rPr>
          <w:rFonts w:ascii="Arial" w:hAnsi="Arial" w:cs="Arial"/>
          <w:b/>
          <w:bCs/>
        </w:rPr>
        <w:t xml:space="preserve"> a career in Information Security?</w:t>
      </w:r>
      <w:r w:rsidR="0052312B" w:rsidRPr="004E2C89">
        <w:rPr>
          <w:rFonts w:ascii="Arial" w:hAnsi="Arial" w:cs="Arial"/>
        </w:rPr>
        <w:t xml:space="preserve"> This is an exciting opportunity for you to join Toyota GB in our new </w:t>
      </w:r>
      <w:proofErr w:type="gramStart"/>
      <w:r w:rsidR="0052312B" w:rsidRPr="00A979FE">
        <w:rPr>
          <w:rFonts w:ascii="Arial" w:hAnsi="Arial" w:cs="Arial"/>
          <w:b/>
          <w:bCs/>
        </w:rPr>
        <w:t>Masters</w:t>
      </w:r>
      <w:proofErr w:type="gramEnd"/>
      <w:r w:rsidR="0052312B" w:rsidRPr="00A979FE">
        <w:rPr>
          <w:rFonts w:ascii="Arial" w:hAnsi="Arial" w:cs="Arial"/>
          <w:b/>
          <w:bCs/>
        </w:rPr>
        <w:t xml:space="preserve"> Level Information Security Apprentice</w:t>
      </w:r>
      <w:r w:rsidR="0052312B" w:rsidRPr="004E2C89">
        <w:rPr>
          <w:rFonts w:ascii="Arial" w:hAnsi="Arial" w:cs="Arial"/>
        </w:rPr>
        <w:t xml:space="preserve"> role, where you</w:t>
      </w:r>
      <w:r w:rsidR="00A979FE">
        <w:rPr>
          <w:rFonts w:ascii="Arial" w:hAnsi="Arial" w:cs="Arial"/>
        </w:rPr>
        <w:t>’</w:t>
      </w:r>
      <w:r w:rsidR="0052312B" w:rsidRPr="004E2C89">
        <w:rPr>
          <w:rFonts w:ascii="Arial" w:hAnsi="Arial" w:cs="Arial"/>
        </w:rPr>
        <w:t xml:space="preserve">ll be involved in safeguarding critical business data and systems to ensure the integrity, confidentiality, and availability of information. </w:t>
      </w:r>
    </w:p>
    <w:p w14:paraId="73B03711" w14:textId="77777777" w:rsidR="0052312B" w:rsidRPr="004E2C89" w:rsidRDefault="0052312B" w:rsidP="0052312B">
      <w:pPr>
        <w:framePr w:w="10391" w:hSpace="180" w:wrap="around" w:vAnchor="text" w:hAnchor="page" w:x="740" w:y="1913"/>
        <w:rPr>
          <w:rFonts w:ascii="Arial" w:hAnsi="Arial" w:cs="Arial"/>
        </w:rPr>
      </w:pPr>
    </w:p>
    <w:p w14:paraId="4A3D6CB4" w14:textId="775F37ED" w:rsidR="0052312B" w:rsidRDefault="0052312B" w:rsidP="0052312B">
      <w:pPr>
        <w:framePr w:w="10391" w:hSpace="180" w:wrap="around" w:vAnchor="text" w:hAnchor="page" w:x="740" w:y="1913"/>
        <w:rPr>
          <w:rFonts w:ascii="Arial" w:hAnsi="Arial" w:cs="Arial"/>
        </w:rPr>
      </w:pPr>
      <w:r w:rsidRPr="004E2C89">
        <w:rPr>
          <w:rFonts w:ascii="Arial" w:hAnsi="Arial" w:cs="Arial"/>
        </w:rPr>
        <w:t>By leveraging cutting-edge security technologies and practices, you</w:t>
      </w:r>
      <w:r w:rsidR="00A979FE">
        <w:rPr>
          <w:rFonts w:ascii="Arial" w:hAnsi="Arial" w:cs="Arial"/>
        </w:rPr>
        <w:t>’</w:t>
      </w:r>
      <w:r w:rsidRPr="004E2C89">
        <w:rPr>
          <w:rFonts w:ascii="Arial" w:hAnsi="Arial" w:cs="Arial"/>
        </w:rPr>
        <w:t>ll play a vital role in protecting the organization from emerging threats. Immerse yourself in the world of cybersecurity, working with industry-leading tools and collaborating with a dynamic team committed to excellence in securing digital assets.</w:t>
      </w:r>
    </w:p>
    <w:p w14:paraId="3180226A" w14:textId="77777777" w:rsidR="0052312B" w:rsidRPr="004E2C89" w:rsidRDefault="0052312B" w:rsidP="0052312B">
      <w:pPr>
        <w:framePr w:w="10391" w:hSpace="180" w:wrap="around" w:vAnchor="text" w:hAnchor="page" w:x="740" w:y="1913"/>
        <w:rPr>
          <w:rFonts w:ascii="Arial" w:hAnsi="Arial" w:cs="Arial"/>
        </w:rPr>
      </w:pPr>
    </w:p>
    <w:p w14:paraId="3DB8D954" w14:textId="38F909C5" w:rsidR="0052312B" w:rsidRDefault="0052312B" w:rsidP="0052312B">
      <w:pPr>
        <w:framePr w:w="10391" w:hSpace="180" w:wrap="around" w:vAnchor="text" w:hAnchor="page" w:x="740" w:y="1913"/>
        <w:rPr>
          <w:rFonts w:ascii="Arial" w:hAnsi="Arial" w:cs="Arial"/>
        </w:rPr>
      </w:pPr>
      <w:r w:rsidRPr="004E2C89">
        <w:rPr>
          <w:rFonts w:ascii="Arial" w:hAnsi="Arial" w:cs="Arial"/>
        </w:rPr>
        <w:t>The ideal candidate for this role</w:t>
      </w:r>
      <w:r w:rsidR="00B3412C">
        <w:rPr>
          <w:rFonts w:ascii="Arial" w:hAnsi="Arial" w:cs="Arial"/>
        </w:rPr>
        <w:t xml:space="preserve"> must have a degree in </w:t>
      </w:r>
      <w:r w:rsidR="0070382C">
        <w:rPr>
          <w:rFonts w:ascii="Arial" w:hAnsi="Arial" w:cs="Arial"/>
        </w:rPr>
        <w:t xml:space="preserve">either one of the following four: Science, Technology, Engineering or </w:t>
      </w:r>
      <w:r w:rsidR="00CF3601">
        <w:rPr>
          <w:rFonts w:ascii="Arial" w:hAnsi="Arial" w:cs="Arial"/>
        </w:rPr>
        <w:t>Mathematics</w:t>
      </w:r>
      <w:r w:rsidR="0070382C">
        <w:rPr>
          <w:rFonts w:ascii="Arial" w:hAnsi="Arial" w:cs="Arial"/>
        </w:rPr>
        <w:t xml:space="preserve"> (STEM). </w:t>
      </w:r>
      <w:r w:rsidRPr="004E2C89">
        <w:rPr>
          <w:rFonts w:ascii="Arial" w:hAnsi="Arial" w:cs="Arial"/>
        </w:rPr>
        <w:t>With a collaborative spirit, a keen interest in cybersecurity, and the courage to stay ahead of new threats, you</w:t>
      </w:r>
      <w:r w:rsidR="00CF3601">
        <w:rPr>
          <w:rFonts w:ascii="Arial" w:hAnsi="Arial" w:cs="Arial"/>
        </w:rPr>
        <w:t>’</w:t>
      </w:r>
      <w:r w:rsidRPr="004E2C89">
        <w:rPr>
          <w:rFonts w:ascii="Arial" w:hAnsi="Arial" w:cs="Arial"/>
        </w:rPr>
        <w:t>ll bring creativity and a solutions-oriented approach to tackle complex security challenges and ensure the safety of critical information</w:t>
      </w:r>
      <w:r w:rsidR="0038312A">
        <w:rPr>
          <w:rFonts w:ascii="Arial" w:hAnsi="Arial" w:cs="Arial"/>
        </w:rPr>
        <w:t xml:space="preserve">, as well as </w:t>
      </w:r>
      <w:r w:rsidR="00931605">
        <w:rPr>
          <w:rFonts w:ascii="Arial" w:hAnsi="Arial" w:cs="Arial"/>
        </w:rPr>
        <w:t xml:space="preserve">being a </w:t>
      </w:r>
      <w:r w:rsidR="00931605" w:rsidRPr="004E2C89">
        <w:rPr>
          <w:rFonts w:ascii="Arial" w:hAnsi="Arial" w:cs="Arial"/>
        </w:rPr>
        <w:t>forward-thinking problem solver, equipped with confidence and a positive mindset, ready to take on the challenges of protecting business data and systems.</w:t>
      </w:r>
    </w:p>
    <w:p w14:paraId="77764ABF" w14:textId="77777777" w:rsidR="0052312B" w:rsidRPr="004E2C89" w:rsidRDefault="0052312B" w:rsidP="0052312B">
      <w:pPr>
        <w:framePr w:w="10391" w:hSpace="180" w:wrap="around" w:vAnchor="text" w:hAnchor="page" w:x="740" w:y="1913"/>
        <w:rPr>
          <w:rFonts w:ascii="Arial" w:hAnsi="Arial" w:cs="Arial"/>
        </w:rPr>
      </w:pPr>
    </w:p>
    <w:p w14:paraId="101E7C6C" w14:textId="77FB30BB" w:rsidR="0052312B" w:rsidRDefault="0052312B" w:rsidP="0052312B">
      <w:pPr>
        <w:framePr w:w="10391" w:hSpace="180" w:wrap="around" w:vAnchor="text" w:hAnchor="page" w:x="740" w:y="1913"/>
        <w:rPr>
          <w:rFonts w:ascii="Arial" w:hAnsi="Arial" w:cs="Arial"/>
        </w:rPr>
      </w:pPr>
      <w:r w:rsidRPr="004E2C89">
        <w:rPr>
          <w:rFonts w:ascii="Arial" w:hAnsi="Arial" w:cs="Arial"/>
        </w:rPr>
        <w:t>As an Information Security Apprentice at TGB, you'll be instrumental in fostering a culture of security awareness and innovation, working alongside the business to develop and implement robust security solutions.</w:t>
      </w:r>
    </w:p>
    <w:p w14:paraId="145862EA" w14:textId="77777777" w:rsidR="0052312B" w:rsidRDefault="0052312B" w:rsidP="0052312B">
      <w:pPr>
        <w:framePr w:w="10391" w:hSpace="180" w:wrap="around" w:vAnchor="text" w:hAnchor="page" w:x="740" w:y="1913"/>
        <w:rPr>
          <w:rFonts w:ascii="Arial" w:hAnsi="Arial" w:cs="Arial"/>
        </w:rPr>
      </w:pPr>
    </w:p>
    <w:p w14:paraId="7C97F899" w14:textId="59C28E08" w:rsidR="0052312B" w:rsidRPr="004E2C89" w:rsidRDefault="0052312B" w:rsidP="0052312B">
      <w:pPr>
        <w:framePr w:w="10391" w:hSpace="180" w:wrap="around" w:vAnchor="text" w:hAnchor="page" w:x="740" w:y="1913"/>
        <w:rPr>
          <w:rFonts w:ascii="Arial" w:hAnsi="Arial" w:cs="Arial"/>
        </w:rPr>
      </w:pPr>
      <w:r w:rsidRPr="004E2C89">
        <w:rPr>
          <w:rFonts w:ascii="Arial" w:hAnsi="Arial" w:cs="Arial"/>
        </w:rPr>
        <w:t xml:space="preserve">We’re looking for a proactive individual who embodies Toyota's six competencies: a team player with a growth mindset and a passion for continuous learning; someone who demonstrates courage in addressing security challenges, curiosity to explore </w:t>
      </w:r>
      <w:r>
        <w:rPr>
          <w:rFonts w:ascii="Arial" w:hAnsi="Arial" w:cs="Arial"/>
        </w:rPr>
        <w:t>and understand the root causes of security issues, with a focus not only on identifying why they occurred but also proactively implementing measures to prevent their recurrence.</w:t>
      </w:r>
    </w:p>
    <w:p w14:paraId="7ED26315" w14:textId="42B2A075" w:rsidR="0017233C" w:rsidRDefault="0052312B" w:rsidP="0052312B">
      <w:r w:rsidRPr="00B203F5">
        <w:rPr>
          <w:rStyle w:val="Strong"/>
          <w:rFonts w:ascii="Arial" w:eastAsia="Times New Roman" w:hAnsi="Arial" w:cs="Arial"/>
          <w:noProof/>
          <w:color w:val="EFAA1F"/>
          <w:sz w:val="54"/>
          <w:szCs w:val="54"/>
          <w:lang w:eastAsia="en-GB"/>
        </w:rPr>
        <mc:AlternateContent>
          <mc:Choice Requires="wps">
            <w:drawing>
              <wp:anchor distT="45720" distB="45720" distL="114300" distR="114300" simplePos="0" relativeHeight="251661312" behindDoc="0" locked="0" layoutInCell="1" allowOverlap="1" wp14:anchorId="06BAC922" wp14:editId="7C5E41CA">
                <wp:simplePos x="0" y="0"/>
                <wp:positionH relativeFrom="page">
                  <wp:align>right</wp:align>
                </wp:positionH>
                <wp:positionV relativeFrom="paragraph">
                  <wp:posOffset>236286</wp:posOffset>
                </wp:positionV>
                <wp:extent cx="5777931"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931" cy="140462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4D20DDDA" w14:textId="77777777" w:rsidR="0052312B" w:rsidRDefault="0052312B" w:rsidP="0052312B">
                            <w:pPr>
                              <w:jc w:val="center"/>
                              <w:rPr>
                                <w:rStyle w:val="Strong"/>
                                <w:rFonts w:ascii="Arial" w:eastAsia="Times New Roman" w:hAnsi="Arial" w:cs="Arial"/>
                                <w:color w:val="008000"/>
                                <w:sz w:val="54"/>
                                <w:szCs w:val="54"/>
                              </w:rPr>
                            </w:pPr>
                            <w:r>
                              <w:rPr>
                                <w:rStyle w:val="Strong"/>
                                <w:rFonts w:ascii="Arial" w:eastAsia="Times New Roman" w:hAnsi="Arial" w:cs="Arial"/>
                                <w:color w:val="008000"/>
                                <w:sz w:val="54"/>
                                <w:szCs w:val="54"/>
                              </w:rPr>
                              <w:t xml:space="preserve">Level 7 Masters Apprenticeship </w:t>
                            </w:r>
                          </w:p>
                          <w:p w14:paraId="00EBC3A0" w14:textId="77777777" w:rsidR="0052312B" w:rsidRPr="00F75D04" w:rsidRDefault="0052312B" w:rsidP="0052312B">
                            <w:pPr>
                              <w:jc w:val="center"/>
                              <w:rPr>
                                <w:color w:val="008000"/>
                              </w:rPr>
                            </w:pPr>
                            <w:r>
                              <w:rPr>
                                <w:rStyle w:val="Strong"/>
                                <w:rFonts w:ascii="Arial" w:eastAsia="Times New Roman" w:hAnsi="Arial" w:cs="Arial"/>
                                <w:color w:val="008000"/>
                                <w:sz w:val="54"/>
                                <w:szCs w:val="54"/>
                              </w:rPr>
                              <w:t>Information Security Specialist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6BAC922" id="_x0000_t202" coordsize="21600,21600" o:spt="202" path="m,l,21600r21600,l21600,xe">
                <v:stroke joinstyle="miter"/>
                <v:path gradientshapeok="t" o:connecttype="rect"/>
              </v:shapetype>
              <v:shape id="Text Box 2" o:spid="_x0000_s1026" type="#_x0000_t202" style="position:absolute;margin-left:403.75pt;margin-top:18.6pt;width:454.95pt;height:110.6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" filled="f" stroked="f" strokeweight="1pt">
                <v:textbox style="mso-fit-shape-to-text:t">
                  <w:txbxContent>
                    <w:p w14:paraId="4D20DDDA" w14:textId="77777777" w:rsidR="0052312B" w:rsidRDefault="0052312B" w:rsidP="0052312B">
                      <w:pPr>
                        <w:jc w:val="center"/>
                        <w:rPr>
                          <w:rStyle w:val="Strong"/>
                          <w:rFonts w:ascii="Arial" w:eastAsia="Times New Roman" w:hAnsi="Arial" w:cs="Arial"/>
                          <w:color w:val="008000"/>
                          <w:sz w:val="54"/>
                          <w:szCs w:val="54"/>
                        </w:rPr>
                      </w:pPr>
                      <w:r>
                        <w:rPr>
                          <w:rStyle w:val="Strong"/>
                          <w:rFonts w:ascii="Arial" w:eastAsia="Times New Roman" w:hAnsi="Arial" w:cs="Arial"/>
                          <w:color w:val="008000"/>
                          <w:sz w:val="54"/>
                          <w:szCs w:val="54"/>
                        </w:rPr>
                        <w:t xml:space="preserve">Level 7 Masters Apprenticeship </w:t>
                      </w:r>
                    </w:p>
                    <w:p w14:paraId="00EBC3A0" w14:textId="77777777" w:rsidR="0052312B" w:rsidRPr="00F75D04" w:rsidRDefault="0052312B" w:rsidP="0052312B">
                      <w:pPr>
                        <w:jc w:val="center"/>
                        <w:rPr>
                          <w:color w:val="008000"/>
                        </w:rPr>
                      </w:pPr>
                      <w:r>
                        <w:rPr>
                          <w:rStyle w:val="Strong"/>
                          <w:rFonts w:ascii="Arial" w:eastAsia="Times New Roman" w:hAnsi="Arial" w:cs="Arial"/>
                          <w:color w:val="008000"/>
                          <w:sz w:val="54"/>
                          <w:szCs w:val="54"/>
                        </w:rPr>
                        <w:t>Information Security Specialist</w:t>
                      </w:r>
                    </w:p>
                  </w:txbxContent>
                </v:textbox>
                <w10:wrap anchorx="page"/>
              </v:shape>
            </w:pict>
          </mc:Fallback>
        </mc:AlternateContent>
      </w:r>
      <w:r w:rsidRPr="00B203F5">
        <w:rPr>
          <w:rFonts w:ascii="Arial" w:eastAsia="Times New Roman" w:hAnsi="Arial" w:cs="Arial"/>
          <w:noProof/>
          <w:lang w:eastAsia="en-GB"/>
        </w:rPr>
        <w:drawing>
          <wp:anchor distT="0" distB="0" distL="114300" distR="114300" simplePos="0" relativeHeight="251659264" behindDoc="1" locked="0" layoutInCell="1" allowOverlap="1" wp14:anchorId="0AB290B2" wp14:editId="741F76C6">
            <wp:simplePos x="0" y="0"/>
            <wp:positionH relativeFrom="column">
              <wp:posOffset>-898635</wp:posOffset>
            </wp:positionH>
            <wp:positionV relativeFrom="paragraph">
              <wp:posOffset>-914400</wp:posOffset>
            </wp:positionV>
            <wp:extent cx="4943475" cy="2105025"/>
            <wp:effectExtent l="0" t="0" r="9525" b="9525"/>
            <wp:wrapNone/>
            <wp:docPr id="5" name="Picture 5" descr="Attracting the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racting the b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347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FC742" w14:textId="77777777" w:rsidR="0052312B" w:rsidRPr="0052312B" w:rsidRDefault="0052312B" w:rsidP="0052312B"/>
    <w:p w14:paraId="55F1A4E3" w14:textId="77777777" w:rsidR="0052312B" w:rsidRPr="0052312B" w:rsidRDefault="0052312B" w:rsidP="0052312B"/>
    <w:p w14:paraId="3030E5DC" w14:textId="77777777" w:rsidR="0052312B" w:rsidRPr="0052312B" w:rsidRDefault="0052312B" w:rsidP="0052312B"/>
    <w:p w14:paraId="0E41D2F1" w14:textId="77777777" w:rsidR="0052312B" w:rsidRPr="0052312B" w:rsidRDefault="0052312B" w:rsidP="0052312B"/>
    <w:p w14:paraId="35B5289E" w14:textId="77777777" w:rsidR="0052312B" w:rsidRPr="0052312B" w:rsidRDefault="0052312B" w:rsidP="0052312B"/>
    <w:p w14:paraId="22CAE41F" w14:textId="77777777" w:rsidR="0052312B" w:rsidRPr="0052312B" w:rsidRDefault="0052312B" w:rsidP="0052312B"/>
    <w:p w14:paraId="3EEA2C03" w14:textId="77777777" w:rsidR="0052312B" w:rsidRPr="0052312B" w:rsidRDefault="0052312B" w:rsidP="0052312B"/>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410"/>
      </w:tblGrid>
      <w:tr w:rsidR="0052312B" w14:paraId="08F9B5A6" w14:textId="77777777" w:rsidTr="00222C60">
        <w:tc>
          <w:tcPr>
            <w:tcW w:w="10774" w:type="dxa"/>
            <w:gridSpan w:val="2"/>
          </w:tcPr>
          <w:p w14:paraId="502E5EAF" w14:textId="179A1956" w:rsidR="0052312B" w:rsidRPr="00E27B81" w:rsidRDefault="0052312B" w:rsidP="00222C60">
            <w:pPr>
              <w:tabs>
                <w:tab w:val="left" w:pos="9001"/>
              </w:tabs>
              <w:ind w:right="171"/>
              <w:jc w:val="both"/>
              <w:rPr>
                <w:rFonts w:ascii="Arial" w:eastAsia="Times New Roman" w:hAnsi="Arial" w:cs="Arial"/>
              </w:rPr>
            </w:pPr>
            <w:r>
              <w:rPr>
                <w:rFonts w:ascii="Arial" w:eastAsia="Times New Roman" w:hAnsi="Arial" w:cs="Arial"/>
              </w:rPr>
              <w:t xml:space="preserve">To ace this role, you’ll need </w:t>
            </w:r>
            <w:r w:rsidR="00B84A17">
              <w:rPr>
                <w:rFonts w:ascii="Arial" w:eastAsia="Times New Roman" w:hAnsi="Arial" w:cs="Arial"/>
              </w:rPr>
              <w:t>the following skills</w:t>
            </w:r>
            <w:r w:rsidR="004332E2">
              <w:rPr>
                <w:rFonts w:ascii="Arial" w:eastAsia="Times New Roman" w:hAnsi="Arial" w:cs="Arial"/>
              </w:rPr>
              <w:t>: a broad knowledge of IT and Network Architecture</w:t>
            </w:r>
            <w:r w:rsidR="004A112E">
              <w:rPr>
                <w:rFonts w:ascii="Arial" w:eastAsia="Times New Roman" w:hAnsi="Arial" w:cs="Arial"/>
              </w:rPr>
              <w:t xml:space="preserve">, access control management, analytical and </w:t>
            </w:r>
            <w:r w:rsidR="003808B9">
              <w:rPr>
                <w:rFonts w:ascii="Arial" w:eastAsia="Times New Roman" w:hAnsi="Arial" w:cs="Arial"/>
              </w:rPr>
              <w:t>communicative skills</w:t>
            </w:r>
            <w:r w:rsidR="00B84A17">
              <w:rPr>
                <w:rFonts w:ascii="Arial" w:eastAsia="Times New Roman" w:hAnsi="Arial" w:cs="Arial"/>
              </w:rPr>
              <w:t xml:space="preserve">. </w:t>
            </w:r>
            <w:r>
              <w:rPr>
                <w:rFonts w:ascii="Arial" w:eastAsia="Times New Roman" w:hAnsi="Arial" w:cs="Arial"/>
              </w:rPr>
              <w:t xml:space="preserve">You </w:t>
            </w:r>
            <w:r w:rsidRPr="00E27B81">
              <w:rPr>
                <w:rFonts w:ascii="Arial" w:eastAsia="Times New Roman" w:hAnsi="Arial" w:cs="Arial"/>
              </w:rPr>
              <w:t xml:space="preserve">might already </w:t>
            </w:r>
            <w:r>
              <w:rPr>
                <w:rFonts w:ascii="Arial" w:eastAsia="Times New Roman" w:hAnsi="Arial" w:cs="Arial"/>
              </w:rPr>
              <w:t xml:space="preserve">be working at this level </w:t>
            </w:r>
            <w:r w:rsidRPr="00E27B81">
              <w:rPr>
                <w:rFonts w:ascii="Arial" w:eastAsia="Times New Roman" w:hAnsi="Arial" w:cs="Arial"/>
              </w:rPr>
              <w:t xml:space="preserve">and </w:t>
            </w:r>
            <w:r>
              <w:rPr>
                <w:rFonts w:ascii="Arial" w:eastAsia="Times New Roman" w:hAnsi="Arial" w:cs="Arial"/>
              </w:rPr>
              <w:t>looking for an opportunity to</w:t>
            </w:r>
            <w:r w:rsidRPr="00E27B81">
              <w:rPr>
                <w:rFonts w:ascii="Arial" w:eastAsia="Times New Roman" w:hAnsi="Arial" w:cs="Arial"/>
              </w:rPr>
              <w:t xml:space="preserve"> stretch existing skills and gain new ones</w:t>
            </w:r>
            <w:r>
              <w:rPr>
                <w:rFonts w:ascii="Arial" w:eastAsia="Times New Roman" w:hAnsi="Arial" w:cs="Arial"/>
              </w:rPr>
              <w:t xml:space="preserve"> within a supportive team as the next step in your careers. </w:t>
            </w:r>
            <w:r w:rsidRPr="00E27B81">
              <w:rPr>
                <w:rFonts w:ascii="Arial" w:eastAsia="Times New Roman" w:hAnsi="Arial" w:cs="Arial"/>
              </w:rPr>
              <w:t>Either way, this role is a great opportunity to join the team at an exciting time and provides the opportunity to</w:t>
            </w:r>
            <w:r w:rsidR="00D849EC">
              <w:rPr>
                <w:rFonts w:ascii="Arial" w:eastAsia="Times New Roman" w:hAnsi="Arial" w:cs="Arial"/>
              </w:rPr>
              <w:t xml:space="preserve"> be an integral </w:t>
            </w:r>
            <w:r w:rsidR="005E1D31">
              <w:rPr>
                <w:rFonts w:ascii="Arial" w:eastAsia="Times New Roman" w:hAnsi="Arial" w:cs="Arial"/>
              </w:rPr>
              <w:t xml:space="preserve">part of </w:t>
            </w:r>
            <w:r w:rsidR="00FA71B9">
              <w:rPr>
                <w:rFonts w:ascii="Arial" w:eastAsia="Times New Roman" w:hAnsi="Arial" w:cs="Arial"/>
              </w:rPr>
              <w:t>the TGB community</w:t>
            </w:r>
            <w:r w:rsidRPr="00E27B81">
              <w:rPr>
                <w:rFonts w:ascii="Arial" w:eastAsia="Times New Roman" w:hAnsi="Arial" w:cs="Arial"/>
              </w:rPr>
              <w:t>.</w:t>
            </w:r>
          </w:p>
          <w:p w14:paraId="1DF34E9F" w14:textId="77777777" w:rsidR="0052312B" w:rsidRPr="00E27B81" w:rsidRDefault="0052312B" w:rsidP="00222C60">
            <w:pPr>
              <w:ind w:right="171"/>
              <w:rPr>
                <w:rFonts w:ascii="Arial" w:hAnsi="Arial" w:cs="Arial"/>
              </w:rPr>
            </w:pPr>
          </w:p>
          <w:p w14:paraId="1F89A53B" w14:textId="315977D3" w:rsidR="0052312B" w:rsidRPr="00E27B81" w:rsidRDefault="0052312B" w:rsidP="00222C60">
            <w:pPr>
              <w:rPr>
                <w:rFonts w:ascii="Arial" w:hAnsi="Arial" w:cs="Arial"/>
              </w:rPr>
            </w:pPr>
            <w:r w:rsidRPr="00E27B81">
              <w:rPr>
                <w:rFonts w:ascii="Arial" w:hAnsi="Arial" w:cs="Arial"/>
                <w:b/>
                <w:bCs/>
              </w:rPr>
              <w:t xml:space="preserve">About TGB </w:t>
            </w:r>
            <w:r w:rsidR="003808B9">
              <w:rPr>
                <w:rFonts w:ascii="Arial" w:hAnsi="Arial" w:cs="Arial"/>
              </w:rPr>
              <w:t>-</w:t>
            </w:r>
            <w:r w:rsidRPr="00E27B81">
              <w:rPr>
                <w:rFonts w:ascii="Arial" w:hAnsi="Arial" w:cs="Arial"/>
              </w:rPr>
              <w:t xml:space="preserve"> In a nutshell</w:t>
            </w:r>
          </w:p>
          <w:p w14:paraId="7E9497DB" w14:textId="77777777" w:rsidR="0052312B" w:rsidRPr="00E27B81" w:rsidRDefault="0052312B" w:rsidP="00222C60">
            <w:pPr>
              <w:rPr>
                <w:rFonts w:ascii="Arial" w:hAnsi="Arial" w:cs="Arial"/>
              </w:rPr>
            </w:pPr>
            <w:r w:rsidRPr="00E27B81">
              <w:rPr>
                <w:rFonts w:ascii="Arial" w:hAnsi="Arial" w:cs="Arial"/>
              </w:rPr>
              <w:t>You may already follow Toyota and Lexus (or TGB as we affectionately call ourselves) on social media or in the news and have heard about the great things that Toyota, Lexus &amp; Kinto continue to achieve globally, well, what we do here at TGB helps achieve those great things! Here at out ECO HQ in Surrey, we support our Centre Network as the Sales and Marketing functions for both Toyota and Lexus in the UK. We are a diverse team with a common goal: To do business the way that customers love.</w:t>
            </w:r>
          </w:p>
          <w:p w14:paraId="25929B14" w14:textId="77777777" w:rsidR="0052312B" w:rsidRPr="00E27B81" w:rsidRDefault="0052312B" w:rsidP="00222C60">
            <w:pPr>
              <w:rPr>
                <w:rFonts w:ascii="Arial" w:hAnsi="Arial" w:cs="Arial"/>
              </w:rPr>
            </w:pPr>
          </w:p>
          <w:p w14:paraId="0454251D" w14:textId="77777777" w:rsidR="0052312B" w:rsidRPr="00E27B81" w:rsidRDefault="0052312B" w:rsidP="00222C60">
            <w:pPr>
              <w:rPr>
                <w:rFonts w:ascii="Arial" w:hAnsi="Arial" w:cs="Arial"/>
              </w:rPr>
            </w:pPr>
            <w:hyperlink w:history="1">
              <w:proofErr w:type="gramStart"/>
              <w:r w:rsidRPr="00E27B81">
                <w:rPr>
                  <w:rStyle w:val="Hyperlink"/>
                  <w:rFonts w:ascii="Arial" w:hAnsi="Arial" w:cs="Arial"/>
                </w:rPr>
                <w:t>There’s</w:t>
              </w:r>
              <w:proofErr w:type="gramEnd"/>
              <w:r w:rsidRPr="00E27B81">
                <w:rPr>
                  <w:rStyle w:val="Hyperlink"/>
                  <w:rFonts w:ascii="Arial" w:hAnsi="Arial" w:cs="Arial"/>
                </w:rPr>
                <w:t xml:space="preserve"> loads of really great stuff in our mag here</w:t>
              </w:r>
            </w:hyperlink>
            <w:r w:rsidRPr="00E27B81">
              <w:rPr>
                <w:rFonts w:ascii="Arial" w:hAnsi="Arial" w:cs="Arial"/>
              </w:rPr>
              <w:t>.</w:t>
            </w:r>
          </w:p>
          <w:p w14:paraId="2B206AA8" w14:textId="77777777" w:rsidR="0052312B" w:rsidRPr="00E27B81" w:rsidRDefault="0052312B" w:rsidP="00222C60">
            <w:pPr>
              <w:rPr>
                <w:rFonts w:ascii="Arial" w:hAnsi="Arial" w:cs="Arial"/>
              </w:rPr>
            </w:pPr>
          </w:p>
          <w:p w14:paraId="15A86D73" w14:textId="77777777" w:rsidR="0052312B" w:rsidRPr="00E27B81" w:rsidRDefault="0052312B" w:rsidP="00222C60">
            <w:pPr>
              <w:rPr>
                <w:rFonts w:ascii="Arial" w:hAnsi="Arial" w:cs="Arial"/>
              </w:rPr>
            </w:pPr>
            <w:bookmarkStart w:id="0" w:name="_Hlk106786054"/>
            <w:r w:rsidRPr="00E27B81">
              <w:rPr>
                <w:rFonts w:ascii="Arial" w:hAnsi="Arial" w:cs="Arial"/>
                <w:b/>
                <w:bCs/>
              </w:rPr>
              <w:t>What you’ll get at TGB</w:t>
            </w:r>
            <w:r w:rsidRPr="00E27B81">
              <w:rPr>
                <w:rFonts w:ascii="Arial" w:hAnsi="Arial" w:cs="Arial"/>
              </w:rPr>
              <w:t xml:space="preserve"> - Great people deserve great things</w:t>
            </w:r>
          </w:p>
          <w:p w14:paraId="797B9403" w14:textId="77777777" w:rsidR="0052312B" w:rsidRPr="005F5ABF" w:rsidRDefault="0052312B" w:rsidP="00222C60">
            <w:pPr>
              <w:rPr>
                <w:rFonts w:ascii="Arial" w:hAnsi="Arial" w:cs="Arial"/>
              </w:rPr>
            </w:pPr>
            <w:r w:rsidRPr="005F5ABF">
              <w:rPr>
                <w:rFonts w:ascii="Arial" w:hAnsi="Arial" w:cs="Arial"/>
              </w:rPr>
              <w:t xml:space="preserve">Enabling you to be the best you can be is top on the list at TGB, so it’s more than just an </w:t>
            </w:r>
            <w:r>
              <w:rPr>
                <w:rFonts w:ascii="Arial" w:hAnsi="Arial" w:cs="Arial"/>
              </w:rPr>
              <w:t xml:space="preserve">annually reviewed, </w:t>
            </w:r>
            <w:r w:rsidRPr="005F5ABF">
              <w:rPr>
                <w:rFonts w:ascii="Arial" w:hAnsi="Arial" w:cs="Arial"/>
              </w:rPr>
              <w:t>externally benchmarked salary and bonus scheme that puts smiles on the faces of people that work here:</w:t>
            </w:r>
          </w:p>
          <w:p w14:paraId="14EA42FC" w14:textId="77777777" w:rsidR="0052312B" w:rsidRDefault="0052312B" w:rsidP="0052312B">
            <w:pPr>
              <w:pStyle w:val="ListParagraph"/>
              <w:numPr>
                <w:ilvl w:val="0"/>
                <w:numId w:val="2"/>
              </w:numPr>
              <w:rPr>
                <w:rFonts w:ascii="Arial" w:hAnsi="Arial" w:cs="Arial"/>
              </w:rPr>
            </w:pPr>
            <w:r w:rsidRPr="005F5ABF">
              <w:rPr>
                <w:rFonts w:ascii="Arial" w:hAnsi="Arial" w:cs="Arial"/>
              </w:rPr>
              <w:t>Our hybrid working policy, means you’ll split your time working from home and at our state-of-the-art Eco Campus</w:t>
            </w:r>
          </w:p>
          <w:p w14:paraId="7A1875D1" w14:textId="77777777" w:rsidR="0052312B" w:rsidRDefault="0052312B" w:rsidP="0052312B">
            <w:pPr>
              <w:pStyle w:val="ListParagraph"/>
              <w:numPr>
                <w:ilvl w:val="0"/>
                <w:numId w:val="2"/>
              </w:numPr>
              <w:rPr>
                <w:rFonts w:ascii="Arial" w:hAnsi="Arial" w:cs="Arial"/>
              </w:rPr>
            </w:pPr>
            <w:r w:rsidRPr="002B2E22">
              <w:rPr>
                <w:rFonts w:ascii="Arial" w:hAnsi="Arial" w:cs="Arial"/>
              </w:rPr>
              <w:lastRenderedPageBreak/>
              <w:t>On site subsided Café &amp; Restaurant, gym &amp; in-house Wellbeing Ambassador, all set within RHS Kew &amp; the Surrey Wildlife curated landscaped gardens</w:t>
            </w:r>
          </w:p>
          <w:p w14:paraId="176CBC94" w14:textId="77777777" w:rsidR="0052312B" w:rsidRDefault="0052312B" w:rsidP="0052312B">
            <w:pPr>
              <w:pStyle w:val="ListParagraph"/>
              <w:numPr>
                <w:ilvl w:val="0"/>
                <w:numId w:val="2"/>
              </w:numPr>
              <w:rPr>
                <w:rFonts w:ascii="Arial" w:hAnsi="Arial" w:cs="Arial"/>
              </w:rPr>
            </w:pPr>
            <w:r w:rsidRPr="002B2E22">
              <w:rPr>
                <w:rFonts w:ascii="Arial" w:hAnsi="Arial" w:cs="Arial"/>
              </w:rPr>
              <w:t>Access to attractive car schemes for you (&amp; your family)</w:t>
            </w:r>
            <w:r w:rsidRPr="00E27B81">
              <w:rPr>
                <w:rFonts w:ascii="Arial" w:hAnsi="Arial" w:cs="Arial"/>
              </w:rPr>
              <w:t xml:space="preserve"> for Toyota &amp; Lexus cars</w:t>
            </w:r>
          </w:p>
          <w:p w14:paraId="418B31BD" w14:textId="77777777" w:rsidR="0052312B" w:rsidRDefault="0052312B" w:rsidP="0052312B">
            <w:pPr>
              <w:pStyle w:val="ListParagraph"/>
              <w:numPr>
                <w:ilvl w:val="0"/>
                <w:numId w:val="2"/>
              </w:numPr>
              <w:rPr>
                <w:rFonts w:ascii="Arial" w:hAnsi="Arial" w:cs="Arial"/>
              </w:rPr>
            </w:pPr>
            <w:r w:rsidRPr="002B2E22">
              <w:rPr>
                <w:rFonts w:ascii="Arial" w:hAnsi="Arial" w:cs="Arial"/>
              </w:rPr>
              <w:t>25 days annual leave (+ bank holidays), which increases with length of service</w:t>
            </w:r>
          </w:p>
          <w:p w14:paraId="13FFED70" w14:textId="77777777" w:rsidR="0052312B" w:rsidRDefault="0052312B" w:rsidP="0052312B">
            <w:pPr>
              <w:pStyle w:val="ListParagraph"/>
              <w:numPr>
                <w:ilvl w:val="0"/>
                <w:numId w:val="2"/>
              </w:numPr>
              <w:rPr>
                <w:rFonts w:ascii="Arial" w:hAnsi="Arial" w:cs="Arial"/>
              </w:rPr>
            </w:pPr>
            <w:r w:rsidRPr="002B2E22">
              <w:rPr>
                <w:rFonts w:ascii="Arial" w:hAnsi="Arial" w:cs="Arial"/>
              </w:rPr>
              <w:t xml:space="preserve">Defined contribution pension scheme + the option to add Additional Voluntary Contributions </w:t>
            </w:r>
          </w:p>
          <w:p w14:paraId="5C44A9FE" w14:textId="77777777" w:rsidR="0052312B" w:rsidRDefault="0052312B" w:rsidP="0052312B">
            <w:pPr>
              <w:pStyle w:val="ListParagraph"/>
              <w:numPr>
                <w:ilvl w:val="0"/>
                <w:numId w:val="2"/>
              </w:numPr>
              <w:rPr>
                <w:rFonts w:ascii="Arial" w:hAnsi="Arial" w:cs="Arial"/>
              </w:rPr>
            </w:pPr>
            <w:r w:rsidRPr="002B2E22">
              <w:rPr>
                <w:rFonts w:ascii="Arial" w:hAnsi="Arial" w:cs="Arial"/>
              </w:rPr>
              <w:t>Private Medical Insurance for you &amp; your immediate family fully funded by TGB</w:t>
            </w:r>
          </w:p>
          <w:p w14:paraId="513A59FA" w14:textId="77777777" w:rsidR="0052312B" w:rsidRDefault="0052312B" w:rsidP="0052312B">
            <w:pPr>
              <w:pStyle w:val="ListParagraph"/>
              <w:numPr>
                <w:ilvl w:val="0"/>
                <w:numId w:val="2"/>
              </w:numPr>
              <w:rPr>
                <w:rFonts w:ascii="Arial" w:hAnsi="Arial" w:cs="Arial"/>
              </w:rPr>
            </w:pPr>
            <w:r w:rsidRPr="002B2E22">
              <w:rPr>
                <w:rFonts w:ascii="Arial" w:hAnsi="Arial" w:cs="Arial"/>
              </w:rPr>
              <w:t xml:space="preserve">Death in Service at 10 x base salary &amp; Income Protection </w:t>
            </w:r>
          </w:p>
          <w:p w14:paraId="469AAA74" w14:textId="77777777" w:rsidR="0052312B" w:rsidRDefault="0052312B" w:rsidP="0052312B">
            <w:pPr>
              <w:pStyle w:val="ListParagraph"/>
              <w:numPr>
                <w:ilvl w:val="0"/>
                <w:numId w:val="2"/>
              </w:numPr>
              <w:rPr>
                <w:rFonts w:ascii="Arial" w:hAnsi="Arial" w:cs="Arial"/>
              </w:rPr>
            </w:pPr>
            <w:r>
              <w:rPr>
                <w:rFonts w:ascii="Arial" w:hAnsi="Arial" w:cs="Arial"/>
              </w:rPr>
              <w:t xml:space="preserve">Optional </w:t>
            </w:r>
            <w:r w:rsidRPr="002B2E22">
              <w:rPr>
                <w:rFonts w:ascii="Arial" w:hAnsi="Arial" w:cs="Arial"/>
              </w:rPr>
              <w:t xml:space="preserve">company funded health related benefits, including Dental Insurance HealthCare Cash Plan, Employee Assistance Program (EAP) &amp; Flu Jabs – all at no cost to you. </w:t>
            </w:r>
          </w:p>
          <w:p w14:paraId="368A0DCA" w14:textId="77777777" w:rsidR="0052312B" w:rsidRDefault="0052312B" w:rsidP="0052312B">
            <w:pPr>
              <w:pStyle w:val="ListParagraph"/>
              <w:numPr>
                <w:ilvl w:val="0"/>
                <w:numId w:val="2"/>
              </w:numPr>
              <w:rPr>
                <w:rFonts w:ascii="Arial" w:hAnsi="Arial" w:cs="Arial"/>
              </w:rPr>
            </w:pPr>
            <w:r w:rsidRPr="002B2E22">
              <w:rPr>
                <w:rFonts w:ascii="Arial" w:hAnsi="Arial" w:cs="Arial"/>
              </w:rPr>
              <w:t xml:space="preserve">Extended flexible benefits package </w:t>
            </w:r>
            <w:proofErr w:type="gramStart"/>
            <w:r>
              <w:rPr>
                <w:rFonts w:ascii="Arial" w:hAnsi="Arial" w:cs="Arial"/>
              </w:rPr>
              <w:t>including;</w:t>
            </w:r>
            <w:proofErr w:type="gramEnd"/>
            <w:r w:rsidRPr="002B2E22">
              <w:rPr>
                <w:rFonts w:ascii="Arial" w:hAnsi="Arial" w:cs="Arial"/>
              </w:rPr>
              <w:t xml:space="preserve"> cycle-to-work scheme, eye tests, holiday trading and Sports &amp; Social Club (</w:t>
            </w:r>
            <w:r>
              <w:rPr>
                <w:rFonts w:ascii="Arial" w:hAnsi="Arial" w:cs="Arial"/>
              </w:rPr>
              <w:t>accessing</w:t>
            </w:r>
            <w:r w:rsidRPr="002B2E22">
              <w:rPr>
                <w:rFonts w:ascii="Arial" w:hAnsi="Arial" w:cs="Arial"/>
              </w:rPr>
              <w:t xml:space="preserve"> annual ski trips, football tournaments, arts &amp; crafts, discounted tickets to events &amp; shows plus a whole lot more!)</w:t>
            </w:r>
          </w:p>
          <w:p w14:paraId="693FDC91" w14:textId="77777777" w:rsidR="0052312B" w:rsidRDefault="0052312B" w:rsidP="0052312B">
            <w:pPr>
              <w:pStyle w:val="ListParagraph"/>
              <w:numPr>
                <w:ilvl w:val="0"/>
                <w:numId w:val="2"/>
              </w:numPr>
              <w:rPr>
                <w:rFonts w:ascii="Arial" w:hAnsi="Arial" w:cs="Arial"/>
              </w:rPr>
            </w:pPr>
            <w:r>
              <w:rPr>
                <w:rFonts w:ascii="Arial" w:hAnsi="Arial" w:cs="Arial"/>
              </w:rPr>
              <w:t xml:space="preserve">Annual </w:t>
            </w:r>
            <w:r w:rsidRPr="002B2E22">
              <w:rPr>
                <w:rFonts w:ascii="Arial" w:hAnsi="Arial" w:cs="Arial"/>
              </w:rPr>
              <w:t>£150</w:t>
            </w:r>
            <w:r>
              <w:rPr>
                <w:rFonts w:ascii="Arial" w:hAnsi="Arial" w:cs="Arial"/>
              </w:rPr>
              <w:t xml:space="preserve"> P</w:t>
            </w:r>
            <w:r w:rsidRPr="002B2E22">
              <w:rPr>
                <w:rFonts w:ascii="Arial" w:hAnsi="Arial" w:cs="Arial"/>
              </w:rPr>
              <w:t>ersonal development allowance to learn new skills alongside an extensive Learning and Development offering.</w:t>
            </w:r>
          </w:p>
          <w:p w14:paraId="51FD8CE1" w14:textId="77777777" w:rsidR="0052312B" w:rsidRDefault="0052312B" w:rsidP="0052312B">
            <w:pPr>
              <w:pStyle w:val="ListParagraph"/>
              <w:numPr>
                <w:ilvl w:val="0"/>
                <w:numId w:val="2"/>
              </w:numPr>
              <w:rPr>
                <w:rFonts w:ascii="Arial" w:hAnsi="Arial" w:cs="Arial"/>
              </w:rPr>
            </w:pPr>
            <w:r w:rsidRPr="002B2E22">
              <w:rPr>
                <w:rFonts w:ascii="Arial" w:hAnsi="Arial" w:cs="Arial"/>
              </w:rPr>
              <w:t>Long service recognition awards</w:t>
            </w:r>
          </w:p>
          <w:p w14:paraId="0712644A" w14:textId="77777777" w:rsidR="0052312B" w:rsidRDefault="0052312B" w:rsidP="0052312B">
            <w:pPr>
              <w:pStyle w:val="ListParagraph"/>
              <w:numPr>
                <w:ilvl w:val="0"/>
                <w:numId w:val="2"/>
              </w:numPr>
              <w:rPr>
                <w:rFonts w:ascii="Arial" w:hAnsi="Arial" w:cs="Arial"/>
              </w:rPr>
            </w:pPr>
            <w:r w:rsidRPr="002B2E22">
              <w:rPr>
                <w:rFonts w:ascii="Arial" w:hAnsi="Arial" w:cs="Arial"/>
              </w:rPr>
              <w:t xml:space="preserve">2 volunteering days per year and various Corporate &amp; Social Responsibility initiatives. </w:t>
            </w:r>
          </w:p>
          <w:p w14:paraId="679E2879" w14:textId="77777777" w:rsidR="0052312B" w:rsidRDefault="0052312B" w:rsidP="0052312B">
            <w:pPr>
              <w:pStyle w:val="ListParagraph"/>
              <w:numPr>
                <w:ilvl w:val="0"/>
                <w:numId w:val="2"/>
              </w:numPr>
              <w:rPr>
                <w:rFonts w:ascii="Arial" w:hAnsi="Arial" w:cs="Arial"/>
              </w:rPr>
            </w:pPr>
            <w:r w:rsidRPr="002B2E22">
              <w:rPr>
                <w:rFonts w:ascii="Arial" w:hAnsi="Arial" w:cs="Arial"/>
              </w:rPr>
              <w:t>Regular 121s with your manager, a personal development plan reviewed quarterly with a range of training &amp; support (as per the TGB Management Deal)</w:t>
            </w:r>
          </w:p>
          <w:bookmarkEnd w:id="0"/>
          <w:p w14:paraId="39838FA3" w14:textId="77777777" w:rsidR="0052312B" w:rsidRPr="00E27B81" w:rsidRDefault="0052312B" w:rsidP="00222C60">
            <w:pPr>
              <w:rPr>
                <w:rFonts w:ascii="Arial" w:hAnsi="Arial" w:cs="Arial"/>
              </w:rPr>
            </w:pPr>
          </w:p>
          <w:p w14:paraId="072A265A" w14:textId="77777777" w:rsidR="0052312B" w:rsidRPr="00E27B81" w:rsidRDefault="0052312B" w:rsidP="00222C60">
            <w:pPr>
              <w:tabs>
                <w:tab w:val="left" w:pos="9001"/>
              </w:tabs>
              <w:ind w:right="-394"/>
              <w:rPr>
                <w:rFonts w:ascii="Arial" w:eastAsia="Times New Roman" w:hAnsi="Arial" w:cs="Arial"/>
              </w:rPr>
            </w:pPr>
            <w:r w:rsidRPr="00E27B81">
              <w:rPr>
                <w:rFonts w:ascii="Arial" w:eastAsia="Times New Roman" w:hAnsi="Arial" w:cs="Arial"/>
                <w:b/>
              </w:rPr>
              <w:t>You want in?</w:t>
            </w:r>
            <w:r w:rsidRPr="00E27B81">
              <w:rPr>
                <w:rFonts w:ascii="Arial" w:eastAsia="Times New Roman" w:hAnsi="Arial" w:cs="Arial"/>
              </w:rPr>
              <w:t xml:space="preserve"> (see attached job profile for more detail)</w:t>
            </w:r>
          </w:p>
          <w:p w14:paraId="770DFEC4" w14:textId="77777777" w:rsidR="0052312B" w:rsidRPr="00E27B81" w:rsidRDefault="0052312B" w:rsidP="00222C60">
            <w:pPr>
              <w:tabs>
                <w:tab w:val="left" w:pos="9001"/>
              </w:tabs>
              <w:ind w:right="-394"/>
              <w:rPr>
                <w:rFonts w:ascii="Arial" w:eastAsia="Times New Roman" w:hAnsi="Arial" w:cs="Arial"/>
              </w:rPr>
            </w:pPr>
            <w:r w:rsidRPr="00E27B81">
              <w:rPr>
                <w:rFonts w:ascii="Arial" w:eastAsia="Times New Roman" w:hAnsi="Arial" w:cs="Arial"/>
              </w:rPr>
              <w:t>To be considered for this role, the skills you’ll need to have include:</w:t>
            </w:r>
          </w:p>
          <w:p w14:paraId="6EF3AE9E" w14:textId="77777777" w:rsidR="0052312B" w:rsidRPr="002B2E22" w:rsidRDefault="0052312B" w:rsidP="0052312B">
            <w:pPr>
              <w:pStyle w:val="ListParagraph"/>
              <w:numPr>
                <w:ilvl w:val="0"/>
                <w:numId w:val="3"/>
              </w:numPr>
              <w:tabs>
                <w:tab w:val="left" w:pos="9001"/>
              </w:tabs>
              <w:ind w:left="608" w:right="-394"/>
              <w:rPr>
                <w:rFonts w:ascii="Arial" w:hAnsi="Arial" w:cs="Arial"/>
              </w:rPr>
            </w:pPr>
            <w:r w:rsidRPr="002B2E22">
              <w:rPr>
                <w:rFonts w:ascii="Arial" w:hAnsi="Arial" w:cs="Arial"/>
              </w:rPr>
              <w:t>Analytical and numerical skills</w:t>
            </w:r>
          </w:p>
          <w:p w14:paraId="157EE8B3" w14:textId="77777777" w:rsidR="0052312B" w:rsidRPr="002B2E22" w:rsidRDefault="0052312B" w:rsidP="0052312B">
            <w:pPr>
              <w:pStyle w:val="ListParagraph"/>
              <w:numPr>
                <w:ilvl w:val="0"/>
                <w:numId w:val="3"/>
              </w:numPr>
              <w:tabs>
                <w:tab w:val="left" w:pos="9001"/>
              </w:tabs>
              <w:ind w:left="608" w:right="-394"/>
              <w:rPr>
                <w:rFonts w:ascii="Arial" w:hAnsi="Arial" w:cs="Arial"/>
              </w:rPr>
            </w:pPr>
            <w:r w:rsidRPr="002B2E22">
              <w:rPr>
                <w:rFonts w:ascii="Arial" w:hAnsi="Arial" w:cs="Arial"/>
              </w:rPr>
              <w:t>Clear communication of complex information and recommendations</w:t>
            </w:r>
          </w:p>
          <w:p w14:paraId="40B1D3E6" w14:textId="77777777" w:rsidR="0052312B" w:rsidRPr="002B2E22" w:rsidRDefault="0052312B" w:rsidP="0052312B">
            <w:pPr>
              <w:pStyle w:val="ListParagraph"/>
              <w:numPr>
                <w:ilvl w:val="0"/>
                <w:numId w:val="3"/>
              </w:numPr>
              <w:tabs>
                <w:tab w:val="left" w:pos="9001"/>
              </w:tabs>
              <w:ind w:left="608" w:right="-394"/>
              <w:rPr>
                <w:rFonts w:ascii="Arial" w:hAnsi="Arial" w:cs="Arial"/>
              </w:rPr>
            </w:pPr>
            <w:r w:rsidRPr="002B2E22">
              <w:rPr>
                <w:rFonts w:ascii="Arial" w:hAnsi="Arial" w:cs="Arial"/>
              </w:rPr>
              <w:t xml:space="preserve">Building effective relationships </w:t>
            </w:r>
          </w:p>
          <w:p w14:paraId="011AF33A" w14:textId="77777777" w:rsidR="0052312B" w:rsidRPr="002B2E22" w:rsidRDefault="0052312B" w:rsidP="0052312B">
            <w:pPr>
              <w:pStyle w:val="ListParagraph"/>
              <w:numPr>
                <w:ilvl w:val="0"/>
                <w:numId w:val="3"/>
              </w:numPr>
              <w:tabs>
                <w:tab w:val="left" w:pos="9001"/>
              </w:tabs>
              <w:ind w:left="608" w:right="-394"/>
              <w:rPr>
                <w:rFonts w:ascii="Arial" w:hAnsi="Arial" w:cs="Arial"/>
              </w:rPr>
            </w:pPr>
            <w:r w:rsidRPr="002B2E22">
              <w:rPr>
                <w:rFonts w:ascii="Arial" w:hAnsi="Arial" w:cs="Arial"/>
              </w:rPr>
              <w:t>Ability to present at senior level</w:t>
            </w:r>
          </w:p>
          <w:p w14:paraId="01F1B54A" w14:textId="77777777" w:rsidR="0052312B" w:rsidRPr="002B2E22" w:rsidRDefault="0052312B" w:rsidP="0052312B">
            <w:pPr>
              <w:pStyle w:val="ListParagraph"/>
              <w:numPr>
                <w:ilvl w:val="0"/>
                <w:numId w:val="3"/>
              </w:numPr>
              <w:tabs>
                <w:tab w:val="left" w:pos="9001"/>
              </w:tabs>
              <w:ind w:left="608" w:right="-394"/>
              <w:rPr>
                <w:rFonts w:ascii="Arial" w:hAnsi="Arial" w:cs="Arial"/>
              </w:rPr>
            </w:pPr>
            <w:r w:rsidRPr="002B2E22">
              <w:rPr>
                <w:rFonts w:ascii="Arial" w:hAnsi="Arial" w:cs="Arial"/>
              </w:rPr>
              <w:t>Production of PowerPoint presentations and A3s (or similar)</w:t>
            </w:r>
          </w:p>
          <w:p w14:paraId="30C49AB9" w14:textId="77777777" w:rsidR="0052312B" w:rsidRDefault="0052312B" w:rsidP="0052312B">
            <w:pPr>
              <w:pStyle w:val="ListParagraph"/>
              <w:numPr>
                <w:ilvl w:val="0"/>
                <w:numId w:val="3"/>
              </w:numPr>
              <w:ind w:left="608"/>
              <w:rPr>
                <w:rFonts w:ascii="Arial" w:hAnsi="Arial" w:cs="Arial"/>
              </w:rPr>
            </w:pPr>
            <w:r w:rsidRPr="002B2E22">
              <w:rPr>
                <w:rFonts w:ascii="Arial" w:hAnsi="Arial" w:cs="Arial"/>
              </w:rPr>
              <w:t>Ability to work unsupervised and as part of a team</w:t>
            </w:r>
          </w:p>
          <w:p w14:paraId="01706B16" w14:textId="77777777" w:rsidR="0052312B" w:rsidRPr="002B2E22" w:rsidRDefault="0052312B" w:rsidP="00222C60">
            <w:pPr>
              <w:pStyle w:val="ListParagraph"/>
              <w:ind w:left="608"/>
              <w:rPr>
                <w:rFonts w:ascii="Arial" w:hAnsi="Arial" w:cs="Arial"/>
              </w:rPr>
            </w:pPr>
          </w:p>
          <w:p w14:paraId="50C8D4D7" w14:textId="77777777" w:rsidR="0052312B" w:rsidRPr="00E27B81" w:rsidRDefault="0052312B" w:rsidP="00222C60">
            <w:pPr>
              <w:rPr>
                <w:rFonts w:ascii="Arial" w:hAnsi="Arial" w:cs="Arial"/>
              </w:rPr>
            </w:pPr>
            <w:r w:rsidRPr="00E27B81">
              <w:rPr>
                <w:rFonts w:ascii="Arial" w:hAnsi="Arial" w:cs="Arial"/>
              </w:rPr>
              <w:t xml:space="preserve">We know we won’t have been able to cover everything in this advert. Have a look at the job description for some extra </w:t>
            </w:r>
            <w:r>
              <w:rPr>
                <w:rFonts w:ascii="Arial" w:hAnsi="Arial" w:cs="Arial"/>
              </w:rPr>
              <w:t>insight</w:t>
            </w:r>
            <w:r w:rsidRPr="00E27B81">
              <w:rPr>
                <w:rFonts w:ascii="Arial" w:hAnsi="Arial" w:cs="Arial"/>
              </w:rPr>
              <w:t xml:space="preserve"> and if you get through to the </w:t>
            </w:r>
            <w:proofErr w:type="gramStart"/>
            <w:r w:rsidRPr="00E27B81">
              <w:rPr>
                <w:rFonts w:ascii="Arial" w:hAnsi="Arial" w:cs="Arial"/>
              </w:rPr>
              <w:t>face to face</w:t>
            </w:r>
            <w:proofErr w:type="gramEnd"/>
            <w:r w:rsidRPr="00E27B81">
              <w:rPr>
                <w:rFonts w:ascii="Arial" w:hAnsi="Arial" w:cs="Arial"/>
              </w:rPr>
              <w:t xml:space="preserve"> interview stage of our process, then we’ll put aside some time to explain the role in more detail and you can ask any questions that you have.</w:t>
            </w:r>
          </w:p>
          <w:p w14:paraId="439A13E3" w14:textId="77777777" w:rsidR="0052312B" w:rsidRPr="00E27B81" w:rsidRDefault="0052312B" w:rsidP="00222C60">
            <w:pPr>
              <w:rPr>
                <w:rFonts w:ascii="Arial" w:hAnsi="Arial" w:cs="Arial"/>
              </w:rPr>
            </w:pPr>
          </w:p>
        </w:tc>
      </w:tr>
      <w:tr w:rsidR="0052312B" w14:paraId="670726A3" w14:textId="77777777" w:rsidTr="00222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64" w:type="dxa"/>
            <w:tcBorders>
              <w:top w:val="nil"/>
              <w:left w:val="nil"/>
              <w:bottom w:val="nil"/>
              <w:right w:val="nil"/>
            </w:tcBorders>
          </w:tcPr>
          <w:p w14:paraId="6EBA4E09" w14:textId="77777777" w:rsidR="0052312B" w:rsidRDefault="0052312B" w:rsidP="00222C60">
            <w:pPr>
              <w:jc w:val="center"/>
            </w:pPr>
            <w:r w:rsidRPr="0023072F">
              <w:rPr>
                <w:rFonts w:ascii="Arial" w:eastAsia="Yu Gothic" w:hAnsi="Arial" w:cs="Arial"/>
                <w:noProof/>
                <w:sz w:val="24"/>
                <w:szCs w:val="24"/>
              </w:rPr>
              <w:lastRenderedPageBreak/>
              <w:drawing>
                <wp:inline distT="0" distB="0" distL="0" distR="0" wp14:anchorId="1A9E1840" wp14:editId="1838DCA4">
                  <wp:extent cx="2571750" cy="1246430"/>
                  <wp:effectExtent l="0" t="0" r="0" b="0"/>
                  <wp:docPr id="30" name="Picture 1"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purple sign with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1246430"/>
                          </a:xfrm>
                          <a:prstGeom prst="rect">
                            <a:avLst/>
                          </a:prstGeom>
                          <a:noFill/>
                          <a:ln>
                            <a:noFill/>
                          </a:ln>
                        </pic:spPr>
                      </pic:pic>
                    </a:graphicData>
                  </a:graphic>
                </wp:inline>
              </w:drawing>
            </w:r>
          </w:p>
        </w:tc>
        <w:tc>
          <w:tcPr>
            <w:tcW w:w="5410" w:type="dxa"/>
            <w:tcBorders>
              <w:top w:val="nil"/>
              <w:left w:val="nil"/>
              <w:bottom w:val="nil"/>
              <w:right w:val="nil"/>
            </w:tcBorders>
          </w:tcPr>
          <w:p w14:paraId="7C5099F7" w14:textId="77777777" w:rsidR="0052312B" w:rsidRPr="00996E4A" w:rsidRDefault="0052312B" w:rsidP="00222C60">
            <w:pPr>
              <w:rPr>
                <w:rFonts w:ascii="Arial" w:hAnsi="Arial" w:cs="Arial"/>
                <w:b/>
              </w:rPr>
            </w:pPr>
            <w:r w:rsidRPr="00C447F0">
              <w:rPr>
                <w:rFonts w:ascii="Arial" w:hAnsi="Arial" w:cs="Arial"/>
                <w:b/>
              </w:rPr>
              <w:t xml:space="preserve">Toyota loves diversity </w:t>
            </w:r>
            <w:r>
              <w:rPr>
                <w:rFonts w:ascii="Arial" w:hAnsi="Arial" w:cs="Arial"/>
                <w:b/>
              </w:rPr>
              <w:t>–</w:t>
            </w:r>
            <w:r w:rsidRPr="00C447F0">
              <w:rPr>
                <w:rFonts w:ascii="Arial" w:hAnsi="Arial" w:cs="Arial"/>
                <w:b/>
              </w:rPr>
              <w:t xml:space="preserve"> </w:t>
            </w:r>
          </w:p>
          <w:p w14:paraId="3B2F8BBF" w14:textId="77777777" w:rsidR="0052312B" w:rsidRPr="00C447F0" w:rsidRDefault="0052312B" w:rsidP="00222C60">
            <w:pPr>
              <w:rPr>
                <w:rFonts w:ascii="Arial" w:hAnsi="Arial" w:cs="Arial"/>
              </w:rPr>
            </w:pPr>
            <w:r w:rsidRPr="00C447F0">
              <w:rPr>
                <w:rFonts w:ascii="Arial" w:hAnsi="Arial" w:cs="Arial"/>
              </w:rPr>
              <w:t>To in</w:t>
            </w:r>
            <w:r>
              <w:rPr>
                <w:rFonts w:ascii="Arial" w:hAnsi="Arial" w:cs="Arial"/>
              </w:rPr>
              <w:t>n</w:t>
            </w:r>
            <w:r w:rsidRPr="00C447F0">
              <w:rPr>
                <w:rFonts w:ascii="Arial" w:hAnsi="Arial" w:cs="Arial"/>
              </w:rPr>
              <w:t xml:space="preserve">ovate, we need diversity of thought so a diverse and inclusive workplace is hugely important to us. We won’t discriminate against any protected characteristics, will judge applications on merit and won’t make any assumptions. </w:t>
            </w:r>
            <w:r>
              <w:rPr>
                <w:rFonts w:ascii="Arial" w:hAnsi="Arial" w:cs="Arial"/>
              </w:rPr>
              <w:t>We’re signed up as a ‘Committed Employer’ to the disability confident scheme.</w:t>
            </w:r>
          </w:p>
          <w:p w14:paraId="2A10F156" w14:textId="77777777" w:rsidR="0052312B" w:rsidRDefault="0052312B" w:rsidP="00222C60"/>
        </w:tc>
      </w:tr>
      <w:tr w:rsidR="0052312B" w14:paraId="03D757DA" w14:textId="77777777" w:rsidTr="00222C60">
        <w:tc>
          <w:tcPr>
            <w:tcW w:w="10774" w:type="dxa"/>
            <w:gridSpan w:val="2"/>
          </w:tcPr>
          <w:p w14:paraId="1862367A" w14:textId="77777777" w:rsidR="0052312B" w:rsidRDefault="0052312B" w:rsidP="00222C60">
            <w:pPr>
              <w:ind w:left="41"/>
              <w:rPr>
                <w:rFonts w:ascii="Arial" w:hAnsi="Arial" w:cs="Arial"/>
              </w:rPr>
            </w:pPr>
            <w:r w:rsidRPr="00C447F0">
              <w:rPr>
                <w:rFonts w:ascii="Arial" w:hAnsi="Arial" w:cs="Arial"/>
              </w:rPr>
              <w:t>If you ended up reading this far and what we’ve said has sparked your interest, that’s great! You’ll find more info in the Job Profile below. If you’d like to be considered for the role – You can apply directly through our careers site.</w:t>
            </w:r>
          </w:p>
          <w:p w14:paraId="0AD09215" w14:textId="77777777" w:rsidR="0052312B" w:rsidRDefault="0052312B" w:rsidP="00222C60">
            <w:pPr>
              <w:rPr>
                <w:rFonts w:ascii="Arial" w:eastAsia="Times New Roman" w:hAnsi="Arial" w:cs="Arial"/>
              </w:rPr>
            </w:pPr>
          </w:p>
          <w:p w14:paraId="7E80E619" w14:textId="39ECD7B8" w:rsidR="0052312B" w:rsidRDefault="0052312B" w:rsidP="00222C60">
            <w:pPr>
              <w:ind w:left="41"/>
              <w:rPr>
                <w:rFonts w:ascii="Arial" w:eastAsia="Times New Roman" w:hAnsi="Arial" w:cs="Arial"/>
              </w:rPr>
            </w:pPr>
            <w:r w:rsidRPr="00C447F0">
              <w:rPr>
                <w:rFonts w:ascii="Arial" w:eastAsia="Times New Roman" w:hAnsi="Arial" w:cs="Arial"/>
              </w:rPr>
              <w:t xml:space="preserve">We use </w:t>
            </w:r>
            <w:r>
              <w:rPr>
                <w:rFonts w:ascii="Arial" w:eastAsia="Times New Roman" w:hAnsi="Arial" w:cs="Arial"/>
              </w:rPr>
              <w:t xml:space="preserve">Willo </w:t>
            </w:r>
            <w:r w:rsidRPr="00C447F0">
              <w:rPr>
                <w:rFonts w:ascii="Arial" w:eastAsia="Times New Roman" w:hAnsi="Arial" w:cs="Arial"/>
              </w:rPr>
              <w:t xml:space="preserve">one-way video interviewing as part of our recruitment process. We’ll provide you with some more information around this as </w:t>
            </w:r>
            <w:r>
              <w:rPr>
                <w:rFonts w:ascii="Arial" w:eastAsia="Times New Roman" w:hAnsi="Arial" w:cs="Arial"/>
              </w:rPr>
              <w:t>you progress through the stages</w:t>
            </w:r>
            <w:r w:rsidRPr="00C447F0">
              <w:rPr>
                <w:rFonts w:ascii="Arial" w:eastAsia="Times New Roman" w:hAnsi="Arial" w:cs="Arial"/>
              </w:rPr>
              <w:t>.</w:t>
            </w:r>
          </w:p>
          <w:p w14:paraId="32084F4F" w14:textId="14977F8C" w:rsidR="00931605" w:rsidRPr="00931605" w:rsidRDefault="00931605" w:rsidP="00931605">
            <w:r w:rsidRPr="00386F6D">
              <w:rPr>
                <w:rFonts w:ascii="Arial" w:eastAsia="Times New Roman" w:hAnsi="Arial" w:cs="Arial"/>
                <w:noProof/>
              </w:rPr>
              <w:lastRenderedPageBreak/>
              <w:drawing>
                <wp:anchor distT="0" distB="0" distL="114300" distR="114300" simplePos="0" relativeHeight="251664384" behindDoc="1" locked="0" layoutInCell="1" allowOverlap="1" wp14:anchorId="3AF6050D" wp14:editId="5F986DD7">
                  <wp:simplePos x="0" y="0"/>
                  <wp:positionH relativeFrom="column">
                    <wp:posOffset>4866557</wp:posOffset>
                  </wp:positionH>
                  <wp:positionV relativeFrom="paragraph">
                    <wp:posOffset>538480</wp:posOffset>
                  </wp:positionV>
                  <wp:extent cx="1713230" cy="824865"/>
                  <wp:effectExtent l="0" t="0" r="1270" b="0"/>
                  <wp:wrapTight wrapText="bothSides">
                    <wp:wrapPolygon edited="0">
                      <wp:start x="0" y="0"/>
                      <wp:lineTo x="0" y="19954"/>
                      <wp:lineTo x="10087" y="20952"/>
                      <wp:lineTo x="15371" y="20952"/>
                      <wp:lineTo x="19454" y="20453"/>
                      <wp:lineTo x="21136" y="18956"/>
                      <wp:lineTo x="21376" y="10476"/>
                      <wp:lineTo x="21376" y="8480"/>
                      <wp:lineTo x="16332" y="7982"/>
                      <wp:lineTo x="17773" y="5986"/>
                      <wp:lineTo x="16572" y="0"/>
                      <wp:lineTo x="0" y="0"/>
                    </wp:wrapPolygon>
                  </wp:wrapTight>
                  <wp:docPr id="8" name="Picture 7" descr="A black and red sign with white text&#10;&#10;Description automatically generated">
                    <a:extLst xmlns:a="http://schemas.openxmlformats.org/drawingml/2006/main">
                      <a:ext uri="{FF2B5EF4-FFF2-40B4-BE49-F238E27FC236}">
                        <a16:creationId xmlns:a16="http://schemas.microsoft.com/office/drawing/2014/main" id="{E27F5B42-6C27-4A67-8C66-53A290FF45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black and red sign with white text&#10;&#10;Description automatically generated">
                            <a:extLst>
                              <a:ext uri="{FF2B5EF4-FFF2-40B4-BE49-F238E27FC236}">
                                <a16:creationId xmlns:a16="http://schemas.microsoft.com/office/drawing/2014/main" id="{E27F5B42-6C27-4A67-8C66-53A290FF455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3230" cy="824865"/>
                          </a:xfrm>
                          <a:prstGeom prst="rect">
                            <a:avLst/>
                          </a:prstGeom>
                        </pic:spPr>
                      </pic:pic>
                    </a:graphicData>
                  </a:graphic>
                  <wp14:sizeRelH relativeFrom="margin">
                    <wp14:pctWidth>0</wp14:pctWidth>
                  </wp14:sizeRelH>
                  <wp14:sizeRelV relativeFrom="margin">
                    <wp14:pctHeight>0</wp14:pctHeight>
                  </wp14:sizeRelV>
                </wp:anchor>
              </w:drawing>
            </w:r>
            <w:r w:rsidRPr="00386F6D">
              <w:rPr>
                <w:rFonts w:ascii="Arial" w:eastAsia="Times New Roman" w:hAnsi="Arial" w:cs="Arial"/>
                <w:noProof/>
              </w:rPr>
              <w:drawing>
                <wp:anchor distT="0" distB="0" distL="114300" distR="114300" simplePos="0" relativeHeight="251663360" behindDoc="1" locked="0" layoutInCell="1" allowOverlap="1" wp14:anchorId="4A666517" wp14:editId="6303347E">
                  <wp:simplePos x="0" y="0"/>
                  <wp:positionH relativeFrom="column">
                    <wp:posOffset>120650</wp:posOffset>
                  </wp:positionH>
                  <wp:positionV relativeFrom="paragraph">
                    <wp:posOffset>127635</wp:posOffset>
                  </wp:positionV>
                  <wp:extent cx="2867025" cy="1333500"/>
                  <wp:effectExtent l="0" t="0" r="9525" b="0"/>
                  <wp:wrapTight wrapText="bothSides">
                    <wp:wrapPolygon edited="0">
                      <wp:start x="0" y="0"/>
                      <wp:lineTo x="0" y="21291"/>
                      <wp:lineTo x="21528" y="21291"/>
                      <wp:lineTo x="21528" y="0"/>
                      <wp:lineTo x="0" y="0"/>
                    </wp:wrapPolygon>
                  </wp:wrapTight>
                  <wp:docPr id="2" name="Picture 2" descr="A green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rectangular object with white text&#10;&#10;Description automatically generated"/>
                          <pic:cNvPicPr/>
                        </pic:nvPicPr>
                        <pic:blipFill rotWithShape="1">
                          <a:blip r:embed="rId12">
                            <a:extLst>
                              <a:ext uri="{28A0092B-C50C-407E-A947-70E740481C1C}">
                                <a14:useLocalDpi xmlns:a14="http://schemas.microsoft.com/office/drawing/2010/main" val="0"/>
                              </a:ext>
                            </a:extLst>
                          </a:blip>
                          <a:srcRect l="1955"/>
                          <a:stretch/>
                        </pic:blipFill>
                        <pic:spPr bwMode="auto">
                          <a:xfrm>
                            <a:off x="0" y="0"/>
                            <a:ext cx="2867025"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52312B" w14:paraId="2F631DBD" w14:textId="77777777" w:rsidTr="00222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64" w:type="dxa"/>
            <w:tcBorders>
              <w:top w:val="nil"/>
              <w:left w:val="nil"/>
              <w:bottom w:val="nil"/>
              <w:right w:val="nil"/>
            </w:tcBorders>
          </w:tcPr>
          <w:p w14:paraId="77520AFA" w14:textId="32F99B58" w:rsidR="0052312B" w:rsidRDefault="0052312B" w:rsidP="00222C60"/>
        </w:tc>
        <w:tc>
          <w:tcPr>
            <w:tcW w:w="5410" w:type="dxa"/>
            <w:tcBorders>
              <w:top w:val="nil"/>
              <w:left w:val="nil"/>
              <w:bottom w:val="nil"/>
              <w:right w:val="nil"/>
            </w:tcBorders>
          </w:tcPr>
          <w:p w14:paraId="217C0F49" w14:textId="25D829BC" w:rsidR="0052312B" w:rsidRDefault="0052312B" w:rsidP="00222C60"/>
        </w:tc>
      </w:tr>
    </w:tbl>
    <w:p w14:paraId="66C289D3" w14:textId="77777777" w:rsidR="0052312B" w:rsidRPr="0052312B" w:rsidRDefault="0052312B" w:rsidP="0052312B"/>
    <w:sectPr w:rsidR="0052312B" w:rsidRPr="0052312B">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87FF8" w14:textId="77777777" w:rsidR="00E42848" w:rsidRDefault="00E42848" w:rsidP="0052312B">
      <w:r>
        <w:separator/>
      </w:r>
    </w:p>
  </w:endnote>
  <w:endnote w:type="continuationSeparator" w:id="0">
    <w:p w14:paraId="3E6945E8" w14:textId="77777777" w:rsidR="00E42848" w:rsidRDefault="00E42848" w:rsidP="0052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FC90E" w14:textId="77777777" w:rsidR="00E42848" w:rsidRDefault="00E42848" w:rsidP="0052312B">
      <w:r>
        <w:separator/>
      </w:r>
    </w:p>
  </w:footnote>
  <w:footnote w:type="continuationSeparator" w:id="0">
    <w:p w14:paraId="1E93752F" w14:textId="77777777" w:rsidR="00E42848" w:rsidRDefault="00E42848" w:rsidP="00523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8AAA" w14:textId="66FB8C31" w:rsidR="0052312B" w:rsidRDefault="0052312B">
    <w:pPr>
      <w:pStyle w:val="Header"/>
    </w:pPr>
    <w:r>
      <w:rPr>
        <w:noProof/>
        <w14:ligatures w14:val="standardContextual"/>
      </w:rPr>
      <mc:AlternateContent>
        <mc:Choice Requires="wps">
          <w:drawing>
            <wp:anchor distT="0" distB="0" distL="0" distR="0" simplePos="0" relativeHeight="251659264" behindDoc="0" locked="0" layoutInCell="1" allowOverlap="1" wp14:anchorId="5B3E2BE9" wp14:editId="4C76CF8F">
              <wp:simplePos x="635" y="635"/>
              <wp:positionH relativeFrom="page">
                <wp:align>center</wp:align>
              </wp:positionH>
              <wp:positionV relativeFrom="page">
                <wp:align>top</wp:align>
              </wp:positionV>
              <wp:extent cx="1471930" cy="354965"/>
              <wp:effectExtent l="0" t="0" r="13970" b="6985"/>
              <wp:wrapNone/>
              <wp:docPr id="127975588" name="Text Box 2"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3BA631CC" w14:textId="71D12E88" w:rsidR="0052312B" w:rsidRPr="0052312B" w:rsidRDefault="0052312B" w:rsidP="0052312B">
                          <w:pPr>
                            <w:rPr>
                              <w:rFonts w:ascii="MS UI Gothic" w:eastAsia="MS UI Gothic" w:hAnsi="MS UI Gothic" w:cs="MS UI Gothic"/>
                              <w:noProof/>
                              <w:color w:val="000000"/>
                              <w:sz w:val="20"/>
                              <w:szCs w:val="20"/>
                            </w:rPr>
                          </w:pPr>
                          <w:r w:rsidRPr="0052312B">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3E2BE9" id="_x0000_t202" coordsize="21600,21600" o:spt="202" path="m,l,21600r21600,l21600,xe">
              <v:stroke joinstyle="miter"/>
              <v:path gradientshapeok="t" o:connecttype="rect"/>
            </v:shapetype>
            <v:shape id="_x0000_s1027" type="#_x0000_t202" alt="•• PROTECTED 関係者外秘" style="position:absolute;margin-left:0;margin-top:0;width:115.9pt;height:27.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" filled="f" stroked="f">
              <v:textbox style="mso-fit-shape-to-text:t" inset="0,15pt,0,0">
                <w:txbxContent>
                  <w:p w14:paraId="3BA631CC" w14:textId="71D12E88" w:rsidR="0052312B" w:rsidRPr="0052312B" w:rsidRDefault="0052312B" w:rsidP="0052312B">
                    <w:pPr>
                      <w:rPr>
                        <w:rFonts w:ascii="MS UI Gothic" w:eastAsia="MS UI Gothic" w:hAnsi="MS UI Gothic" w:cs="MS UI Gothic"/>
                        <w:noProof/>
                        <w:color w:val="000000"/>
                        <w:sz w:val="20"/>
                        <w:szCs w:val="20"/>
                      </w:rPr>
                    </w:pPr>
                    <w:r w:rsidRPr="0052312B">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3A0D" w14:textId="3FE2566F" w:rsidR="0052312B" w:rsidRDefault="0052312B">
    <w:pPr>
      <w:pStyle w:val="Header"/>
    </w:pPr>
    <w:r>
      <w:rPr>
        <w:noProof/>
        <w14:ligatures w14:val="standardContextual"/>
      </w:rPr>
      <mc:AlternateContent>
        <mc:Choice Requires="wps">
          <w:drawing>
            <wp:anchor distT="0" distB="0" distL="0" distR="0" simplePos="0" relativeHeight="251660288" behindDoc="0" locked="0" layoutInCell="1" allowOverlap="1" wp14:anchorId="691AA7BB" wp14:editId="3462E33E">
              <wp:simplePos x="914400" y="453224"/>
              <wp:positionH relativeFrom="page">
                <wp:align>center</wp:align>
              </wp:positionH>
              <wp:positionV relativeFrom="page">
                <wp:align>top</wp:align>
              </wp:positionV>
              <wp:extent cx="1471930" cy="354965"/>
              <wp:effectExtent l="0" t="0" r="13970" b="6985"/>
              <wp:wrapNone/>
              <wp:docPr id="286502577" name="Text Box 3"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026C9C8B" w14:textId="1BBE3C37" w:rsidR="0052312B" w:rsidRPr="0052312B" w:rsidRDefault="0052312B" w:rsidP="0052312B">
                          <w:pPr>
                            <w:rPr>
                              <w:rFonts w:ascii="MS UI Gothic" w:eastAsia="MS UI Gothic" w:hAnsi="MS UI Gothic" w:cs="MS UI Gothic"/>
                              <w:noProof/>
                              <w:color w:val="000000"/>
                              <w:sz w:val="20"/>
                              <w:szCs w:val="20"/>
                            </w:rPr>
                          </w:pPr>
                          <w:r w:rsidRPr="0052312B">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AA7BB" id="_x0000_t202" coordsize="21600,21600" o:spt="202" path="m,l,21600r21600,l21600,xe">
              <v:stroke joinstyle="miter"/>
              <v:path gradientshapeok="t" o:connecttype="rect"/>
            </v:shapetype>
            <v:shape id="Text Box 3" o:spid="_x0000_s1028" type="#_x0000_t202" alt="•• PROTECTED 関係者外秘" style="position:absolute;margin-left:0;margin-top:0;width:115.9pt;height:27.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" filled="f" stroked="f">
              <v:textbox style="mso-fit-shape-to-text:t" inset="0,15pt,0,0">
                <w:txbxContent>
                  <w:p w14:paraId="026C9C8B" w14:textId="1BBE3C37" w:rsidR="0052312B" w:rsidRPr="0052312B" w:rsidRDefault="0052312B" w:rsidP="0052312B">
                    <w:pPr>
                      <w:rPr>
                        <w:rFonts w:ascii="MS UI Gothic" w:eastAsia="MS UI Gothic" w:hAnsi="MS UI Gothic" w:cs="MS UI Gothic"/>
                        <w:noProof/>
                        <w:color w:val="000000"/>
                        <w:sz w:val="20"/>
                        <w:szCs w:val="20"/>
                      </w:rPr>
                    </w:pPr>
                    <w:r w:rsidRPr="0052312B">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593D" w14:textId="44F94152" w:rsidR="0052312B" w:rsidRDefault="0052312B">
    <w:pPr>
      <w:pStyle w:val="Header"/>
    </w:pPr>
    <w:r>
      <w:rPr>
        <w:noProof/>
        <w14:ligatures w14:val="standardContextual"/>
      </w:rPr>
      <mc:AlternateContent>
        <mc:Choice Requires="wps">
          <w:drawing>
            <wp:anchor distT="0" distB="0" distL="0" distR="0" simplePos="0" relativeHeight="251658240" behindDoc="0" locked="0" layoutInCell="1" allowOverlap="1" wp14:anchorId="294BBB3C" wp14:editId="35693E77">
              <wp:simplePos x="635" y="635"/>
              <wp:positionH relativeFrom="page">
                <wp:align>center</wp:align>
              </wp:positionH>
              <wp:positionV relativeFrom="page">
                <wp:align>top</wp:align>
              </wp:positionV>
              <wp:extent cx="1471930" cy="354965"/>
              <wp:effectExtent l="0" t="0" r="13970" b="6985"/>
              <wp:wrapNone/>
              <wp:docPr id="1480390247" name="Text Box 1"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36623825" w14:textId="7110C692" w:rsidR="0052312B" w:rsidRPr="0052312B" w:rsidRDefault="0052312B" w:rsidP="0052312B">
                          <w:pPr>
                            <w:rPr>
                              <w:rFonts w:ascii="MS UI Gothic" w:eastAsia="MS UI Gothic" w:hAnsi="MS UI Gothic" w:cs="MS UI Gothic"/>
                              <w:noProof/>
                              <w:color w:val="000000"/>
                              <w:sz w:val="20"/>
                              <w:szCs w:val="20"/>
                            </w:rPr>
                          </w:pPr>
                          <w:r w:rsidRPr="0052312B">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4BBB3C" id="_x0000_t202" coordsize="21600,21600" o:spt="202" path="m,l,21600r21600,l21600,xe">
              <v:stroke joinstyle="miter"/>
              <v:path gradientshapeok="t" o:connecttype="rect"/>
            </v:shapetype>
            <v:shape id="Text Box 1" o:spid="_x0000_s1029" type="#_x0000_t202" alt="•• PROTECTED 関係者外秘" style="position:absolute;margin-left:0;margin-top:0;width:115.9pt;height:27.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SaQDwIAAB0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" filled="f" stroked="f">
              <v:textbox style="mso-fit-shape-to-text:t" inset="0,15pt,0,0">
                <w:txbxContent>
                  <w:p w14:paraId="36623825" w14:textId="7110C692" w:rsidR="0052312B" w:rsidRPr="0052312B" w:rsidRDefault="0052312B" w:rsidP="0052312B">
                    <w:pPr>
                      <w:rPr>
                        <w:rFonts w:ascii="MS UI Gothic" w:eastAsia="MS UI Gothic" w:hAnsi="MS UI Gothic" w:cs="MS UI Gothic"/>
                        <w:noProof/>
                        <w:color w:val="000000"/>
                        <w:sz w:val="20"/>
                        <w:szCs w:val="20"/>
                      </w:rPr>
                    </w:pPr>
                    <w:r w:rsidRPr="0052312B">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3452"/>
    <w:multiLevelType w:val="hybridMultilevel"/>
    <w:tmpl w:val="F8D8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26F51"/>
    <w:multiLevelType w:val="hybridMultilevel"/>
    <w:tmpl w:val="95EE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520756"/>
    <w:multiLevelType w:val="hybridMultilevel"/>
    <w:tmpl w:val="1F08F822"/>
    <w:lvl w:ilvl="0" w:tplc="08090001">
      <w:start w:val="1"/>
      <w:numFmt w:val="bullet"/>
      <w:lvlText w:val=""/>
      <w:lvlJc w:val="left"/>
      <w:pPr>
        <w:ind w:left="442" w:hanging="360"/>
      </w:pPr>
      <w:rPr>
        <w:rFonts w:ascii="Symbol" w:hAnsi="Symbol" w:hint="default"/>
      </w:rPr>
    </w:lvl>
    <w:lvl w:ilvl="1" w:tplc="08090003" w:tentative="1">
      <w:start w:val="1"/>
      <w:numFmt w:val="bullet"/>
      <w:lvlText w:val="o"/>
      <w:lvlJc w:val="left"/>
      <w:pPr>
        <w:ind w:left="1162" w:hanging="360"/>
      </w:pPr>
      <w:rPr>
        <w:rFonts w:ascii="Courier New" w:hAnsi="Courier New" w:cs="Courier New" w:hint="default"/>
      </w:rPr>
    </w:lvl>
    <w:lvl w:ilvl="2" w:tplc="08090005" w:tentative="1">
      <w:start w:val="1"/>
      <w:numFmt w:val="bullet"/>
      <w:lvlText w:val=""/>
      <w:lvlJc w:val="left"/>
      <w:pPr>
        <w:ind w:left="1882" w:hanging="360"/>
      </w:pPr>
      <w:rPr>
        <w:rFonts w:ascii="Wingdings" w:hAnsi="Wingdings" w:hint="default"/>
      </w:rPr>
    </w:lvl>
    <w:lvl w:ilvl="3" w:tplc="08090001" w:tentative="1">
      <w:start w:val="1"/>
      <w:numFmt w:val="bullet"/>
      <w:lvlText w:val=""/>
      <w:lvlJc w:val="left"/>
      <w:pPr>
        <w:ind w:left="2602" w:hanging="360"/>
      </w:pPr>
      <w:rPr>
        <w:rFonts w:ascii="Symbol" w:hAnsi="Symbol" w:hint="default"/>
      </w:rPr>
    </w:lvl>
    <w:lvl w:ilvl="4" w:tplc="08090003" w:tentative="1">
      <w:start w:val="1"/>
      <w:numFmt w:val="bullet"/>
      <w:lvlText w:val="o"/>
      <w:lvlJc w:val="left"/>
      <w:pPr>
        <w:ind w:left="3322" w:hanging="360"/>
      </w:pPr>
      <w:rPr>
        <w:rFonts w:ascii="Courier New" w:hAnsi="Courier New" w:cs="Courier New" w:hint="default"/>
      </w:rPr>
    </w:lvl>
    <w:lvl w:ilvl="5" w:tplc="08090005" w:tentative="1">
      <w:start w:val="1"/>
      <w:numFmt w:val="bullet"/>
      <w:lvlText w:val=""/>
      <w:lvlJc w:val="left"/>
      <w:pPr>
        <w:ind w:left="4042" w:hanging="360"/>
      </w:pPr>
      <w:rPr>
        <w:rFonts w:ascii="Wingdings" w:hAnsi="Wingdings" w:hint="default"/>
      </w:rPr>
    </w:lvl>
    <w:lvl w:ilvl="6" w:tplc="08090001" w:tentative="1">
      <w:start w:val="1"/>
      <w:numFmt w:val="bullet"/>
      <w:lvlText w:val=""/>
      <w:lvlJc w:val="left"/>
      <w:pPr>
        <w:ind w:left="4762" w:hanging="360"/>
      </w:pPr>
      <w:rPr>
        <w:rFonts w:ascii="Symbol" w:hAnsi="Symbol" w:hint="default"/>
      </w:rPr>
    </w:lvl>
    <w:lvl w:ilvl="7" w:tplc="08090003" w:tentative="1">
      <w:start w:val="1"/>
      <w:numFmt w:val="bullet"/>
      <w:lvlText w:val="o"/>
      <w:lvlJc w:val="left"/>
      <w:pPr>
        <w:ind w:left="5482" w:hanging="360"/>
      </w:pPr>
      <w:rPr>
        <w:rFonts w:ascii="Courier New" w:hAnsi="Courier New" w:cs="Courier New" w:hint="default"/>
      </w:rPr>
    </w:lvl>
    <w:lvl w:ilvl="8" w:tplc="08090005" w:tentative="1">
      <w:start w:val="1"/>
      <w:numFmt w:val="bullet"/>
      <w:lvlText w:val=""/>
      <w:lvlJc w:val="left"/>
      <w:pPr>
        <w:ind w:left="6202" w:hanging="360"/>
      </w:pPr>
      <w:rPr>
        <w:rFonts w:ascii="Wingdings" w:hAnsi="Wingdings" w:hint="default"/>
      </w:rPr>
    </w:lvl>
  </w:abstractNum>
  <w:num w:numId="1" w16cid:durableId="2069451279">
    <w:abstractNumId w:val="0"/>
  </w:num>
  <w:num w:numId="2" w16cid:durableId="1378823050">
    <w:abstractNumId w:val="1"/>
  </w:num>
  <w:num w:numId="3" w16cid:durableId="832186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2B"/>
    <w:rsid w:val="00023D23"/>
    <w:rsid w:val="00103D77"/>
    <w:rsid w:val="0017233C"/>
    <w:rsid w:val="003808B9"/>
    <w:rsid w:val="0038312A"/>
    <w:rsid w:val="00397B45"/>
    <w:rsid w:val="003D1AB2"/>
    <w:rsid w:val="004332E2"/>
    <w:rsid w:val="004A112E"/>
    <w:rsid w:val="0052312B"/>
    <w:rsid w:val="0054526E"/>
    <w:rsid w:val="005E1D31"/>
    <w:rsid w:val="00687457"/>
    <w:rsid w:val="0070382C"/>
    <w:rsid w:val="007239EB"/>
    <w:rsid w:val="00893854"/>
    <w:rsid w:val="00931605"/>
    <w:rsid w:val="009A4F6A"/>
    <w:rsid w:val="00A979FE"/>
    <w:rsid w:val="00AB707C"/>
    <w:rsid w:val="00B3412C"/>
    <w:rsid w:val="00B84A17"/>
    <w:rsid w:val="00C50FB1"/>
    <w:rsid w:val="00CE3D09"/>
    <w:rsid w:val="00CF3601"/>
    <w:rsid w:val="00D849EC"/>
    <w:rsid w:val="00E42848"/>
    <w:rsid w:val="00FA71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EBC0B"/>
  <w15:chartTrackingRefBased/>
  <w15:docId w15:val="{42AC00F8-7E42-49CF-B926-2DFBDA9C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12B"/>
    <w:pPr>
      <w:spacing w:after="0" w:line="240"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5231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1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1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1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1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1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1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1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1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1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1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1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1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1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1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1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1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12B"/>
    <w:rPr>
      <w:rFonts w:eastAsiaTheme="majorEastAsia" w:cstheme="majorBidi"/>
      <w:color w:val="272727" w:themeColor="text1" w:themeTint="D8"/>
    </w:rPr>
  </w:style>
  <w:style w:type="paragraph" w:styleId="Title">
    <w:name w:val="Title"/>
    <w:basedOn w:val="Normal"/>
    <w:next w:val="Normal"/>
    <w:link w:val="TitleChar"/>
    <w:uiPriority w:val="10"/>
    <w:qFormat/>
    <w:rsid w:val="005231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1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1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1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12B"/>
    <w:pPr>
      <w:spacing w:before="160"/>
      <w:jc w:val="center"/>
    </w:pPr>
    <w:rPr>
      <w:i/>
      <w:iCs/>
      <w:color w:val="404040" w:themeColor="text1" w:themeTint="BF"/>
    </w:rPr>
  </w:style>
  <w:style w:type="character" w:customStyle="1" w:styleId="QuoteChar">
    <w:name w:val="Quote Char"/>
    <w:basedOn w:val="DefaultParagraphFont"/>
    <w:link w:val="Quote"/>
    <w:uiPriority w:val="29"/>
    <w:rsid w:val="0052312B"/>
    <w:rPr>
      <w:i/>
      <w:iCs/>
      <w:color w:val="404040" w:themeColor="text1" w:themeTint="BF"/>
    </w:rPr>
  </w:style>
  <w:style w:type="paragraph" w:styleId="ListParagraph">
    <w:name w:val="List Paragraph"/>
    <w:basedOn w:val="Normal"/>
    <w:uiPriority w:val="34"/>
    <w:qFormat/>
    <w:rsid w:val="0052312B"/>
    <w:pPr>
      <w:ind w:left="720"/>
      <w:contextualSpacing/>
    </w:pPr>
  </w:style>
  <w:style w:type="character" w:styleId="IntenseEmphasis">
    <w:name w:val="Intense Emphasis"/>
    <w:basedOn w:val="DefaultParagraphFont"/>
    <w:uiPriority w:val="21"/>
    <w:qFormat/>
    <w:rsid w:val="0052312B"/>
    <w:rPr>
      <w:i/>
      <w:iCs/>
      <w:color w:val="0F4761" w:themeColor="accent1" w:themeShade="BF"/>
    </w:rPr>
  </w:style>
  <w:style w:type="paragraph" w:styleId="IntenseQuote">
    <w:name w:val="Intense Quote"/>
    <w:basedOn w:val="Normal"/>
    <w:next w:val="Normal"/>
    <w:link w:val="IntenseQuoteChar"/>
    <w:uiPriority w:val="30"/>
    <w:qFormat/>
    <w:rsid w:val="005231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12B"/>
    <w:rPr>
      <w:i/>
      <w:iCs/>
      <w:color w:val="0F4761" w:themeColor="accent1" w:themeShade="BF"/>
    </w:rPr>
  </w:style>
  <w:style w:type="character" w:styleId="IntenseReference">
    <w:name w:val="Intense Reference"/>
    <w:basedOn w:val="DefaultParagraphFont"/>
    <w:uiPriority w:val="32"/>
    <w:qFormat/>
    <w:rsid w:val="0052312B"/>
    <w:rPr>
      <w:b/>
      <w:bCs/>
      <w:smallCaps/>
      <w:color w:val="0F4761" w:themeColor="accent1" w:themeShade="BF"/>
      <w:spacing w:val="5"/>
    </w:rPr>
  </w:style>
  <w:style w:type="character" w:styleId="Strong">
    <w:name w:val="Strong"/>
    <w:basedOn w:val="DefaultParagraphFont"/>
    <w:uiPriority w:val="22"/>
    <w:qFormat/>
    <w:rsid w:val="0052312B"/>
    <w:rPr>
      <w:b/>
      <w:bCs/>
    </w:rPr>
  </w:style>
  <w:style w:type="table" w:styleId="TableGrid">
    <w:name w:val="Table Grid"/>
    <w:basedOn w:val="TableNormal"/>
    <w:uiPriority w:val="39"/>
    <w:rsid w:val="0052312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312B"/>
    <w:rPr>
      <w:color w:val="467886" w:themeColor="hyperlink"/>
      <w:u w:val="single"/>
    </w:rPr>
  </w:style>
  <w:style w:type="character" w:styleId="FollowedHyperlink">
    <w:name w:val="FollowedHyperlink"/>
    <w:basedOn w:val="DefaultParagraphFont"/>
    <w:uiPriority w:val="99"/>
    <w:semiHidden/>
    <w:unhideWhenUsed/>
    <w:rsid w:val="0052312B"/>
    <w:rPr>
      <w:color w:val="96607D" w:themeColor="followedHyperlink"/>
      <w:u w:val="single"/>
    </w:rPr>
  </w:style>
  <w:style w:type="paragraph" w:styleId="Header">
    <w:name w:val="header"/>
    <w:basedOn w:val="Normal"/>
    <w:link w:val="HeaderChar"/>
    <w:uiPriority w:val="99"/>
    <w:unhideWhenUsed/>
    <w:rsid w:val="0052312B"/>
    <w:pPr>
      <w:tabs>
        <w:tab w:val="center" w:pos="4513"/>
        <w:tab w:val="right" w:pos="9026"/>
      </w:tabs>
    </w:pPr>
  </w:style>
  <w:style w:type="character" w:customStyle="1" w:styleId="HeaderChar">
    <w:name w:val="Header Char"/>
    <w:basedOn w:val="DefaultParagraphFont"/>
    <w:link w:val="Header"/>
    <w:uiPriority w:val="99"/>
    <w:rsid w:val="0052312B"/>
    <w:rPr>
      <w:rFonts w:eastAsiaTheme="minorHAnsi"/>
      <w:kern w:val="0"/>
      <w:sz w:val="22"/>
      <w:szCs w:val="22"/>
      <w:lang w:eastAsia="en-US"/>
      <w14:ligatures w14:val="none"/>
    </w:rPr>
  </w:style>
  <w:style w:type="paragraph" w:styleId="Footer">
    <w:name w:val="footer"/>
    <w:basedOn w:val="Normal"/>
    <w:link w:val="FooterChar"/>
    <w:uiPriority w:val="99"/>
    <w:unhideWhenUsed/>
    <w:rsid w:val="00023D23"/>
    <w:pPr>
      <w:tabs>
        <w:tab w:val="center" w:pos="4513"/>
        <w:tab w:val="right" w:pos="9026"/>
      </w:tabs>
    </w:pPr>
  </w:style>
  <w:style w:type="character" w:customStyle="1" w:styleId="FooterChar">
    <w:name w:val="Footer Char"/>
    <w:basedOn w:val="DefaultParagraphFont"/>
    <w:link w:val="Footer"/>
    <w:uiPriority w:val="99"/>
    <w:rsid w:val="00023D23"/>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 TargetMode="External"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4.pn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png"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Nayee (TGB)</dc:creator>
  <cp:keywords/>
  <dc:description/>
  <cp:lastModifiedBy>Luke Smith (TGB)</cp:lastModifiedBy>
  <cp:revision>2</cp:revision>
  <dcterms:created xsi:type="dcterms:W3CDTF">2025-02-10T15:28:00Z</dcterms:created>
  <dcterms:modified xsi:type="dcterms:W3CDTF">2025-02-10T15:28:00Z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583cf667,7a0c0a4,1113aeb1</vt:lpwstr>
  </property>
  <property fmtid="{D5CDD505-2E9C-101B-9397-08002B2CF9AE}" pid="3" name="ClassificationContentMarkingHeaderFontProps">
    <vt:lpwstr>#000000,10,MS UI Gothic</vt:lpwstr>
  </property>
  <property fmtid="{D5CDD505-2E9C-101B-9397-08002B2CF9AE}" pid="4" name="ClassificationContentMarkingHeaderText">
    <vt:lpwstr>•• PROTECTED 関係者外秘</vt:lpwstr>
  </property>
  <property fmtid="{D5CDD505-2E9C-101B-9397-08002B2CF9AE}" pid="5" name="MSIP_Label_d9544d3e-f761-46b2-881e-fd08f3b12f65_Enabled">
    <vt:lpwstr>true</vt:lpwstr>
  </property>
  <property fmtid="{D5CDD505-2E9C-101B-9397-08002B2CF9AE}" pid="6" name="MSIP_Label_d9544d3e-f761-46b2-881e-fd08f3b12f65_SetDate">
    <vt:lpwstr>2025-01-28T16:12:57Z</vt:lpwstr>
  </property>
  <property fmtid="{D5CDD505-2E9C-101B-9397-08002B2CF9AE}" pid="7" name="MSIP_Label_d9544d3e-f761-46b2-881e-fd08f3b12f65_Method">
    <vt:lpwstr>Standard</vt:lpwstr>
  </property>
  <property fmtid="{D5CDD505-2E9C-101B-9397-08002B2CF9AE}" pid="8" name="MSIP_Label_d9544d3e-f761-46b2-881e-fd08f3b12f65_Name">
    <vt:lpwstr>Protected</vt:lpwstr>
  </property>
  <property fmtid="{D5CDD505-2E9C-101B-9397-08002B2CF9AE}" pid="9" name="MSIP_Label_d9544d3e-f761-46b2-881e-fd08f3b12f65_SiteId">
    <vt:lpwstr>52b742d1-3dc2-47ac-bf03-609c83d9df9f</vt:lpwstr>
  </property>
  <property fmtid="{D5CDD505-2E9C-101B-9397-08002B2CF9AE}" pid="10" name="MSIP_Label_d9544d3e-f761-46b2-881e-fd08f3b12f65_ActionId">
    <vt:lpwstr>e44494a8-3fca-499b-bbbc-d9290d5a9d7d</vt:lpwstr>
  </property>
  <property fmtid="{D5CDD505-2E9C-101B-9397-08002B2CF9AE}" pid="11" name="MSIP_Label_d9544d3e-f761-46b2-881e-fd08f3b12f65_ContentBits">
    <vt:lpwstr>1</vt:lpwstr>
  </property>
</Properties>
</file>