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5016" w14:textId="77777777" w:rsidR="00E40D36" w:rsidRDefault="00E40D36" w:rsidP="007313A4">
      <w:pPr>
        <w:pStyle w:val="Header"/>
      </w:pPr>
      <w:r w:rsidRPr="00AF520B">
        <w:rPr>
          <w:b/>
          <w:noProof/>
          <w:sz w:val="40"/>
          <w:lang w:val="en-GB"/>
        </w:rPr>
        <mc:AlternateContent>
          <mc:Choice Requires="wps">
            <w:drawing>
              <wp:anchor distT="45720" distB="45720" distL="114300" distR="114300" simplePos="0" relativeHeight="251662336" behindDoc="1" locked="0" layoutInCell="1" allowOverlap="1" wp14:anchorId="796403C0" wp14:editId="0CF0D8E9">
                <wp:simplePos x="0" y="0"/>
                <wp:positionH relativeFrom="column">
                  <wp:posOffset>5138420</wp:posOffset>
                </wp:positionH>
                <wp:positionV relativeFrom="paragraph">
                  <wp:posOffset>-593090</wp:posOffset>
                </wp:positionV>
                <wp:extent cx="3956685" cy="140462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1404620"/>
                        </a:xfrm>
                        <a:prstGeom prst="rect">
                          <a:avLst/>
                        </a:prstGeom>
                        <a:solidFill>
                          <a:srgbClr val="FFFFFF"/>
                        </a:solidFill>
                        <a:ln w="9525">
                          <a:noFill/>
                          <a:miter lim="800000"/>
                          <a:headEnd/>
                          <a:tailEnd/>
                        </a:ln>
                      </wps:spPr>
                      <wps:txbx>
                        <w:txbxContent>
                          <w:p w14:paraId="7067DED5" w14:textId="77777777" w:rsidR="007313A4" w:rsidRPr="00377471" w:rsidRDefault="007313A4" w:rsidP="00377471">
                            <w:pPr>
                              <w:jc w:val="right"/>
                              <w:rPr>
                                <w:rFonts w:ascii="Arial Black" w:hAnsi="Arial Black"/>
                                <w:b/>
                                <w:color w:val="D9D9D9" w:themeColor="background1" w:themeShade="D9"/>
                                <w:sz w:val="72"/>
                              </w:rPr>
                            </w:pPr>
                            <w:r w:rsidRPr="00377471">
                              <w:rPr>
                                <w:rFonts w:ascii="Arial Black" w:hAnsi="Arial Black"/>
                                <w:b/>
                                <w:color w:val="D9D9D9" w:themeColor="background1" w:themeShade="D9"/>
                                <w:sz w:val="72"/>
                              </w:rPr>
                              <w:t>JOB</w:t>
                            </w:r>
                            <w:r w:rsidR="00377471" w:rsidRPr="00377471">
                              <w:rPr>
                                <w:rFonts w:ascii="Arial Black" w:hAnsi="Arial Black"/>
                                <w:b/>
                                <w:color w:val="D9D9D9" w:themeColor="background1" w:themeShade="D9"/>
                                <w:sz w:val="72"/>
                              </w:rPr>
                              <w:t xml:space="preserve"> </w:t>
                            </w:r>
                            <w:r w:rsidRPr="00377471">
                              <w:rPr>
                                <w:rFonts w:ascii="Arial Black" w:hAnsi="Arial Black"/>
                                <w:b/>
                                <w:color w:val="D9D9D9" w:themeColor="background1" w:themeShade="D9"/>
                                <w:sz w:val="72"/>
                              </w:rPr>
                              <w:t>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6403C0" id="_x0000_t202" coordsize="21600,21600" o:spt="202" path="m,l,21600r21600,l21600,xe">
                <v:stroke joinstyle="miter"/>
                <v:path gradientshapeok="t" o:connecttype="rect"/>
              </v:shapetype>
              <v:shape id="Text Box 2" o:spid="_x0000_s1026" type="#_x0000_t202" style="position:absolute;margin-left:404.6pt;margin-top:-46.7pt;width:311.5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iSDw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" stroked="f">
                <v:textbox style="mso-fit-shape-to-text:t">
                  <w:txbxContent>
                    <w:p w14:paraId="7067DED5" w14:textId="77777777" w:rsidR="007313A4" w:rsidRPr="00377471" w:rsidRDefault="007313A4" w:rsidP="00377471">
                      <w:pPr>
                        <w:jc w:val="right"/>
                        <w:rPr>
                          <w:rFonts w:ascii="Arial Black" w:hAnsi="Arial Black"/>
                          <w:b/>
                          <w:color w:val="D9D9D9" w:themeColor="background1" w:themeShade="D9"/>
                          <w:sz w:val="72"/>
                        </w:rPr>
                      </w:pPr>
                      <w:r w:rsidRPr="00377471">
                        <w:rPr>
                          <w:rFonts w:ascii="Arial Black" w:hAnsi="Arial Black"/>
                          <w:b/>
                          <w:color w:val="D9D9D9" w:themeColor="background1" w:themeShade="D9"/>
                          <w:sz w:val="72"/>
                        </w:rPr>
                        <w:t>JOB</w:t>
                      </w:r>
                      <w:r w:rsidR="00377471" w:rsidRPr="00377471">
                        <w:rPr>
                          <w:rFonts w:ascii="Arial Black" w:hAnsi="Arial Black"/>
                          <w:b/>
                          <w:color w:val="D9D9D9" w:themeColor="background1" w:themeShade="D9"/>
                          <w:sz w:val="72"/>
                        </w:rPr>
                        <w:t xml:space="preserve"> </w:t>
                      </w:r>
                      <w:r w:rsidRPr="00377471">
                        <w:rPr>
                          <w:rFonts w:ascii="Arial Black" w:hAnsi="Arial Black"/>
                          <w:b/>
                          <w:color w:val="D9D9D9" w:themeColor="background1" w:themeShade="D9"/>
                          <w:sz w:val="72"/>
                        </w:rPr>
                        <w:t>PROFILE</w:t>
                      </w:r>
                    </w:p>
                  </w:txbxContent>
                </v:textbox>
              </v:shape>
            </w:pict>
          </mc:Fallback>
        </mc:AlternateContent>
      </w:r>
      <w:r w:rsidRPr="0088770C">
        <w:rPr>
          <w:rFonts w:cs="Arial"/>
          <w:b/>
          <w:noProof/>
          <w:sz w:val="36"/>
          <w:lang w:val="en-GB"/>
        </w:rPr>
        <w:drawing>
          <wp:anchor distT="0" distB="0" distL="114300" distR="114300" simplePos="0" relativeHeight="251661312" behindDoc="1" locked="0" layoutInCell="1" allowOverlap="1" wp14:anchorId="0EBE1560" wp14:editId="2D46B63A">
            <wp:simplePos x="0" y="0"/>
            <wp:positionH relativeFrom="column">
              <wp:posOffset>-838200</wp:posOffset>
            </wp:positionH>
            <wp:positionV relativeFrom="paragraph">
              <wp:posOffset>-592455</wp:posOffset>
            </wp:positionV>
            <wp:extent cx="1985010" cy="798195"/>
            <wp:effectExtent l="0" t="0" r="0" b="190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5010" cy="798195"/>
                    </a:xfrm>
                    <a:prstGeom prst="rect">
                      <a:avLst/>
                    </a:prstGeom>
                  </pic:spPr>
                </pic:pic>
              </a:graphicData>
            </a:graphic>
          </wp:anchor>
        </w:drawing>
      </w:r>
    </w:p>
    <w:tbl>
      <w:tblPr>
        <w:tblW w:w="14743" w:type="dxa"/>
        <w:tblInd w:w="-851" w:type="dxa"/>
        <w:tblLayout w:type="fixed"/>
        <w:tblLook w:val="0000" w:firstRow="0" w:lastRow="0" w:firstColumn="0" w:lastColumn="0" w:noHBand="0" w:noVBand="0"/>
      </w:tblPr>
      <w:tblGrid>
        <w:gridCol w:w="1418"/>
        <w:gridCol w:w="2694"/>
        <w:gridCol w:w="283"/>
        <w:gridCol w:w="1559"/>
        <w:gridCol w:w="426"/>
        <w:gridCol w:w="283"/>
        <w:gridCol w:w="567"/>
        <w:gridCol w:w="1134"/>
        <w:gridCol w:w="425"/>
        <w:gridCol w:w="284"/>
        <w:gridCol w:w="850"/>
        <w:gridCol w:w="1134"/>
        <w:gridCol w:w="1418"/>
        <w:gridCol w:w="1701"/>
        <w:gridCol w:w="567"/>
      </w:tblGrid>
      <w:tr w:rsidR="007313A4" w:rsidRPr="00377471" w14:paraId="20C0E201" w14:textId="77777777" w:rsidTr="00161FA8">
        <w:trPr>
          <w:trHeight w:val="727"/>
        </w:trPr>
        <w:tc>
          <w:tcPr>
            <w:tcW w:w="14743" w:type="dxa"/>
            <w:gridSpan w:val="15"/>
            <w:shd w:val="clear" w:color="auto" w:fill="auto"/>
          </w:tcPr>
          <w:p w14:paraId="33AA2101" w14:textId="77777777" w:rsidR="007313A4" w:rsidRPr="00377471" w:rsidRDefault="0054782A" w:rsidP="002C7F14">
            <w:pPr>
              <w:pStyle w:val="Title"/>
              <w:jc w:val="center"/>
              <w:rPr>
                <w:rFonts w:ascii="Arial Black" w:hAnsi="Arial Black" w:cs="Arial"/>
                <w:b/>
                <w:lang w:val="en-GB"/>
              </w:rPr>
            </w:pPr>
            <w:r>
              <w:rPr>
                <w:rFonts w:ascii="Arial Black" w:hAnsi="Arial Black" w:cs="Arial"/>
                <w:b/>
                <w:lang w:val="en-GB"/>
              </w:rPr>
              <w:t>Finance, Placement Student</w:t>
            </w:r>
          </w:p>
        </w:tc>
      </w:tr>
      <w:tr w:rsidR="00157523" w:rsidRPr="00377471" w14:paraId="34691403" w14:textId="77777777" w:rsidTr="00161FA8">
        <w:tc>
          <w:tcPr>
            <w:tcW w:w="14743" w:type="dxa"/>
            <w:gridSpan w:val="15"/>
            <w:tcBorders>
              <w:bottom w:val="single" w:sz="4" w:space="0" w:color="auto"/>
            </w:tcBorders>
            <w:shd w:val="clear" w:color="auto" w:fill="auto"/>
          </w:tcPr>
          <w:p w14:paraId="22AB1483" w14:textId="77777777" w:rsidR="002641F9" w:rsidRDefault="004901B2" w:rsidP="0054782A">
            <w:pPr>
              <w:jc w:val="center"/>
              <w:rPr>
                <w:rFonts w:cs="Arial"/>
                <w:iCs/>
                <w:sz w:val="22"/>
                <w:szCs w:val="22"/>
                <w:lang w:val="en-GB"/>
              </w:rPr>
            </w:pPr>
            <w:r w:rsidRPr="00377471">
              <w:rPr>
                <w:rFonts w:cs="Arial"/>
                <w:b/>
                <w:iCs/>
                <w:sz w:val="22"/>
                <w:szCs w:val="22"/>
                <w:lang w:val="en-GB"/>
              </w:rPr>
              <w:t xml:space="preserve">Role in a nutshell: </w:t>
            </w:r>
            <w:r w:rsidR="0054782A" w:rsidRPr="0054782A">
              <w:rPr>
                <w:rFonts w:cs="Arial"/>
                <w:sz w:val="22"/>
                <w:szCs w:val="22"/>
                <w:lang w:val="en-GB"/>
              </w:rPr>
              <w:t xml:space="preserve">Support the finance department </w:t>
            </w:r>
            <w:proofErr w:type="gramStart"/>
            <w:r w:rsidR="0054782A" w:rsidRPr="0054782A">
              <w:rPr>
                <w:rFonts w:cs="Arial"/>
                <w:sz w:val="22"/>
                <w:szCs w:val="22"/>
                <w:lang w:val="en-GB"/>
              </w:rPr>
              <w:t>as a whole including</w:t>
            </w:r>
            <w:proofErr w:type="gramEnd"/>
            <w:r w:rsidR="0054782A" w:rsidRPr="0054782A">
              <w:rPr>
                <w:rFonts w:cs="Arial"/>
                <w:sz w:val="22"/>
                <w:szCs w:val="22"/>
                <w:lang w:val="en-GB"/>
              </w:rPr>
              <w:t xml:space="preserve"> the delivery of its monthly reporting requirements, review and analysis of financial results and provide the business with accurate and timely information to support the commercial </w:t>
            </w:r>
            <w:proofErr w:type="gramStart"/>
            <w:r w:rsidR="0054782A" w:rsidRPr="0054782A">
              <w:rPr>
                <w:rFonts w:cs="Arial"/>
                <w:sz w:val="22"/>
                <w:szCs w:val="22"/>
                <w:lang w:val="en-GB"/>
              </w:rPr>
              <w:t>decision making</w:t>
            </w:r>
            <w:proofErr w:type="gramEnd"/>
            <w:r w:rsidR="0054782A" w:rsidRPr="0054782A">
              <w:rPr>
                <w:rFonts w:cs="Arial"/>
                <w:sz w:val="22"/>
                <w:szCs w:val="22"/>
                <w:lang w:val="en-GB"/>
              </w:rPr>
              <w:t xml:space="preserve"> process</w:t>
            </w:r>
            <w:r w:rsidR="0054782A">
              <w:rPr>
                <w:rFonts w:cs="Arial"/>
                <w:iCs/>
                <w:sz w:val="22"/>
                <w:szCs w:val="22"/>
                <w:lang w:val="en-GB"/>
              </w:rPr>
              <w:t>.</w:t>
            </w:r>
          </w:p>
          <w:p w14:paraId="183E9865" w14:textId="77777777" w:rsidR="0054782A" w:rsidRPr="00377471" w:rsidRDefault="0054782A" w:rsidP="0054782A">
            <w:pPr>
              <w:jc w:val="center"/>
              <w:rPr>
                <w:rFonts w:cs="Arial"/>
                <w:sz w:val="22"/>
                <w:szCs w:val="22"/>
                <w:lang w:val="en-GB"/>
              </w:rPr>
            </w:pPr>
          </w:p>
        </w:tc>
      </w:tr>
      <w:tr w:rsidR="00157523" w:rsidRPr="00377471" w14:paraId="153CA751" w14:textId="77777777" w:rsidTr="0054782A">
        <w:trPr>
          <w:trHeight w:val="406"/>
        </w:trPr>
        <w:tc>
          <w:tcPr>
            <w:tcW w:w="1418" w:type="dxa"/>
            <w:tcBorders>
              <w:top w:val="single" w:sz="4" w:space="0" w:color="auto"/>
              <w:left w:val="single" w:sz="4" w:space="0" w:color="auto"/>
              <w:bottom w:val="single" w:sz="4" w:space="0" w:color="auto"/>
              <w:right w:val="single" w:sz="4" w:space="0" w:color="auto"/>
            </w:tcBorders>
            <w:shd w:val="pct15" w:color="auto" w:fill="FFFFFF"/>
            <w:vAlign w:val="center"/>
          </w:tcPr>
          <w:p w14:paraId="3E318F35" w14:textId="77777777" w:rsidR="005F4192" w:rsidRPr="00377471" w:rsidRDefault="005F4192" w:rsidP="00715E2A">
            <w:pPr>
              <w:spacing w:line="280" w:lineRule="exact"/>
              <w:rPr>
                <w:rFonts w:cs="Arial"/>
                <w:b/>
                <w:bCs/>
                <w:sz w:val="22"/>
                <w:szCs w:val="22"/>
                <w:lang w:val="en-GB"/>
              </w:rPr>
            </w:pPr>
            <w:r w:rsidRPr="00377471">
              <w:rPr>
                <w:rFonts w:cs="Arial"/>
                <w:b/>
                <w:bCs/>
                <w:sz w:val="22"/>
                <w:szCs w:val="22"/>
                <w:lang w:val="en-GB"/>
              </w:rPr>
              <w:t>Reporting to</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E4FAF1C" w14:textId="1F78C3C2" w:rsidR="005F4192" w:rsidRPr="0054782A" w:rsidRDefault="00DB760C" w:rsidP="0054782A">
            <w:pPr>
              <w:rPr>
                <w:rFonts w:eastAsiaTheme="minorHAnsi" w:cs="Arial"/>
                <w:noProof/>
                <w:sz w:val="22"/>
                <w:szCs w:val="22"/>
                <w:lang w:val="en-GB" w:eastAsia="en-US"/>
              </w:rPr>
            </w:pPr>
            <w:r>
              <w:rPr>
                <w:rFonts w:cs="Arial"/>
                <w:sz w:val="22"/>
                <w:szCs w:val="22"/>
                <w:lang w:val="en-GB"/>
              </w:rPr>
              <w:t>Management Accountant</w:t>
            </w:r>
            <w:r w:rsidR="0054782A" w:rsidRPr="0054782A">
              <w:rPr>
                <w:rFonts w:eastAsiaTheme="minorHAnsi" w:cs="Arial"/>
                <w:noProof/>
                <w:sz w:val="22"/>
                <w:szCs w:val="22"/>
                <w:lang w:eastAsia="en-US"/>
              </w:rPr>
              <w:t>, Financ</w:t>
            </w:r>
            <w:r>
              <w:rPr>
                <w:rFonts w:eastAsiaTheme="minorHAnsi" w:cs="Arial"/>
                <w:noProof/>
                <w:sz w:val="22"/>
                <w:szCs w:val="22"/>
                <w:lang w:eastAsia="en-US"/>
              </w:rPr>
              <w:t>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D8A42" w14:textId="77777777" w:rsidR="005F4192" w:rsidRPr="00377471" w:rsidRDefault="005F4192" w:rsidP="00715E2A">
            <w:pPr>
              <w:spacing w:line="280" w:lineRule="exact"/>
              <w:rPr>
                <w:rFonts w:cs="Arial"/>
                <w:sz w:val="22"/>
                <w:szCs w:val="22"/>
                <w:lang w:val="en-GB"/>
              </w:rPr>
            </w:pPr>
            <w:r w:rsidRPr="00377471">
              <w:rPr>
                <w:rFonts w:cs="Arial"/>
                <w:b/>
                <w:bCs/>
                <w:sz w:val="22"/>
                <w:szCs w:val="22"/>
                <w:lang w:val="en-GB"/>
              </w:rPr>
              <w:t>Department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6ADCB96" w14:textId="77777777" w:rsidR="005F4192" w:rsidRPr="00377471" w:rsidRDefault="0054782A" w:rsidP="004901B2">
            <w:pPr>
              <w:spacing w:line="280" w:lineRule="exact"/>
              <w:rPr>
                <w:rFonts w:cs="Arial"/>
                <w:sz w:val="22"/>
                <w:szCs w:val="22"/>
                <w:lang w:val="en-GB"/>
              </w:rPr>
            </w:pPr>
            <w:r>
              <w:rPr>
                <w:rFonts w:cs="Arial"/>
                <w:sz w:val="22"/>
                <w:szCs w:val="22"/>
                <w:lang w:val="en-GB"/>
              </w:rPr>
              <w:t>Finance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80985" w14:textId="77777777" w:rsidR="005F4192" w:rsidRPr="00377471" w:rsidRDefault="005F4192" w:rsidP="00715E2A">
            <w:pPr>
              <w:spacing w:line="280" w:lineRule="exact"/>
              <w:rPr>
                <w:rFonts w:cs="Arial"/>
                <w:sz w:val="22"/>
                <w:szCs w:val="22"/>
                <w:lang w:val="en-GB"/>
              </w:rPr>
            </w:pPr>
            <w:r w:rsidRPr="00377471">
              <w:rPr>
                <w:rFonts w:cs="Arial"/>
                <w:b/>
                <w:bCs/>
                <w:sz w:val="22"/>
                <w:szCs w:val="22"/>
                <w:lang w:val="en-GB"/>
              </w:rPr>
              <w:t>Grade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641E67E" w14:textId="77777777" w:rsidR="005F4192" w:rsidRPr="00377471" w:rsidRDefault="0054782A" w:rsidP="00715E2A">
            <w:pPr>
              <w:spacing w:line="280" w:lineRule="exact"/>
              <w:rPr>
                <w:rFonts w:cs="Arial"/>
                <w:sz w:val="22"/>
                <w:szCs w:val="22"/>
                <w:lang w:val="en-GB"/>
              </w:rPr>
            </w:pPr>
            <w:r>
              <w:rPr>
                <w:rFonts w:cs="Arial"/>
                <w:sz w:val="22"/>
                <w:szCs w:val="22"/>
                <w:lang w:val="en-GB"/>
              </w:rPr>
              <w:t>Ungraded</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44BEF" w14:textId="77777777" w:rsidR="005F4192" w:rsidRPr="00377471" w:rsidRDefault="005F4192" w:rsidP="00715E2A">
            <w:pPr>
              <w:spacing w:line="280" w:lineRule="exact"/>
              <w:rPr>
                <w:rFonts w:cs="Arial"/>
                <w:sz w:val="22"/>
                <w:szCs w:val="22"/>
                <w:lang w:val="en-GB"/>
              </w:rPr>
            </w:pPr>
            <w:r w:rsidRPr="00377471">
              <w:rPr>
                <w:rFonts w:cs="Arial"/>
                <w:b/>
                <w:bCs/>
                <w:sz w:val="22"/>
                <w:szCs w:val="22"/>
                <w:lang w:val="en-GB"/>
              </w:rPr>
              <w:t>Location</w:t>
            </w:r>
          </w:p>
        </w:tc>
        <w:tc>
          <w:tcPr>
            <w:tcW w:w="1418" w:type="dxa"/>
            <w:tcBorders>
              <w:top w:val="single" w:sz="4" w:space="0" w:color="auto"/>
              <w:left w:val="single" w:sz="4" w:space="0" w:color="auto"/>
              <w:bottom w:val="single" w:sz="4" w:space="0" w:color="auto"/>
              <w:right w:val="single" w:sz="4" w:space="0" w:color="auto"/>
            </w:tcBorders>
            <w:vAlign w:val="center"/>
          </w:tcPr>
          <w:p w14:paraId="1651F9B3" w14:textId="77777777" w:rsidR="005F4192" w:rsidRPr="00377471" w:rsidRDefault="00C64D4A" w:rsidP="00715E2A">
            <w:pPr>
              <w:spacing w:line="280" w:lineRule="exact"/>
              <w:rPr>
                <w:rFonts w:cs="Arial"/>
                <w:sz w:val="22"/>
                <w:szCs w:val="22"/>
                <w:lang w:val="en-GB"/>
              </w:rPr>
            </w:pPr>
            <w:r w:rsidRPr="00377471">
              <w:rPr>
                <w:rFonts w:cs="Arial"/>
                <w:sz w:val="22"/>
                <w:szCs w:val="22"/>
                <w:lang w:val="en-GB"/>
              </w:rPr>
              <w:t>Burgh Heath</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514C1" w14:textId="77777777" w:rsidR="005F4192" w:rsidRPr="00377471" w:rsidRDefault="005F4192" w:rsidP="00715E2A">
            <w:pPr>
              <w:spacing w:line="280" w:lineRule="exact"/>
              <w:rPr>
                <w:rFonts w:cs="Arial"/>
                <w:sz w:val="22"/>
                <w:szCs w:val="22"/>
                <w:lang w:val="en-GB"/>
              </w:rPr>
            </w:pPr>
            <w:r w:rsidRPr="00377471">
              <w:rPr>
                <w:rFonts w:cs="Arial"/>
                <w:b/>
                <w:bCs/>
                <w:sz w:val="22"/>
                <w:szCs w:val="22"/>
                <w:lang w:val="en-GB"/>
              </w:rPr>
              <w:t>Direct Reports</w:t>
            </w:r>
          </w:p>
        </w:tc>
        <w:tc>
          <w:tcPr>
            <w:tcW w:w="567" w:type="dxa"/>
            <w:tcBorders>
              <w:top w:val="single" w:sz="4" w:space="0" w:color="auto"/>
              <w:left w:val="single" w:sz="4" w:space="0" w:color="auto"/>
              <w:bottom w:val="single" w:sz="4" w:space="0" w:color="auto"/>
              <w:right w:val="single" w:sz="4" w:space="0" w:color="auto"/>
            </w:tcBorders>
            <w:vAlign w:val="center"/>
          </w:tcPr>
          <w:p w14:paraId="2C5A09F4" w14:textId="77777777" w:rsidR="005F4192" w:rsidRPr="00377471" w:rsidRDefault="0054782A" w:rsidP="00715E2A">
            <w:pPr>
              <w:spacing w:line="280" w:lineRule="exact"/>
              <w:rPr>
                <w:rFonts w:cs="Arial"/>
                <w:sz w:val="22"/>
                <w:szCs w:val="22"/>
                <w:lang w:val="en-GB"/>
              </w:rPr>
            </w:pPr>
            <w:r>
              <w:rPr>
                <w:rFonts w:cs="Arial"/>
                <w:sz w:val="22"/>
                <w:szCs w:val="22"/>
                <w:lang w:val="en-GB"/>
              </w:rPr>
              <w:t>0</w:t>
            </w:r>
          </w:p>
        </w:tc>
      </w:tr>
      <w:tr w:rsidR="00157523" w:rsidRPr="00377471" w14:paraId="28579AE7" w14:textId="77777777" w:rsidTr="00161FA8">
        <w:tc>
          <w:tcPr>
            <w:tcW w:w="14743" w:type="dxa"/>
            <w:gridSpan w:val="15"/>
            <w:tcBorders>
              <w:top w:val="single" w:sz="4" w:space="0" w:color="auto"/>
            </w:tcBorders>
            <w:shd w:val="clear" w:color="auto" w:fill="auto"/>
          </w:tcPr>
          <w:p w14:paraId="52EB8173" w14:textId="77777777" w:rsidR="003A244E" w:rsidRPr="00377471" w:rsidRDefault="003A244E" w:rsidP="00715E2A">
            <w:pPr>
              <w:spacing w:line="280" w:lineRule="exact"/>
              <w:jc w:val="center"/>
              <w:rPr>
                <w:rFonts w:cs="Arial"/>
                <w:sz w:val="22"/>
                <w:szCs w:val="22"/>
              </w:rPr>
            </w:pPr>
          </w:p>
          <w:p w14:paraId="2FD20D5E" w14:textId="77777777" w:rsidR="00FF6A69" w:rsidRPr="00377471" w:rsidRDefault="004901B2" w:rsidP="002641F9">
            <w:pPr>
              <w:spacing w:line="280" w:lineRule="exact"/>
              <w:jc w:val="center"/>
              <w:rPr>
                <w:rFonts w:cs="Arial"/>
                <w:sz w:val="22"/>
                <w:szCs w:val="22"/>
                <w:lang w:val="en-GB"/>
              </w:rPr>
            </w:pPr>
            <w:r w:rsidRPr="0054782A">
              <w:rPr>
                <w:rFonts w:cs="Arial"/>
                <w:b/>
                <w:sz w:val="22"/>
                <w:szCs w:val="22"/>
                <w:lang w:val="en-GB"/>
              </w:rPr>
              <w:t>A bit a</w:t>
            </w:r>
            <w:r w:rsidR="002641F9" w:rsidRPr="0054782A">
              <w:rPr>
                <w:rFonts w:cs="Arial"/>
                <w:b/>
                <w:sz w:val="22"/>
                <w:szCs w:val="22"/>
                <w:lang w:val="en-GB"/>
              </w:rPr>
              <w:t>bout</w:t>
            </w:r>
            <w:r w:rsidRPr="0054782A">
              <w:rPr>
                <w:rFonts w:cs="Arial"/>
                <w:b/>
                <w:sz w:val="22"/>
                <w:szCs w:val="22"/>
                <w:lang w:val="en-GB"/>
              </w:rPr>
              <w:t xml:space="preserve"> </w:t>
            </w:r>
            <w:r w:rsidR="0054782A" w:rsidRPr="0054782A">
              <w:rPr>
                <w:rFonts w:cs="Arial"/>
                <w:b/>
                <w:sz w:val="22"/>
                <w:szCs w:val="22"/>
                <w:lang w:val="en-GB"/>
              </w:rPr>
              <w:t>Finance</w:t>
            </w:r>
            <w:r w:rsidRPr="0054782A">
              <w:rPr>
                <w:rFonts w:cs="Arial"/>
                <w:b/>
                <w:sz w:val="22"/>
                <w:szCs w:val="22"/>
                <w:lang w:val="en-GB"/>
              </w:rPr>
              <w:t>:</w:t>
            </w:r>
            <w:r w:rsidR="00C64D4A" w:rsidRPr="0054782A">
              <w:rPr>
                <w:rFonts w:cs="Arial"/>
                <w:b/>
                <w:sz w:val="22"/>
                <w:szCs w:val="22"/>
                <w:lang w:val="en-GB"/>
              </w:rPr>
              <w:t xml:space="preserve"> </w:t>
            </w:r>
            <w:r w:rsidR="0054782A" w:rsidRPr="0054782A">
              <w:rPr>
                <w:rFonts w:cs="Arial"/>
                <w:sz w:val="22"/>
                <w:szCs w:val="22"/>
              </w:rPr>
              <w:t>The purpose of Finance is to efficiently provide accurate and insightful financial information with robust governance and challenge and a mindset of doing business the way people want it.</w:t>
            </w:r>
          </w:p>
        </w:tc>
      </w:tr>
      <w:tr w:rsidR="00157523" w:rsidRPr="00377471" w14:paraId="44784113" w14:textId="77777777" w:rsidTr="00161FA8">
        <w:trPr>
          <w:trHeight w:val="60"/>
        </w:trPr>
        <w:tc>
          <w:tcPr>
            <w:tcW w:w="14743" w:type="dxa"/>
            <w:gridSpan w:val="15"/>
            <w:shd w:val="clear" w:color="auto" w:fill="auto"/>
          </w:tcPr>
          <w:p w14:paraId="43DE5BE5" w14:textId="77777777" w:rsidR="003A244E" w:rsidRPr="00377471" w:rsidRDefault="003A244E" w:rsidP="00715E2A">
            <w:pPr>
              <w:pStyle w:val="Heading6"/>
              <w:keepNext/>
              <w:spacing w:line="280" w:lineRule="exact"/>
              <w:rPr>
                <w:rFonts w:cs="Arial"/>
                <w:b/>
                <w:bCs/>
                <w:sz w:val="22"/>
                <w:szCs w:val="22"/>
                <w:lang w:val="en-GB"/>
              </w:rPr>
            </w:pPr>
          </w:p>
        </w:tc>
      </w:tr>
      <w:tr w:rsidR="001F7CBA" w:rsidRPr="00377471" w14:paraId="59E3FBEA" w14:textId="77777777" w:rsidTr="004F48AB">
        <w:trPr>
          <w:trHeight w:val="390"/>
        </w:trPr>
        <w:tc>
          <w:tcPr>
            <w:tcW w:w="8789" w:type="dxa"/>
            <w:gridSpan w:val="9"/>
            <w:tcBorders>
              <w:top w:val="single" w:sz="4" w:space="0" w:color="auto"/>
              <w:left w:val="single" w:sz="4" w:space="0" w:color="auto"/>
              <w:bottom w:val="single" w:sz="4" w:space="0" w:color="auto"/>
              <w:right w:val="single" w:sz="4" w:space="0" w:color="auto"/>
            </w:tcBorders>
            <w:shd w:val="pct15" w:color="auto" w:fill="FFFFFF"/>
          </w:tcPr>
          <w:p w14:paraId="54654A6C" w14:textId="77777777" w:rsidR="001F7CBA" w:rsidRPr="00377471" w:rsidRDefault="00C71850" w:rsidP="00715E2A">
            <w:pPr>
              <w:pStyle w:val="Heading6"/>
              <w:keepNext/>
              <w:spacing w:line="280" w:lineRule="exact"/>
              <w:rPr>
                <w:rFonts w:cs="Arial"/>
                <w:b/>
                <w:bCs/>
                <w:sz w:val="22"/>
                <w:szCs w:val="22"/>
                <w:lang w:val="en-GB"/>
              </w:rPr>
            </w:pPr>
            <w:r w:rsidRPr="00377471">
              <w:rPr>
                <w:rFonts w:cs="Arial"/>
                <w:b/>
                <w:bCs/>
                <w:sz w:val="22"/>
                <w:szCs w:val="22"/>
                <w:lang w:val="en-GB"/>
              </w:rPr>
              <w:t>What you’ll be doing</w:t>
            </w:r>
            <w:r w:rsidR="001F7CBA" w:rsidRPr="00377471">
              <w:rPr>
                <w:rFonts w:cs="Arial"/>
                <w:b/>
                <w:bCs/>
                <w:sz w:val="22"/>
                <w:szCs w:val="22"/>
                <w:lang w:val="en-GB"/>
              </w:rPr>
              <w:t>:</w:t>
            </w:r>
          </w:p>
        </w:tc>
        <w:tc>
          <w:tcPr>
            <w:tcW w:w="284" w:type="dxa"/>
            <w:vMerge w:val="restart"/>
            <w:tcBorders>
              <w:left w:val="single" w:sz="4" w:space="0" w:color="auto"/>
              <w:right w:val="single" w:sz="4" w:space="0" w:color="auto"/>
            </w:tcBorders>
            <w:shd w:val="clear" w:color="auto" w:fill="auto"/>
          </w:tcPr>
          <w:p w14:paraId="4CE4E6E0" w14:textId="77777777" w:rsidR="001F7CBA" w:rsidRPr="00377471" w:rsidRDefault="001F7CBA" w:rsidP="00715E2A">
            <w:pPr>
              <w:pStyle w:val="Heading6"/>
              <w:keepNext/>
              <w:spacing w:line="280" w:lineRule="exact"/>
              <w:rPr>
                <w:rFonts w:cs="Arial"/>
                <w:b/>
                <w:bCs/>
                <w:sz w:val="22"/>
                <w:szCs w:val="22"/>
                <w:lang w:val="en-GB"/>
              </w:rPr>
            </w:pPr>
          </w:p>
        </w:tc>
        <w:tc>
          <w:tcPr>
            <w:tcW w:w="5670" w:type="dxa"/>
            <w:gridSpan w:val="5"/>
            <w:tcBorders>
              <w:top w:val="single" w:sz="4" w:space="0" w:color="auto"/>
              <w:left w:val="single" w:sz="4" w:space="0" w:color="auto"/>
              <w:bottom w:val="single" w:sz="4" w:space="0" w:color="auto"/>
              <w:right w:val="single" w:sz="4" w:space="0" w:color="auto"/>
            </w:tcBorders>
            <w:shd w:val="pct15" w:color="auto" w:fill="FFFFFF"/>
          </w:tcPr>
          <w:p w14:paraId="047A10D2" w14:textId="77777777" w:rsidR="001F7CBA" w:rsidRPr="00377471" w:rsidRDefault="002C73ED" w:rsidP="002C73ED">
            <w:pPr>
              <w:pStyle w:val="Heading6"/>
              <w:keepNext/>
              <w:spacing w:line="280" w:lineRule="exact"/>
              <w:rPr>
                <w:rFonts w:cs="Arial"/>
                <w:b/>
                <w:bCs/>
                <w:sz w:val="22"/>
                <w:szCs w:val="22"/>
                <w:lang w:val="en-GB"/>
              </w:rPr>
            </w:pPr>
            <w:r w:rsidRPr="00377471">
              <w:rPr>
                <w:rFonts w:cs="Arial"/>
                <w:b/>
                <w:bCs/>
                <w:sz w:val="22"/>
                <w:szCs w:val="22"/>
                <w:lang w:val="en-GB"/>
              </w:rPr>
              <w:t>Experience</w:t>
            </w:r>
            <w:r w:rsidR="001F7CBA" w:rsidRPr="00377471">
              <w:rPr>
                <w:rFonts w:cs="Arial"/>
                <w:b/>
                <w:bCs/>
                <w:sz w:val="22"/>
                <w:szCs w:val="22"/>
                <w:lang w:val="en-GB"/>
              </w:rPr>
              <w:t xml:space="preserve"> you’ll </w:t>
            </w:r>
            <w:r w:rsidRPr="00377471">
              <w:rPr>
                <w:rFonts w:cs="Arial"/>
                <w:b/>
                <w:bCs/>
                <w:sz w:val="22"/>
                <w:szCs w:val="22"/>
                <w:lang w:val="en-GB"/>
              </w:rPr>
              <w:t>gain</w:t>
            </w:r>
            <w:r w:rsidR="001F7CBA" w:rsidRPr="00377471">
              <w:rPr>
                <w:rFonts w:cs="Arial"/>
                <w:b/>
                <w:bCs/>
                <w:sz w:val="22"/>
                <w:szCs w:val="22"/>
                <w:lang w:val="en-GB"/>
              </w:rPr>
              <w:t>:</w:t>
            </w:r>
          </w:p>
        </w:tc>
      </w:tr>
      <w:tr w:rsidR="001F7CBA" w:rsidRPr="00377471" w14:paraId="19FDC395" w14:textId="77777777" w:rsidTr="002641F9">
        <w:trPr>
          <w:trHeight w:val="630"/>
        </w:trPr>
        <w:tc>
          <w:tcPr>
            <w:tcW w:w="8789" w:type="dxa"/>
            <w:gridSpan w:val="9"/>
            <w:vMerge w:val="restart"/>
            <w:tcBorders>
              <w:top w:val="single" w:sz="4" w:space="0" w:color="auto"/>
              <w:left w:val="single" w:sz="4" w:space="0" w:color="auto"/>
              <w:right w:val="single" w:sz="4" w:space="0" w:color="auto"/>
            </w:tcBorders>
          </w:tcPr>
          <w:p w14:paraId="1A441F9E" w14:textId="77777777" w:rsidR="0054782A" w:rsidRPr="00160574" w:rsidRDefault="0054782A" w:rsidP="0054782A">
            <w:pPr>
              <w:rPr>
                <w:rFonts w:cs="Arial"/>
                <w:sz w:val="22"/>
                <w:szCs w:val="22"/>
              </w:rPr>
            </w:pPr>
            <w:r w:rsidRPr="00160574">
              <w:rPr>
                <w:rFonts w:cs="Arial"/>
                <w:sz w:val="22"/>
                <w:szCs w:val="22"/>
              </w:rPr>
              <w:t>This role is to support the Management and Financial accounting functions of the finance department.</w:t>
            </w:r>
          </w:p>
          <w:p w14:paraId="427DC18C" w14:textId="77777777" w:rsidR="0054782A" w:rsidRPr="00160574" w:rsidRDefault="0054782A" w:rsidP="0054782A">
            <w:pPr>
              <w:pStyle w:val="ListParagraph"/>
              <w:numPr>
                <w:ilvl w:val="0"/>
                <w:numId w:val="6"/>
              </w:numPr>
              <w:spacing w:line="280" w:lineRule="exact"/>
              <w:ind w:left="317"/>
              <w:rPr>
                <w:rFonts w:cs="Arial"/>
                <w:b/>
                <w:sz w:val="22"/>
                <w:szCs w:val="22"/>
              </w:rPr>
            </w:pPr>
            <w:r w:rsidRPr="00160574">
              <w:rPr>
                <w:rFonts w:cs="Arial"/>
                <w:b/>
                <w:sz w:val="22"/>
                <w:szCs w:val="22"/>
              </w:rPr>
              <w:t>Management Accounting and Business Partnering</w:t>
            </w:r>
          </w:p>
          <w:p w14:paraId="6D76E6D5" w14:textId="77777777" w:rsidR="0054782A" w:rsidRPr="00160574" w:rsidRDefault="0054782A" w:rsidP="0054782A">
            <w:pPr>
              <w:pStyle w:val="ListParagraph"/>
              <w:spacing w:line="280" w:lineRule="exact"/>
              <w:ind w:left="317"/>
              <w:rPr>
                <w:rFonts w:cs="Arial"/>
                <w:sz w:val="22"/>
                <w:szCs w:val="22"/>
              </w:rPr>
            </w:pPr>
            <w:r w:rsidRPr="00160574">
              <w:rPr>
                <w:rFonts w:cs="Arial"/>
                <w:sz w:val="22"/>
                <w:szCs w:val="22"/>
              </w:rPr>
              <w:t>Month end tasks such as departmental accruals, to support the preparation of monthly accounts.</w:t>
            </w:r>
          </w:p>
          <w:p w14:paraId="05826475" w14:textId="77777777" w:rsidR="0054782A" w:rsidRPr="00160574" w:rsidRDefault="0054782A" w:rsidP="0054782A">
            <w:pPr>
              <w:pStyle w:val="ListParagraph"/>
              <w:spacing w:line="280" w:lineRule="exact"/>
              <w:ind w:left="317"/>
              <w:rPr>
                <w:rFonts w:cs="Arial"/>
                <w:sz w:val="22"/>
                <w:szCs w:val="22"/>
              </w:rPr>
            </w:pPr>
            <w:r w:rsidRPr="00160574">
              <w:rPr>
                <w:rFonts w:cs="Arial"/>
                <w:sz w:val="22"/>
                <w:szCs w:val="22"/>
              </w:rPr>
              <w:t xml:space="preserve">Preparation and delivery of financial reports such as operating statements, purchase order reports and transaction reports to various divisions across the business. </w:t>
            </w:r>
          </w:p>
          <w:p w14:paraId="76547F58" w14:textId="77777777" w:rsidR="0054782A" w:rsidRPr="00160574" w:rsidRDefault="0054782A" w:rsidP="0054782A">
            <w:pPr>
              <w:pStyle w:val="ListParagraph"/>
              <w:spacing w:line="280" w:lineRule="exact"/>
              <w:ind w:left="317"/>
              <w:rPr>
                <w:rFonts w:cs="Arial"/>
                <w:sz w:val="22"/>
                <w:szCs w:val="22"/>
              </w:rPr>
            </w:pPr>
            <w:r w:rsidRPr="00160574">
              <w:rPr>
                <w:rFonts w:cs="Arial"/>
                <w:sz w:val="22"/>
                <w:szCs w:val="22"/>
              </w:rPr>
              <w:t xml:space="preserve">Responsibility for reviewing and challenging the level of expenditure versus budget for all departments for which you are the finance business partner.  </w:t>
            </w:r>
          </w:p>
          <w:p w14:paraId="22A63E91" w14:textId="2D080A60" w:rsidR="0054782A" w:rsidRPr="00160574" w:rsidRDefault="0054782A" w:rsidP="0054782A">
            <w:pPr>
              <w:pStyle w:val="ListParagraph"/>
              <w:spacing w:line="280" w:lineRule="exact"/>
              <w:ind w:left="317"/>
              <w:rPr>
                <w:rFonts w:cs="Arial"/>
                <w:sz w:val="22"/>
                <w:szCs w:val="22"/>
              </w:rPr>
            </w:pPr>
            <w:r w:rsidRPr="00160574">
              <w:rPr>
                <w:rFonts w:cs="Arial"/>
                <w:sz w:val="22"/>
                <w:szCs w:val="22"/>
              </w:rPr>
              <w:t xml:space="preserve">Analysis of financial performance including cost </w:t>
            </w:r>
            <w:r w:rsidR="00B15997" w:rsidRPr="00160574">
              <w:rPr>
                <w:rFonts w:cs="Arial"/>
                <w:sz w:val="22"/>
                <w:szCs w:val="22"/>
              </w:rPr>
              <w:t>center</w:t>
            </w:r>
            <w:r w:rsidRPr="00160574">
              <w:rPr>
                <w:rFonts w:cs="Arial"/>
                <w:sz w:val="22"/>
                <w:szCs w:val="22"/>
              </w:rPr>
              <w:t xml:space="preserve"> status reports.</w:t>
            </w:r>
          </w:p>
          <w:p w14:paraId="5EBB1438" w14:textId="77777777" w:rsidR="0054782A" w:rsidRPr="00160574" w:rsidRDefault="0054782A" w:rsidP="0054782A">
            <w:pPr>
              <w:pStyle w:val="ListParagraph"/>
              <w:spacing w:line="280" w:lineRule="exact"/>
              <w:ind w:left="317"/>
              <w:rPr>
                <w:rFonts w:cs="Arial"/>
                <w:sz w:val="22"/>
                <w:szCs w:val="22"/>
              </w:rPr>
            </w:pPr>
            <w:r w:rsidRPr="00160574">
              <w:rPr>
                <w:rFonts w:cs="Arial"/>
                <w:sz w:val="22"/>
                <w:szCs w:val="22"/>
              </w:rPr>
              <w:t>Support the delivery of annual Budget.</w:t>
            </w:r>
          </w:p>
          <w:p w14:paraId="4A03967D" w14:textId="77777777" w:rsidR="0054782A" w:rsidRPr="00160574" w:rsidRDefault="0054782A" w:rsidP="0054782A">
            <w:pPr>
              <w:pStyle w:val="ListParagraph"/>
              <w:spacing w:line="280" w:lineRule="exact"/>
              <w:ind w:left="317"/>
              <w:rPr>
                <w:rFonts w:cs="Arial"/>
                <w:sz w:val="22"/>
                <w:szCs w:val="22"/>
              </w:rPr>
            </w:pPr>
            <w:r w:rsidRPr="00160574">
              <w:rPr>
                <w:rFonts w:cs="Arial"/>
                <w:sz w:val="22"/>
                <w:szCs w:val="22"/>
              </w:rPr>
              <w:t>Support the year end close and audit requirements.</w:t>
            </w:r>
          </w:p>
          <w:p w14:paraId="06B113B4" w14:textId="77777777" w:rsidR="0054782A" w:rsidRPr="00160574" w:rsidRDefault="0054782A" w:rsidP="0054782A">
            <w:pPr>
              <w:pStyle w:val="ListParagraph"/>
              <w:numPr>
                <w:ilvl w:val="0"/>
                <w:numId w:val="6"/>
              </w:numPr>
              <w:spacing w:line="280" w:lineRule="exact"/>
              <w:ind w:left="317"/>
              <w:rPr>
                <w:rFonts w:cs="Arial"/>
                <w:b/>
                <w:sz w:val="22"/>
                <w:szCs w:val="22"/>
              </w:rPr>
            </w:pPr>
            <w:r w:rsidRPr="00160574">
              <w:rPr>
                <w:rFonts w:cs="Arial"/>
                <w:b/>
                <w:sz w:val="22"/>
                <w:szCs w:val="22"/>
              </w:rPr>
              <w:t>Financial Accounting</w:t>
            </w:r>
          </w:p>
          <w:p w14:paraId="524D8F25" w14:textId="77777777" w:rsidR="0054782A" w:rsidRPr="00160574" w:rsidRDefault="0054782A" w:rsidP="0054782A">
            <w:pPr>
              <w:pStyle w:val="ListParagraph"/>
              <w:spacing w:line="280" w:lineRule="exact"/>
              <w:ind w:left="317"/>
              <w:rPr>
                <w:rFonts w:cs="Arial"/>
                <w:sz w:val="22"/>
                <w:szCs w:val="22"/>
              </w:rPr>
            </w:pPr>
            <w:r w:rsidRPr="00160574">
              <w:rPr>
                <w:rFonts w:cs="Arial"/>
                <w:sz w:val="22"/>
                <w:szCs w:val="22"/>
              </w:rPr>
              <w:t>Timely and accurate banking of cheques.</w:t>
            </w:r>
          </w:p>
          <w:p w14:paraId="04796579" w14:textId="77777777" w:rsidR="0054782A" w:rsidRPr="00160574" w:rsidRDefault="0054782A" w:rsidP="0054782A">
            <w:pPr>
              <w:pStyle w:val="ListParagraph"/>
              <w:spacing w:line="280" w:lineRule="exact"/>
              <w:ind w:left="317"/>
              <w:rPr>
                <w:rFonts w:cs="Arial"/>
                <w:sz w:val="22"/>
                <w:szCs w:val="22"/>
              </w:rPr>
            </w:pPr>
            <w:r w:rsidRPr="00160574">
              <w:rPr>
                <w:rFonts w:cs="Arial"/>
                <w:sz w:val="22"/>
                <w:szCs w:val="22"/>
              </w:rPr>
              <w:t>Management of the fleet rebate process and calculations.</w:t>
            </w:r>
          </w:p>
          <w:p w14:paraId="40367D11" w14:textId="77777777" w:rsidR="0054782A" w:rsidRPr="00160574" w:rsidRDefault="0054782A" w:rsidP="0054782A">
            <w:pPr>
              <w:pStyle w:val="ListParagraph"/>
              <w:spacing w:line="280" w:lineRule="exact"/>
              <w:ind w:left="317"/>
              <w:rPr>
                <w:rFonts w:cs="Arial"/>
                <w:b/>
                <w:sz w:val="22"/>
                <w:szCs w:val="22"/>
              </w:rPr>
            </w:pPr>
            <w:r w:rsidRPr="00160574">
              <w:rPr>
                <w:rFonts w:cs="Arial"/>
                <w:sz w:val="22"/>
                <w:szCs w:val="22"/>
              </w:rPr>
              <w:t>Maintenance of financial reporting controls.</w:t>
            </w:r>
          </w:p>
          <w:p w14:paraId="0568D22A" w14:textId="77777777" w:rsidR="0054782A" w:rsidRPr="00160574" w:rsidRDefault="0054782A" w:rsidP="0054782A">
            <w:pPr>
              <w:pStyle w:val="ListParagraph"/>
              <w:numPr>
                <w:ilvl w:val="0"/>
                <w:numId w:val="6"/>
              </w:numPr>
              <w:spacing w:line="280" w:lineRule="exact"/>
              <w:ind w:left="317"/>
              <w:rPr>
                <w:rFonts w:cs="Arial"/>
                <w:b/>
                <w:sz w:val="22"/>
                <w:szCs w:val="22"/>
              </w:rPr>
            </w:pPr>
            <w:r w:rsidRPr="00160574">
              <w:rPr>
                <w:rFonts w:cs="Arial"/>
                <w:b/>
                <w:sz w:val="22"/>
                <w:szCs w:val="22"/>
              </w:rPr>
              <w:t>Vehicle Pricing</w:t>
            </w:r>
          </w:p>
          <w:p w14:paraId="215358B2" w14:textId="0A38A12B" w:rsidR="00C64D4A" w:rsidRPr="00160574" w:rsidRDefault="0054782A" w:rsidP="00160574">
            <w:pPr>
              <w:pStyle w:val="ListParagraph"/>
              <w:spacing w:line="280" w:lineRule="exact"/>
              <w:ind w:left="317"/>
              <w:rPr>
                <w:rFonts w:cs="Arial"/>
                <w:sz w:val="22"/>
                <w:szCs w:val="22"/>
              </w:rPr>
            </w:pPr>
            <w:r w:rsidRPr="00160574">
              <w:rPr>
                <w:rFonts w:cs="Arial"/>
                <w:sz w:val="22"/>
                <w:szCs w:val="22"/>
              </w:rPr>
              <w:t xml:space="preserve">Support the </w:t>
            </w:r>
            <w:r w:rsidR="0046177A">
              <w:rPr>
                <w:rFonts w:cs="Arial"/>
                <w:sz w:val="22"/>
                <w:szCs w:val="22"/>
              </w:rPr>
              <w:t>Management Accountant</w:t>
            </w:r>
            <w:r w:rsidRPr="00160574">
              <w:rPr>
                <w:rFonts w:cs="Arial"/>
                <w:sz w:val="22"/>
                <w:szCs w:val="22"/>
              </w:rPr>
              <w:t xml:space="preserve"> to ensure that all prices are correct in the systems and ensure that the </w:t>
            </w:r>
            <w:r w:rsidR="00770A92" w:rsidRPr="00160574">
              <w:rPr>
                <w:rFonts w:cs="Arial"/>
                <w:sz w:val="22"/>
                <w:szCs w:val="22"/>
              </w:rPr>
              <w:t>cost</w:t>
            </w:r>
            <w:r w:rsidR="00770A92">
              <w:rPr>
                <w:rFonts w:cs="Arial"/>
                <w:sz w:val="22"/>
                <w:szCs w:val="22"/>
              </w:rPr>
              <w:t>ings</w:t>
            </w:r>
            <w:r w:rsidRPr="00160574">
              <w:rPr>
                <w:rFonts w:cs="Arial"/>
                <w:sz w:val="22"/>
                <w:szCs w:val="22"/>
              </w:rPr>
              <w:t xml:space="preserve"> of all shipments </w:t>
            </w:r>
            <w:r w:rsidR="00770A92">
              <w:rPr>
                <w:rFonts w:cs="Arial"/>
                <w:sz w:val="22"/>
                <w:szCs w:val="22"/>
              </w:rPr>
              <w:t>are</w:t>
            </w:r>
            <w:r w:rsidRPr="00160574">
              <w:rPr>
                <w:rFonts w:cs="Arial"/>
                <w:sz w:val="22"/>
                <w:szCs w:val="22"/>
              </w:rPr>
              <w:t xml:space="preserve"> completed in an accurate and timely manner.</w:t>
            </w:r>
          </w:p>
          <w:p w14:paraId="157E6A6D" w14:textId="77777777" w:rsidR="00160574" w:rsidRPr="00160574" w:rsidRDefault="00160574" w:rsidP="00160574">
            <w:pPr>
              <w:pStyle w:val="ListParagraph"/>
              <w:spacing w:line="280" w:lineRule="exact"/>
              <w:ind w:left="317"/>
              <w:rPr>
                <w:rFonts w:cs="Arial"/>
                <w:b/>
                <w:sz w:val="22"/>
                <w:szCs w:val="22"/>
              </w:rPr>
            </w:pPr>
          </w:p>
        </w:tc>
        <w:tc>
          <w:tcPr>
            <w:tcW w:w="284" w:type="dxa"/>
            <w:vMerge/>
            <w:tcBorders>
              <w:left w:val="single" w:sz="4" w:space="0" w:color="auto"/>
              <w:right w:val="single" w:sz="4" w:space="0" w:color="auto"/>
            </w:tcBorders>
            <w:shd w:val="clear" w:color="auto" w:fill="auto"/>
          </w:tcPr>
          <w:p w14:paraId="2DC58F32" w14:textId="77777777" w:rsidR="001F7CBA" w:rsidRPr="00160574" w:rsidRDefault="001F7CBA" w:rsidP="00051E18">
            <w:pPr>
              <w:rPr>
                <w:rFonts w:cs="Arial"/>
                <w:sz w:val="22"/>
                <w:szCs w:val="22"/>
              </w:rPr>
            </w:pPr>
          </w:p>
        </w:tc>
        <w:tc>
          <w:tcPr>
            <w:tcW w:w="5670" w:type="dxa"/>
            <w:gridSpan w:val="5"/>
            <w:tcBorders>
              <w:top w:val="single" w:sz="4" w:space="0" w:color="auto"/>
              <w:left w:val="single" w:sz="4" w:space="0" w:color="auto"/>
              <w:bottom w:val="single" w:sz="4" w:space="0" w:color="auto"/>
              <w:right w:val="single" w:sz="4" w:space="0" w:color="auto"/>
            </w:tcBorders>
          </w:tcPr>
          <w:p w14:paraId="0F134277" w14:textId="77777777" w:rsidR="00160574" w:rsidRPr="00160574" w:rsidRDefault="00160574" w:rsidP="00160574">
            <w:pPr>
              <w:pStyle w:val="ListParagraph"/>
              <w:numPr>
                <w:ilvl w:val="0"/>
                <w:numId w:val="11"/>
              </w:numPr>
              <w:spacing w:line="280" w:lineRule="exact"/>
              <w:rPr>
                <w:rFonts w:cs="Arial"/>
                <w:sz w:val="22"/>
                <w:szCs w:val="22"/>
              </w:rPr>
            </w:pPr>
            <w:r w:rsidRPr="00160574">
              <w:rPr>
                <w:rFonts w:cs="Arial"/>
                <w:sz w:val="22"/>
                <w:szCs w:val="22"/>
              </w:rPr>
              <w:t>The tasks and activities that are within the remit of the finance placement student are designed to give you exposure to some fundamental financial processes such as budgeting and cost control as well as a more general experience of reporting and analysis within a commercial environment.</w:t>
            </w:r>
          </w:p>
          <w:p w14:paraId="70E985C7" w14:textId="77777777" w:rsidR="00160574" w:rsidRPr="00160574" w:rsidRDefault="00160574" w:rsidP="00160574">
            <w:pPr>
              <w:pStyle w:val="ListParagraph"/>
              <w:spacing w:line="280" w:lineRule="exact"/>
              <w:ind w:left="317"/>
              <w:rPr>
                <w:rFonts w:cs="Arial"/>
                <w:sz w:val="22"/>
                <w:szCs w:val="22"/>
              </w:rPr>
            </w:pPr>
          </w:p>
          <w:p w14:paraId="49BE0620" w14:textId="77777777" w:rsidR="00C64D4A" w:rsidRPr="00160574" w:rsidRDefault="00160574" w:rsidP="00160574">
            <w:pPr>
              <w:pStyle w:val="ListParagraph"/>
              <w:numPr>
                <w:ilvl w:val="0"/>
                <w:numId w:val="6"/>
              </w:numPr>
              <w:spacing w:line="280" w:lineRule="exact"/>
              <w:rPr>
                <w:rFonts w:cs="Arial"/>
                <w:sz w:val="22"/>
                <w:szCs w:val="22"/>
              </w:rPr>
            </w:pPr>
            <w:r w:rsidRPr="00160574">
              <w:rPr>
                <w:rFonts w:cs="Arial"/>
                <w:sz w:val="22"/>
                <w:szCs w:val="22"/>
              </w:rPr>
              <w:t>It will give you experience of working within a commercially focused finance division as well as giving you exposure to some fundamental accounting principles such as double entry accounting and accruals.</w:t>
            </w:r>
          </w:p>
        </w:tc>
      </w:tr>
      <w:tr w:rsidR="001F7CBA" w:rsidRPr="00377471" w14:paraId="4DD0799F" w14:textId="77777777" w:rsidTr="004F48AB">
        <w:trPr>
          <w:trHeight w:val="111"/>
        </w:trPr>
        <w:tc>
          <w:tcPr>
            <w:tcW w:w="8789" w:type="dxa"/>
            <w:gridSpan w:val="9"/>
            <w:vMerge/>
            <w:tcBorders>
              <w:left w:val="single" w:sz="4" w:space="0" w:color="auto"/>
              <w:right w:val="single" w:sz="4" w:space="0" w:color="auto"/>
            </w:tcBorders>
          </w:tcPr>
          <w:p w14:paraId="3744E952" w14:textId="77777777" w:rsidR="001F7CBA" w:rsidRPr="00160574" w:rsidRDefault="001F7CBA" w:rsidP="00604F73">
            <w:pPr>
              <w:pStyle w:val="ListParagraph"/>
              <w:numPr>
                <w:ilvl w:val="0"/>
                <w:numId w:val="1"/>
              </w:numPr>
              <w:ind w:left="317"/>
              <w:rPr>
                <w:rFonts w:cs="Arial"/>
                <w:iCs/>
                <w:sz w:val="22"/>
                <w:szCs w:val="22"/>
                <w:lang w:val="en-GB"/>
              </w:rPr>
            </w:pPr>
          </w:p>
        </w:tc>
        <w:tc>
          <w:tcPr>
            <w:tcW w:w="284" w:type="dxa"/>
            <w:vMerge/>
            <w:tcBorders>
              <w:left w:val="single" w:sz="4" w:space="0" w:color="auto"/>
            </w:tcBorders>
            <w:shd w:val="clear" w:color="auto" w:fill="auto"/>
          </w:tcPr>
          <w:p w14:paraId="69B7BF7C" w14:textId="77777777" w:rsidR="001F7CBA" w:rsidRPr="00160574" w:rsidRDefault="001F7CBA" w:rsidP="00051E18">
            <w:pPr>
              <w:rPr>
                <w:rFonts w:cs="Arial"/>
                <w:sz w:val="22"/>
                <w:szCs w:val="22"/>
              </w:rPr>
            </w:pPr>
          </w:p>
        </w:tc>
        <w:tc>
          <w:tcPr>
            <w:tcW w:w="5670" w:type="dxa"/>
            <w:gridSpan w:val="5"/>
            <w:tcBorders>
              <w:top w:val="single" w:sz="4" w:space="0" w:color="auto"/>
              <w:bottom w:val="single" w:sz="4" w:space="0" w:color="auto"/>
            </w:tcBorders>
          </w:tcPr>
          <w:p w14:paraId="4939E9F0" w14:textId="77777777" w:rsidR="001F7CBA" w:rsidRPr="00160574" w:rsidRDefault="001F7CBA" w:rsidP="00B66CCA">
            <w:pPr>
              <w:spacing w:line="280" w:lineRule="exact"/>
              <w:rPr>
                <w:rFonts w:cs="Arial"/>
                <w:bCs/>
                <w:sz w:val="22"/>
                <w:szCs w:val="22"/>
                <w:lang w:val="en-GB"/>
              </w:rPr>
            </w:pPr>
          </w:p>
        </w:tc>
      </w:tr>
      <w:tr w:rsidR="001F7CBA" w:rsidRPr="00377471" w14:paraId="3189DD20" w14:textId="77777777" w:rsidTr="004F48AB">
        <w:trPr>
          <w:trHeight w:val="70"/>
        </w:trPr>
        <w:tc>
          <w:tcPr>
            <w:tcW w:w="8789" w:type="dxa"/>
            <w:gridSpan w:val="9"/>
            <w:vMerge/>
            <w:tcBorders>
              <w:left w:val="single" w:sz="4" w:space="0" w:color="auto"/>
              <w:right w:val="single" w:sz="4" w:space="0" w:color="auto"/>
            </w:tcBorders>
          </w:tcPr>
          <w:p w14:paraId="51D6B602" w14:textId="77777777" w:rsidR="001F7CBA" w:rsidRPr="00160574" w:rsidRDefault="001F7CBA" w:rsidP="00604F73">
            <w:pPr>
              <w:pStyle w:val="ListParagraph"/>
              <w:numPr>
                <w:ilvl w:val="0"/>
                <w:numId w:val="1"/>
              </w:numPr>
              <w:ind w:left="317"/>
              <w:rPr>
                <w:rFonts w:cs="Arial"/>
                <w:iCs/>
                <w:sz w:val="22"/>
                <w:szCs w:val="22"/>
                <w:lang w:val="en-GB"/>
              </w:rPr>
            </w:pPr>
          </w:p>
        </w:tc>
        <w:tc>
          <w:tcPr>
            <w:tcW w:w="284" w:type="dxa"/>
            <w:tcBorders>
              <w:left w:val="single" w:sz="4" w:space="0" w:color="auto"/>
              <w:right w:val="single" w:sz="4" w:space="0" w:color="auto"/>
            </w:tcBorders>
            <w:shd w:val="clear" w:color="auto" w:fill="auto"/>
          </w:tcPr>
          <w:p w14:paraId="35113E1F" w14:textId="77777777" w:rsidR="001F7CBA" w:rsidRPr="00160574" w:rsidRDefault="001F7CBA" w:rsidP="00051E18">
            <w:pPr>
              <w:rPr>
                <w:rFonts w:cs="Arial"/>
                <w:sz w:val="22"/>
                <w:szCs w:val="22"/>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90B78" w14:textId="77777777" w:rsidR="001F7CBA" w:rsidRPr="00160574" w:rsidRDefault="001F7CBA" w:rsidP="00B66CCA">
            <w:pPr>
              <w:spacing w:line="280" w:lineRule="exact"/>
              <w:rPr>
                <w:rFonts w:cs="Arial"/>
                <w:bCs/>
                <w:sz w:val="22"/>
                <w:szCs w:val="22"/>
                <w:lang w:val="en-GB"/>
              </w:rPr>
            </w:pPr>
            <w:r w:rsidRPr="00160574">
              <w:rPr>
                <w:rFonts w:cs="Arial"/>
                <w:b/>
                <w:bCs/>
                <w:sz w:val="22"/>
                <w:szCs w:val="22"/>
                <w:lang w:val="en-GB"/>
              </w:rPr>
              <w:t>How we’ll</w:t>
            </w:r>
            <w:r w:rsidR="00C71850" w:rsidRPr="00160574">
              <w:rPr>
                <w:rFonts w:cs="Arial"/>
                <w:b/>
                <w:bCs/>
                <w:sz w:val="22"/>
                <w:szCs w:val="22"/>
                <w:lang w:val="en-GB"/>
              </w:rPr>
              <w:t xml:space="preserve"> support you</w:t>
            </w:r>
            <w:r w:rsidRPr="00160574">
              <w:rPr>
                <w:rFonts w:cs="Arial"/>
                <w:b/>
                <w:bCs/>
                <w:sz w:val="22"/>
                <w:szCs w:val="22"/>
                <w:lang w:val="en-GB"/>
              </w:rPr>
              <w:t>:</w:t>
            </w:r>
          </w:p>
        </w:tc>
      </w:tr>
      <w:tr w:rsidR="00160574" w:rsidRPr="00377471" w14:paraId="5E5B4BE8" w14:textId="77777777" w:rsidTr="004F48AB">
        <w:trPr>
          <w:trHeight w:val="70"/>
        </w:trPr>
        <w:tc>
          <w:tcPr>
            <w:tcW w:w="8789" w:type="dxa"/>
            <w:gridSpan w:val="9"/>
            <w:vMerge/>
            <w:tcBorders>
              <w:left w:val="single" w:sz="4" w:space="0" w:color="auto"/>
              <w:right w:val="single" w:sz="4" w:space="0" w:color="auto"/>
            </w:tcBorders>
          </w:tcPr>
          <w:p w14:paraId="10F4E913" w14:textId="77777777" w:rsidR="00160574" w:rsidRPr="00160574" w:rsidRDefault="00160574" w:rsidP="00160574">
            <w:pPr>
              <w:pStyle w:val="ListParagraph"/>
              <w:numPr>
                <w:ilvl w:val="0"/>
                <w:numId w:val="1"/>
              </w:numPr>
              <w:ind w:left="317"/>
              <w:rPr>
                <w:rFonts w:cs="Arial"/>
                <w:iCs/>
                <w:sz w:val="22"/>
                <w:szCs w:val="22"/>
                <w:lang w:val="en-GB"/>
              </w:rPr>
            </w:pPr>
          </w:p>
        </w:tc>
        <w:tc>
          <w:tcPr>
            <w:tcW w:w="284" w:type="dxa"/>
            <w:tcBorders>
              <w:left w:val="single" w:sz="4" w:space="0" w:color="auto"/>
              <w:right w:val="single" w:sz="4" w:space="0" w:color="auto"/>
            </w:tcBorders>
            <w:shd w:val="clear" w:color="auto" w:fill="auto"/>
          </w:tcPr>
          <w:p w14:paraId="1E9E2637" w14:textId="77777777" w:rsidR="00160574" w:rsidRPr="00160574" w:rsidRDefault="00160574" w:rsidP="00160574">
            <w:pPr>
              <w:rPr>
                <w:rFonts w:cs="Arial"/>
                <w:sz w:val="22"/>
                <w:szCs w:val="22"/>
              </w:rPr>
            </w:pPr>
          </w:p>
        </w:tc>
        <w:tc>
          <w:tcPr>
            <w:tcW w:w="5670" w:type="dxa"/>
            <w:gridSpan w:val="5"/>
            <w:vMerge w:val="restart"/>
            <w:tcBorders>
              <w:top w:val="single" w:sz="4" w:space="0" w:color="auto"/>
              <w:left w:val="single" w:sz="4" w:space="0" w:color="auto"/>
              <w:right w:val="single" w:sz="4" w:space="0" w:color="auto"/>
            </w:tcBorders>
          </w:tcPr>
          <w:p w14:paraId="342CDB2E" w14:textId="77777777" w:rsidR="00160574" w:rsidRPr="00160574" w:rsidRDefault="00160574" w:rsidP="00160574">
            <w:pPr>
              <w:spacing w:line="280" w:lineRule="exact"/>
              <w:ind w:left="-43"/>
              <w:rPr>
                <w:rFonts w:cs="Arial"/>
                <w:b/>
                <w:bCs/>
                <w:sz w:val="22"/>
                <w:szCs w:val="22"/>
                <w:lang w:val="en-GB"/>
              </w:rPr>
            </w:pPr>
          </w:p>
          <w:p w14:paraId="37E14D53" w14:textId="77777777" w:rsidR="00160574" w:rsidRPr="00160574" w:rsidRDefault="00160574" w:rsidP="00160574">
            <w:pPr>
              <w:spacing w:line="280" w:lineRule="exact"/>
              <w:ind w:left="-43"/>
              <w:rPr>
                <w:rFonts w:cs="Arial"/>
                <w:b/>
                <w:bCs/>
                <w:sz w:val="22"/>
                <w:szCs w:val="22"/>
                <w:lang w:val="en-GB"/>
              </w:rPr>
            </w:pPr>
            <w:r w:rsidRPr="00160574">
              <w:rPr>
                <w:rFonts w:cs="Arial"/>
                <w:b/>
                <w:bCs/>
                <w:sz w:val="22"/>
                <w:szCs w:val="22"/>
                <w:lang w:val="en-GB"/>
              </w:rPr>
              <w:t>As a manager:</w:t>
            </w:r>
          </w:p>
          <w:p w14:paraId="59604C48" w14:textId="77777777" w:rsidR="00160574" w:rsidRPr="00160574" w:rsidRDefault="00160574" w:rsidP="00160574">
            <w:pPr>
              <w:pStyle w:val="ListParagraph"/>
              <w:numPr>
                <w:ilvl w:val="0"/>
                <w:numId w:val="6"/>
              </w:numPr>
              <w:spacing w:line="280" w:lineRule="exact"/>
              <w:ind w:left="317"/>
              <w:rPr>
                <w:rFonts w:cs="Arial"/>
                <w:bCs/>
                <w:sz w:val="22"/>
                <w:szCs w:val="22"/>
                <w:lang w:val="en-GB"/>
              </w:rPr>
            </w:pPr>
            <w:r w:rsidRPr="00160574">
              <w:rPr>
                <w:rFonts w:cs="Arial"/>
                <w:bCs/>
                <w:sz w:val="22"/>
                <w:szCs w:val="22"/>
                <w:lang w:val="en-GB"/>
              </w:rPr>
              <w:t>On the job training and feedback with regular 1-1s</w:t>
            </w:r>
          </w:p>
        </w:tc>
      </w:tr>
      <w:tr w:rsidR="00160574" w:rsidRPr="00377471" w14:paraId="64D8EA8D" w14:textId="77777777" w:rsidTr="002641F9">
        <w:trPr>
          <w:trHeight w:val="302"/>
        </w:trPr>
        <w:tc>
          <w:tcPr>
            <w:tcW w:w="8789" w:type="dxa"/>
            <w:gridSpan w:val="9"/>
            <w:vMerge/>
            <w:tcBorders>
              <w:left w:val="single" w:sz="4" w:space="0" w:color="auto"/>
              <w:bottom w:val="single" w:sz="4" w:space="0" w:color="auto"/>
              <w:right w:val="single" w:sz="4" w:space="0" w:color="auto"/>
            </w:tcBorders>
          </w:tcPr>
          <w:p w14:paraId="6F7BF6BE" w14:textId="77777777" w:rsidR="00160574" w:rsidRPr="00377471" w:rsidRDefault="00160574" w:rsidP="00160574">
            <w:pPr>
              <w:pStyle w:val="ListParagraph"/>
              <w:numPr>
                <w:ilvl w:val="0"/>
                <w:numId w:val="1"/>
              </w:numPr>
              <w:ind w:left="317"/>
              <w:rPr>
                <w:rFonts w:cs="Arial"/>
                <w:iCs/>
                <w:sz w:val="22"/>
                <w:szCs w:val="22"/>
                <w:lang w:val="en-GB"/>
              </w:rPr>
            </w:pPr>
          </w:p>
        </w:tc>
        <w:tc>
          <w:tcPr>
            <w:tcW w:w="284" w:type="dxa"/>
            <w:tcBorders>
              <w:left w:val="single" w:sz="4" w:space="0" w:color="auto"/>
              <w:right w:val="single" w:sz="4" w:space="0" w:color="auto"/>
            </w:tcBorders>
            <w:shd w:val="clear" w:color="auto" w:fill="auto"/>
          </w:tcPr>
          <w:p w14:paraId="01B5D3B5" w14:textId="77777777" w:rsidR="00160574" w:rsidRPr="00377471" w:rsidRDefault="00160574" w:rsidP="00160574">
            <w:pPr>
              <w:rPr>
                <w:rFonts w:cs="Arial"/>
                <w:sz w:val="22"/>
                <w:szCs w:val="22"/>
              </w:rPr>
            </w:pPr>
          </w:p>
        </w:tc>
        <w:tc>
          <w:tcPr>
            <w:tcW w:w="5670" w:type="dxa"/>
            <w:gridSpan w:val="5"/>
            <w:vMerge/>
            <w:tcBorders>
              <w:left w:val="single" w:sz="4" w:space="0" w:color="auto"/>
              <w:bottom w:val="single" w:sz="4" w:space="0" w:color="auto"/>
              <w:right w:val="single" w:sz="4" w:space="0" w:color="auto"/>
            </w:tcBorders>
          </w:tcPr>
          <w:p w14:paraId="378783D2" w14:textId="77777777" w:rsidR="00160574" w:rsidRPr="00377471" w:rsidRDefault="00160574" w:rsidP="00160574">
            <w:pPr>
              <w:spacing w:line="280" w:lineRule="exact"/>
              <w:rPr>
                <w:rFonts w:cs="Arial"/>
                <w:bCs/>
                <w:sz w:val="22"/>
                <w:szCs w:val="22"/>
                <w:lang w:val="en-GB"/>
              </w:rPr>
            </w:pPr>
          </w:p>
        </w:tc>
      </w:tr>
      <w:tr w:rsidR="00160574" w:rsidRPr="00377471" w14:paraId="6F8C4900" w14:textId="77777777" w:rsidTr="00161FA8">
        <w:trPr>
          <w:trHeight w:val="273"/>
        </w:trPr>
        <w:tc>
          <w:tcPr>
            <w:tcW w:w="14743" w:type="dxa"/>
            <w:gridSpan w:val="15"/>
            <w:shd w:val="clear" w:color="auto" w:fill="auto"/>
          </w:tcPr>
          <w:p w14:paraId="70AB1D34" w14:textId="3FA3D51D" w:rsidR="00160574" w:rsidRPr="00377471" w:rsidRDefault="00771305" w:rsidP="00771305">
            <w:pPr>
              <w:tabs>
                <w:tab w:val="left" w:pos="11820"/>
              </w:tabs>
              <w:spacing w:line="280" w:lineRule="exact"/>
              <w:rPr>
                <w:rFonts w:cs="Arial"/>
                <w:sz w:val="22"/>
                <w:szCs w:val="22"/>
              </w:rPr>
            </w:pPr>
            <w:r>
              <w:rPr>
                <w:rFonts w:cs="Arial"/>
                <w:sz w:val="22"/>
                <w:szCs w:val="22"/>
              </w:rPr>
              <w:tab/>
            </w:r>
          </w:p>
        </w:tc>
      </w:tr>
      <w:tr w:rsidR="00160574" w:rsidRPr="00377471" w14:paraId="1353B5B9" w14:textId="77777777" w:rsidTr="001D7AA2">
        <w:trPr>
          <w:trHeight w:val="188"/>
        </w:trPr>
        <w:tc>
          <w:tcPr>
            <w:tcW w:w="6380"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3D9819A" w14:textId="77777777" w:rsidR="00160574" w:rsidRPr="00377471" w:rsidRDefault="00160574" w:rsidP="00160574">
            <w:pPr>
              <w:spacing w:line="280" w:lineRule="exact"/>
              <w:rPr>
                <w:rFonts w:cs="Arial"/>
                <w:sz w:val="22"/>
                <w:szCs w:val="22"/>
              </w:rPr>
            </w:pPr>
            <w:r w:rsidRPr="00377471">
              <w:rPr>
                <w:rFonts w:cs="Arial"/>
                <w:b/>
                <w:sz w:val="22"/>
                <w:szCs w:val="22"/>
              </w:rPr>
              <w:lastRenderedPageBreak/>
              <w:t>How you could stretch this role:</w:t>
            </w:r>
          </w:p>
        </w:tc>
        <w:tc>
          <w:tcPr>
            <w:tcW w:w="283" w:type="dxa"/>
            <w:tcBorders>
              <w:left w:val="single" w:sz="4" w:space="0" w:color="auto"/>
              <w:right w:val="single" w:sz="4" w:space="0" w:color="auto"/>
            </w:tcBorders>
            <w:shd w:val="clear" w:color="auto" w:fill="auto"/>
          </w:tcPr>
          <w:p w14:paraId="7A4DF3D8" w14:textId="77777777" w:rsidR="00160574" w:rsidRPr="00377471" w:rsidRDefault="00160574" w:rsidP="00160574">
            <w:pPr>
              <w:spacing w:line="280" w:lineRule="exact"/>
              <w:rPr>
                <w:rFonts w:cs="Arial"/>
                <w:b/>
                <w:bCs/>
                <w:sz w:val="22"/>
                <w:szCs w:val="22"/>
                <w:lang w:val="en-GB"/>
              </w:rPr>
            </w:pPr>
          </w:p>
        </w:tc>
        <w:tc>
          <w:tcPr>
            <w:tcW w:w="8080"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1B908BE6" w14:textId="77777777" w:rsidR="00160574" w:rsidRPr="00377471" w:rsidRDefault="00160574" w:rsidP="00160574">
            <w:pPr>
              <w:spacing w:line="280" w:lineRule="exact"/>
              <w:ind w:right="1120"/>
              <w:rPr>
                <w:rFonts w:cs="Arial"/>
                <w:b/>
                <w:bCs/>
                <w:sz w:val="22"/>
                <w:szCs w:val="22"/>
                <w:lang w:val="en-GB"/>
              </w:rPr>
            </w:pPr>
            <w:r w:rsidRPr="00377471">
              <w:rPr>
                <w:rFonts w:cs="Arial"/>
                <w:b/>
                <w:bCs/>
                <w:sz w:val="22"/>
                <w:szCs w:val="22"/>
                <w:lang w:val="en-GB"/>
              </w:rPr>
              <w:t>What you’ll get to own:</w:t>
            </w:r>
          </w:p>
        </w:tc>
      </w:tr>
      <w:tr w:rsidR="00160574" w:rsidRPr="00377471" w14:paraId="1A837BEB" w14:textId="77777777" w:rsidTr="002641F9">
        <w:trPr>
          <w:trHeight w:val="112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tcPr>
          <w:p w14:paraId="0D6F3268" w14:textId="77777777" w:rsidR="00160574" w:rsidRPr="00160574" w:rsidRDefault="00160574" w:rsidP="00160574">
            <w:pPr>
              <w:pStyle w:val="ListParagraph"/>
              <w:spacing w:line="280" w:lineRule="exact"/>
              <w:rPr>
                <w:rFonts w:cs="Arial"/>
                <w:sz w:val="22"/>
                <w:szCs w:val="22"/>
              </w:rPr>
            </w:pPr>
          </w:p>
          <w:p w14:paraId="7DED7C18" w14:textId="50D5D5FD" w:rsidR="00160574" w:rsidRPr="00A446AE" w:rsidRDefault="00160574" w:rsidP="00A446AE">
            <w:pPr>
              <w:pStyle w:val="ListParagraph"/>
              <w:numPr>
                <w:ilvl w:val="0"/>
                <w:numId w:val="1"/>
              </w:numPr>
              <w:spacing w:line="280" w:lineRule="exact"/>
              <w:rPr>
                <w:rFonts w:cs="Arial"/>
                <w:sz w:val="22"/>
                <w:szCs w:val="22"/>
              </w:rPr>
            </w:pPr>
            <w:r w:rsidRPr="00A446AE">
              <w:rPr>
                <w:rFonts w:cs="Arial"/>
                <w:sz w:val="22"/>
                <w:szCs w:val="22"/>
              </w:rPr>
              <w:t xml:space="preserve">The nature of the business means that there are always different areas of focus and as such there are often ad-hoc projects and tasks that will be allocated across the team when required. As a </w:t>
            </w:r>
            <w:r w:rsidR="00770A92" w:rsidRPr="00A446AE">
              <w:rPr>
                <w:rFonts w:cs="Arial"/>
                <w:sz w:val="22"/>
                <w:szCs w:val="22"/>
              </w:rPr>
              <w:t>result,</w:t>
            </w:r>
            <w:r w:rsidRPr="00A446AE">
              <w:rPr>
                <w:rFonts w:cs="Arial"/>
                <w:sz w:val="22"/>
                <w:szCs w:val="22"/>
              </w:rPr>
              <w:t xml:space="preserve"> the applicant will need to always think if there are better ways of doing something and </w:t>
            </w:r>
            <w:r w:rsidR="00770A92" w:rsidRPr="00A446AE">
              <w:rPr>
                <w:rFonts w:cs="Arial"/>
                <w:sz w:val="22"/>
                <w:szCs w:val="22"/>
              </w:rPr>
              <w:t>challenging</w:t>
            </w:r>
            <w:r w:rsidRPr="00A446AE">
              <w:rPr>
                <w:rFonts w:cs="Arial"/>
                <w:sz w:val="22"/>
                <w:szCs w:val="22"/>
              </w:rPr>
              <w:t xml:space="preserve"> the effectiveness and efficiency of processes.</w:t>
            </w:r>
          </w:p>
          <w:p w14:paraId="1ABEAD64" w14:textId="77777777" w:rsidR="00160574" w:rsidRPr="00160574" w:rsidRDefault="00160574" w:rsidP="00160574">
            <w:pPr>
              <w:spacing w:line="280" w:lineRule="exact"/>
              <w:rPr>
                <w:rFonts w:cs="Arial"/>
                <w:sz w:val="22"/>
                <w:szCs w:val="22"/>
              </w:rPr>
            </w:pPr>
          </w:p>
        </w:tc>
        <w:tc>
          <w:tcPr>
            <w:tcW w:w="283" w:type="dxa"/>
            <w:tcBorders>
              <w:left w:val="single" w:sz="4" w:space="0" w:color="auto"/>
              <w:right w:val="single" w:sz="4" w:space="0" w:color="auto"/>
            </w:tcBorders>
            <w:shd w:val="clear" w:color="auto" w:fill="auto"/>
          </w:tcPr>
          <w:p w14:paraId="200E94CB" w14:textId="77777777" w:rsidR="00160574" w:rsidRPr="00160574" w:rsidRDefault="00160574" w:rsidP="00160574">
            <w:pPr>
              <w:spacing w:line="280" w:lineRule="exact"/>
              <w:rPr>
                <w:rFonts w:cs="Arial"/>
                <w:bCs/>
                <w:sz w:val="22"/>
                <w:szCs w:val="22"/>
                <w:lang w:val="en-GB"/>
              </w:rPr>
            </w:pPr>
          </w:p>
        </w:tc>
        <w:tc>
          <w:tcPr>
            <w:tcW w:w="8080" w:type="dxa"/>
            <w:gridSpan w:val="9"/>
            <w:tcBorders>
              <w:top w:val="single" w:sz="4" w:space="0" w:color="auto"/>
              <w:left w:val="single" w:sz="4" w:space="0" w:color="auto"/>
              <w:bottom w:val="single" w:sz="4" w:space="0" w:color="auto"/>
              <w:right w:val="single" w:sz="4" w:space="0" w:color="auto"/>
            </w:tcBorders>
            <w:shd w:val="clear" w:color="auto" w:fill="auto"/>
          </w:tcPr>
          <w:p w14:paraId="6A6F03D0" w14:textId="77777777" w:rsidR="00160574" w:rsidRPr="00160574" w:rsidRDefault="00160574" w:rsidP="00160574">
            <w:pPr>
              <w:rPr>
                <w:rFonts w:cs="Arial"/>
                <w:i/>
                <w:iCs/>
                <w:sz w:val="22"/>
                <w:szCs w:val="22"/>
                <w:lang w:val="en-GB"/>
              </w:rPr>
            </w:pPr>
          </w:p>
          <w:p w14:paraId="3FF23B1F" w14:textId="41435079" w:rsidR="00160574" w:rsidRPr="00160574" w:rsidRDefault="00160574" w:rsidP="00160574">
            <w:pPr>
              <w:pStyle w:val="ListParagraph"/>
              <w:numPr>
                <w:ilvl w:val="0"/>
                <w:numId w:val="4"/>
              </w:numPr>
              <w:spacing w:line="280" w:lineRule="exact"/>
              <w:ind w:left="317"/>
              <w:rPr>
                <w:rFonts w:cs="Arial"/>
                <w:sz w:val="22"/>
                <w:szCs w:val="22"/>
              </w:rPr>
            </w:pPr>
            <w:r w:rsidRPr="00160574">
              <w:rPr>
                <w:rFonts w:cs="Arial"/>
                <w:sz w:val="22"/>
                <w:szCs w:val="22"/>
              </w:rPr>
              <w:t xml:space="preserve">As a finance business partner, there will be regular contact with departments across the business with the primary role of ensuring that each cost </w:t>
            </w:r>
            <w:r w:rsidR="00770A92" w:rsidRPr="00160574">
              <w:rPr>
                <w:rFonts w:cs="Arial"/>
                <w:sz w:val="22"/>
                <w:szCs w:val="22"/>
              </w:rPr>
              <w:t>cent</w:t>
            </w:r>
            <w:r w:rsidR="00770A92">
              <w:rPr>
                <w:rFonts w:cs="Arial"/>
                <w:sz w:val="22"/>
                <w:szCs w:val="22"/>
              </w:rPr>
              <w:t>er</w:t>
            </w:r>
            <w:r w:rsidRPr="00160574">
              <w:rPr>
                <w:rFonts w:cs="Arial"/>
                <w:sz w:val="22"/>
                <w:szCs w:val="22"/>
              </w:rPr>
              <w:t xml:space="preserve"> has all relevant financial information </w:t>
            </w:r>
            <w:r w:rsidR="00770A92" w:rsidRPr="00160574">
              <w:rPr>
                <w:rFonts w:cs="Arial"/>
                <w:sz w:val="22"/>
                <w:szCs w:val="22"/>
              </w:rPr>
              <w:t>for</w:t>
            </w:r>
            <w:r w:rsidRPr="00160574">
              <w:rPr>
                <w:rFonts w:cs="Arial"/>
                <w:sz w:val="22"/>
                <w:szCs w:val="22"/>
              </w:rPr>
              <w:t xml:space="preserve"> them to manage their departments.</w:t>
            </w:r>
          </w:p>
          <w:p w14:paraId="4AD2F811" w14:textId="77777777" w:rsidR="00160574" w:rsidRPr="00160574" w:rsidRDefault="00160574" w:rsidP="00160574">
            <w:pPr>
              <w:rPr>
                <w:rFonts w:cs="Arial"/>
                <w:i/>
                <w:iCs/>
                <w:sz w:val="22"/>
                <w:szCs w:val="22"/>
              </w:rPr>
            </w:pPr>
          </w:p>
        </w:tc>
      </w:tr>
      <w:tr w:rsidR="00160574" w:rsidRPr="00377471" w14:paraId="4463DD13" w14:textId="77777777" w:rsidTr="00161FA8">
        <w:trPr>
          <w:trHeight w:val="60"/>
        </w:trPr>
        <w:tc>
          <w:tcPr>
            <w:tcW w:w="14743" w:type="dxa"/>
            <w:gridSpan w:val="15"/>
            <w:shd w:val="clear" w:color="auto" w:fill="auto"/>
          </w:tcPr>
          <w:p w14:paraId="4135B4BF" w14:textId="77777777" w:rsidR="00160574" w:rsidRPr="00160574" w:rsidRDefault="00160574" w:rsidP="00160574">
            <w:pPr>
              <w:spacing w:line="280" w:lineRule="exact"/>
              <w:rPr>
                <w:rFonts w:cs="Arial"/>
                <w:sz w:val="22"/>
                <w:szCs w:val="22"/>
                <w:lang w:val="en-GB"/>
              </w:rPr>
            </w:pPr>
          </w:p>
        </w:tc>
      </w:tr>
      <w:tr w:rsidR="00160574" w:rsidRPr="00377471" w14:paraId="4ADC9250" w14:textId="77777777" w:rsidTr="002C73ED">
        <w:tc>
          <w:tcPr>
            <w:tcW w:w="4112" w:type="dxa"/>
            <w:gridSpan w:val="2"/>
            <w:tcBorders>
              <w:top w:val="single" w:sz="4" w:space="0" w:color="auto"/>
              <w:left w:val="single" w:sz="4" w:space="0" w:color="auto"/>
              <w:bottom w:val="single" w:sz="4" w:space="0" w:color="auto"/>
              <w:right w:val="single" w:sz="4" w:space="0" w:color="auto"/>
            </w:tcBorders>
            <w:shd w:val="pct15" w:color="auto" w:fill="FFFFFF"/>
          </w:tcPr>
          <w:p w14:paraId="46250C00" w14:textId="77777777" w:rsidR="00160574" w:rsidRPr="00160574" w:rsidRDefault="00160574" w:rsidP="00160574">
            <w:pPr>
              <w:spacing w:line="280" w:lineRule="exact"/>
              <w:rPr>
                <w:rFonts w:cs="Arial"/>
                <w:sz w:val="22"/>
                <w:szCs w:val="22"/>
                <w:lang w:val="en-GB"/>
              </w:rPr>
            </w:pPr>
            <w:r w:rsidRPr="00160574">
              <w:rPr>
                <w:rFonts w:cs="Arial"/>
                <w:b/>
                <w:bCs/>
                <w:sz w:val="22"/>
                <w:szCs w:val="22"/>
                <w:lang w:val="en-GB"/>
              </w:rPr>
              <w:t>Qualifications and experience you’ll need:</w:t>
            </w:r>
          </w:p>
        </w:tc>
        <w:tc>
          <w:tcPr>
            <w:tcW w:w="283" w:type="dxa"/>
            <w:tcBorders>
              <w:left w:val="single" w:sz="4" w:space="0" w:color="auto"/>
              <w:right w:val="single" w:sz="4" w:space="0" w:color="auto"/>
            </w:tcBorders>
            <w:shd w:val="clear" w:color="auto" w:fill="auto"/>
          </w:tcPr>
          <w:p w14:paraId="164A3DA2" w14:textId="77777777" w:rsidR="00160574" w:rsidRPr="00160574" w:rsidRDefault="00160574" w:rsidP="00160574">
            <w:pPr>
              <w:spacing w:line="280" w:lineRule="exact"/>
              <w:rPr>
                <w:rFonts w:cs="Arial"/>
                <w:sz w:val="22"/>
                <w:szCs w:val="22"/>
                <w:lang w:val="en-GB"/>
              </w:rPr>
            </w:pPr>
          </w:p>
        </w:tc>
        <w:tc>
          <w:tcPr>
            <w:tcW w:w="10348" w:type="dxa"/>
            <w:gridSpan w:val="12"/>
            <w:tcBorders>
              <w:top w:val="single" w:sz="4" w:space="0" w:color="auto"/>
              <w:left w:val="single" w:sz="4" w:space="0" w:color="auto"/>
              <w:bottom w:val="single" w:sz="4" w:space="0" w:color="auto"/>
              <w:right w:val="single" w:sz="4" w:space="0" w:color="auto"/>
            </w:tcBorders>
            <w:shd w:val="pct15" w:color="auto" w:fill="FFFFFF"/>
          </w:tcPr>
          <w:p w14:paraId="392B3D54" w14:textId="77777777" w:rsidR="00160574" w:rsidRPr="00160574" w:rsidRDefault="00160574" w:rsidP="00160574">
            <w:pPr>
              <w:spacing w:line="280" w:lineRule="exact"/>
              <w:rPr>
                <w:rFonts w:cs="Arial"/>
                <w:sz w:val="22"/>
                <w:szCs w:val="22"/>
                <w:lang w:val="en-GB"/>
              </w:rPr>
            </w:pPr>
            <w:r w:rsidRPr="00160574">
              <w:rPr>
                <w:rFonts w:cs="Arial"/>
                <w:b/>
                <w:bCs/>
                <w:sz w:val="22"/>
                <w:szCs w:val="22"/>
                <w:lang w:val="en-GB"/>
              </w:rPr>
              <w:t>Skills &amp; Behaviours you’ll have:</w:t>
            </w:r>
          </w:p>
        </w:tc>
      </w:tr>
      <w:tr w:rsidR="00160574" w:rsidRPr="00377471" w14:paraId="64A859BC" w14:textId="77777777" w:rsidTr="002C73ED">
        <w:trPr>
          <w:trHeight w:val="558"/>
        </w:trPr>
        <w:tc>
          <w:tcPr>
            <w:tcW w:w="4112" w:type="dxa"/>
            <w:gridSpan w:val="2"/>
            <w:tcBorders>
              <w:top w:val="single" w:sz="4" w:space="0" w:color="auto"/>
              <w:left w:val="single" w:sz="4" w:space="0" w:color="auto"/>
              <w:bottom w:val="single" w:sz="4" w:space="0" w:color="auto"/>
              <w:right w:val="single" w:sz="4" w:space="0" w:color="auto"/>
            </w:tcBorders>
          </w:tcPr>
          <w:p w14:paraId="0AE5D5E4" w14:textId="77777777" w:rsidR="00160574" w:rsidRDefault="00160574" w:rsidP="00160574">
            <w:pPr>
              <w:spacing w:line="280" w:lineRule="exact"/>
              <w:rPr>
                <w:rFonts w:cs="Arial"/>
                <w:b/>
                <w:bCs/>
                <w:sz w:val="22"/>
                <w:szCs w:val="22"/>
                <w:lang w:val="en-GB"/>
              </w:rPr>
            </w:pPr>
          </w:p>
          <w:p w14:paraId="2E4B429A" w14:textId="77777777" w:rsidR="00160574" w:rsidRPr="00160574" w:rsidRDefault="00160574" w:rsidP="00160574">
            <w:pPr>
              <w:spacing w:line="280" w:lineRule="exact"/>
              <w:rPr>
                <w:rFonts w:cs="Arial"/>
                <w:b/>
                <w:bCs/>
                <w:sz w:val="22"/>
                <w:szCs w:val="22"/>
                <w:lang w:val="en-GB"/>
              </w:rPr>
            </w:pPr>
            <w:r w:rsidRPr="00160574">
              <w:rPr>
                <w:rFonts w:cs="Arial"/>
                <w:b/>
                <w:bCs/>
                <w:sz w:val="22"/>
                <w:szCs w:val="22"/>
                <w:lang w:val="en-GB"/>
              </w:rPr>
              <w:t>Essential</w:t>
            </w:r>
          </w:p>
          <w:p w14:paraId="1846DF52" w14:textId="77777777" w:rsidR="00160574" w:rsidRPr="00160574" w:rsidRDefault="00160574" w:rsidP="00160574">
            <w:pPr>
              <w:pStyle w:val="ListParagraph"/>
              <w:numPr>
                <w:ilvl w:val="0"/>
                <w:numId w:val="4"/>
              </w:numPr>
              <w:spacing w:line="280" w:lineRule="exact"/>
              <w:ind w:left="317"/>
              <w:rPr>
                <w:rFonts w:cs="Arial"/>
                <w:sz w:val="22"/>
                <w:szCs w:val="22"/>
              </w:rPr>
            </w:pPr>
            <w:r w:rsidRPr="00160574">
              <w:rPr>
                <w:rFonts w:cs="Arial"/>
                <w:sz w:val="22"/>
                <w:szCs w:val="22"/>
              </w:rPr>
              <w:t>Undergraduate level with an active interest to pursue a career within Finance and/or Accountancy.</w:t>
            </w:r>
          </w:p>
          <w:p w14:paraId="71F20A4D" w14:textId="77777777" w:rsidR="00160574" w:rsidRPr="00160574" w:rsidRDefault="00160574" w:rsidP="00160574">
            <w:pPr>
              <w:pStyle w:val="ListParagraph"/>
              <w:spacing w:line="280" w:lineRule="exact"/>
              <w:ind w:left="317"/>
              <w:rPr>
                <w:rFonts w:cs="Arial"/>
                <w:sz w:val="22"/>
                <w:szCs w:val="22"/>
                <w:lang w:val="en-GB"/>
              </w:rPr>
            </w:pPr>
          </w:p>
        </w:tc>
        <w:tc>
          <w:tcPr>
            <w:tcW w:w="283" w:type="dxa"/>
            <w:tcBorders>
              <w:left w:val="single" w:sz="4" w:space="0" w:color="auto"/>
              <w:right w:val="single" w:sz="4" w:space="0" w:color="auto"/>
            </w:tcBorders>
            <w:shd w:val="clear" w:color="auto" w:fill="auto"/>
          </w:tcPr>
          <w:p w14:paraId="6D82310B" w14:textId="77777777" w:rsidR="00160574" w:rsidRPr="00160574" w:rsidRDefault="00160574" w:rsidP="00160574">
            <w:pPr>
              <w:spacing w:line="280" w:lineRule="exact"/>
              <w:rPr>
                <w:rFonts w:cs="Arial"/>
                <w:iCs/>
                <w:sz w:val="22"/>
                <w:szCs w:val="22"/>
                <w:lang w:val="en-GB"/>
              </w:rPr>
            </w:pPr>
          </w:p>
        </w:tc>
        <w:tc>
          <w:tcPr>
            <w:tcW w:w="10348" w:type="dxa"/>
            <w:gridSpan w:val="12"/>
            <w:tcBorders>
              <w:top w:val="single" w:sz="4" w:space="0" w:color="auto"/>
              <w:left w:val="single" w:sz="4" w:space="0" w:color="auto"/>
              <w:bottom w:val="single" w:sz="4" w:space="0" w:color="auto"/>
              <w:right w:val="single" w:sz="4" w:space="0" w:color="auto"/>
            </w:tcBorders>
          </w:tcPr>
          <w:p w14:paraId="36A0639D" w14:textId="77777777" w:rsidR="00160574" w:rsidRDefault="00160574" w:rsidP="00160574">
            <w:pPr>
              <w:spacing w:line="280" w:lineRule="exact"/>
              <w:rPr>
                <w:rFonts w:cs="Arial"/>
                <w:b/>
                <w:bCs/>
                <w:sz w:val="22"/>
                <w:szCs w:val="22"/>
                <w:lang w:val="en-GB"/>
              </w:rPr>
            </w:pPr>
          </w:p>
          <w:p w14:paraId="421A582D" w14:textId="77777777" w:rsidR="00160574" w:rsidRPr="00160574" w:rsidRDefault="00160574" w:rsidP="00160574">
            <w:pPr>
              <w:spacing w:line="280" w:lineRule="exact"/>
              <w:rPr>
                <w:rFonts w:cs="Arial"/>
                <w:b/>
                <w:bCs/>
                <w:sz w:val="22"/>
                <w:szCs w:val="22"/>
                <w:lang w:val="en-GB"/>
              </w:rPr>
            </w:pPr>
            <w:r w:rsidRPr="00160574">
              <w:rPr>
                <w:rFonts w:cs="Arial"/>
                <w:b/>
                <w:bCs/>
                <w:sz w:val="22"/>
                <w:szCs w:val="22"/>
                <w:lang w:val="en-GB"/>
              </w:rPr>
              <w:t>Essential</w:t>
            </w:r>
          </w:p>
          <w:p w14:paraId="07B57D89" w14:textId="49E7C66F" w:rsidR="00160574" w:rsidRPr="00160574" w:rsidRDefault="00160574" w:rsidP="00160574">
            <w:pPr>
              <w:pStyle w:val="ListParagraph"/>
              <w:numPr>
                <w:ilvl w:val="0"/>
                <w:numId w:val="8"/>
              </w:numPr>
              <w:spacing w:line="280" w:lineRule="exact"/>
              <w:rPr>
                <w:rFonts w:cs="Arial"/>
                <w:sz w:val="22"/>
                <w:szCs w:val="22"/>
              </w:rPr>
            </w:pPr>
            <w:r w:rsidRPr="00160574">
              <w:rPr>
                <w:rFonts w:cs="Arial"/>
                <w:sz w:val="22"/>
                <w:szCs w:val="22"/>
              </w:rPr>
              <w:t xml:space="preserve">Confident communicator who </w:t>
            </w:r>
            <w:r w:rsidR="00770A92" w:rsidRPr="00160574">
              <w:rPr>
                <w:rFonts w:cs="Arial"/>
                <w:sz w:val="22"/>
                <w:szCs w:val="22"/>
              </w:rPr>
              <w:t>can</w:t>
            </w:r>
            <w:r w:rsidRPr="00160574">
              <w:rPr>
                <w:rFonts w:cs="Arial"/>
                <w:sz w:val="22"/>
                <w:szCs w:val="22"/>
              </w:rPr>
              <w:t xml:space="preserve"> interact with all other departments across the business.</w:t>
            </w:r>
          </w:p>
          <w:p w14:paraId="589D934F" w14:textId="77777777" w:rsidR="00160574" w:rsidRPr="00160574" w:rsidRDefault="00160574" w:rsidP="00160574">
            <w:pPr>
              <w:pStyle w:val="ListParagraph"/>
              <w:numPr>
                <w:ilvl w:val="0"/>
                <w:numId w:val="8"/>
              </w:numPr>
              <w:spacing w:line="280" w:lineRule="exact"/>
              <w:rPr>
                <w:rFonts w:cs="Arial"/>
                <w:sz w:val="22"/>
                <w:szCs w:val="22"/>
              </w:rPr>
            </w:pPr>
            <w:r w:rsidRPr="00160574">
              <w:rPr>
                <w:rFonts w:cs="Arial"/>
                <w:sz w:val="22"/>
                <w:szCs w:val="22"/>
              </w:rPr>
              <w:t>Numerate and IT literate with good Microsoft Office skills (particularly Microsoft Excel).</w:t>
            </w:r>
          </w:p>
          <w:p w14:paraId="302933CA" w14:textId="77777777" w:rsidR="00160574" w:rsidRPr="00160574" w:rsidRDefault="00160574" w:rsidP="00160574">
            <w:pPr>
              <w:pStyle w:val="ListParagraph"/>
              <w:numPr>
                <w:ilvl w:val="0"/>
                <w:numId w:val="8"/>
              </w:numPr>
              <w:spacing w:line="280" w:lineRule="exact"/>
              <w:rPr>
                <w:rFonts w:cs="Arial"/>
                <w:sz w:val="22"/>
                <w:szCs w:val="22"/>
              </w:rPr>
            </w:pPr>
            <w:r w:rsidRPr="00160574">
              <w:rPr>
                <w:rFonts w:cs="Arial"/>
                <w:sz w:val="22"/>
                <w:szCs w:val="22"/>
              </w:rPr>
              <w:t>Strong attention to detail and able to work within tight deadlines.</w:t>
            </w:r>
          </w:p>
          <w:p w14:paraId="37B48A0D" w14:textId="77777777" w:rsidR="00160574" w:rsidRPr="00160574" w:rsidRDefault="00160574" w:rsidP="00160574">
            <w:pPr>
              <w:pStyle w:val="ListParagraph"/>
              <w:numPr>
                <w:ilvl w:val="0"/>
                <w:numId w:val="8"/>
              </w:numPr>
              <w:spacing w:line="280" w:lineRule="exact"/>
              <w:rPr>
                <w:rFonts w:cs="Arial"/>
                <w:sz w:val="22"/>
                <w:szCs w:val="22"/>
              </w:rPr>
            </w:pPr>
            <w:r w:rsidRPr="00160574">
              <w:rPr>
                <w:rFonts w:cs="Arial"/>
                <w:sz w:val="22"/>
                <w:szCs w:val="22"/>
              </w:rPr>
              <w:t>Team player who is prepared to contribute at all levels and to each function within the wider finance team.</w:t>
            </w:r>
          </w:p>
          <w:p w14:paraId="2420DB02" w14:textId="77777777" w:rsidR="00160574" w:rsidRPr="00160574" w:rsidRDefault="00160574" w:rsidP="00160574">
            <w:pPr>
              <w:pStyle w:val="ListParagraph"/>
              <w:numPr>
                <w:ilvl w:val="0"/>
                <w:numId w:val="8"/>
              </w:numPr>
              <w:spacing w:line="280" w:lineRule="exact"/>
              <w:rPr>
                <w:rFonts w:cs="Arial"/>
                <w:sz w:val="22"/>
                <w:szCs w:val="22"/>
              </w:rPr>
            </w:pPr>
            <w:r w:rsidRPr="00160574">
              <w:rPr>
                <w:rFonts w:cs="Arial"/>
                <w:sz w:val="22"/>
                <w:szCs w:val="22"/>
              </w:rPr>
              <w:t>Ability to use own initiative and continuously think of ways to improve the efficiency of tasks.</w:t>
            </w:r>
          </w:p>
          <w:p w14:paraId="1B7E9DBE" w14:textId="77777777" w:rsidR="00160574" w:rsidRPr="00160574" w:rsidRDefault="00160574" w:rsidP="00160574">
            <w:pPr>
              <w:spacing w:line="280" w:lineRule="exact"/>
              <w:rPr>
                <w:rFonts w:cs="Arial"/>
                <w:iCs/>
                <w:sz w:val="22"/>
                <w:szCs w:val="22"/>
                <w:lang w:val="en-GB"/>
              </w:rPr>
            </w:pPr>
          </w:p>
          <w:p w14:paraId="63763679" w14:textId="77777777" w:rsidR="00160574" w:rsidRPr="00160574" w:rsidRDefault="00160574" w:rsidP="00160574">
            <w:pPr>
              <w:spacing w:line="280" w:lineRule="exact"/>
              <w:rPr>
                <w:rFonts w:cs="Arial"/>
                <w:b/>
                <w:iCs/>
                <w:sz w:val="22"/>
                <w:szCs w:val="22"/>
                <w:lang w:val="en-GB"/>
              </w:rPr>
            </w:pPr>
            <w:r w:rsidRPr="00160574">
              <w:rPr>
                <w:rFonts w:cs="Arial"/>
                <w:b/>
                <w:iCs/>
                <w:sz w:val="22"/>
                <w:szCs w:val="22"/>
                <w:lang w:val="en-GB"/>
              </w:rPr>
              <w:t xml:space="preserve">Desirable </w:t>
            </w:r>
          </w:p>
          <w:p w14:paraId="49149F7E" w14:textId="77777777" w:rsidR="00160574" w:rsidRPr="00160574" w:rsidRDefault="00160574" w:rsidP="00160574">
            <w:pPr>
              <w:pStyle w:val="ListParagraph"/>
              <w:numPr>
                <w:ilvl w:val="0"/>
                <w:numId w:val="8"/>
              </w:numPr>
              <w:spacing w:line="280" w:lineRule="exact"/>
              <w:rPr>
                <w:rFonts w:cs="Arial"/>
                <w:sz w:val="22"/>
                <w:szCs w:val="22"/>
              </w:rPr>
            </w:pPr>
            <w:r w:rsidRPr="00160574">
              <w:rPr>
                <w:rFonts w:cs="Arial"/>
                <w:sz w:val="22"/>
                <w:szCs w:val="22"/>
              </w:rPr>
              <w:t>Basic understanding of double-entry accounting.</w:t>
            </w:r>
          </w:p>
          <w:p w14:paraId="37376EF4" w14:textId="77777777" w:rsidR="00160574" w:rsidRPr="00160574" w:rsidRDefault="00160574" w:rsidP="00160574">
            <w:pPr>
              <w:pStyle w:val="ListParagraph"/>
              <w:spacing w:line="280" w:lineRule="exact"/>
              <w:rPr>
                <w:rFonts w:cs="Arial"/>
                <w:iCs/>
                <w:sz w:val="22"/>
                <w:szCs w:val="22"/>
                <w:lang w:val="en-GB"/>
              </w:rPr>
            </w:pPr>
          </w:p>
        </w:tc>
      </w:tr>
    </w:tbl>
    <w:p w14:paraId="29876BFF" w14:textId="77777777" w:rsidR="003A244E" w:rsidRPr="00157523" w:rsidRDefault="003A244E" w:rsidP="003A244E">
      <w:pPr>
        <w:rPr>
          <w:rFonts w:asciiTheme="minorHAnsi" w:hAnsiTheme="minorHAnsi"/>
          <w:sz w:val="22"/>
          <w:szCs w:val="22"/>
        </w:rPr>
      </w:pPr>
    </w:p>
    <w:p w14:paraId="4B46E24A" w14:textId="77777777" w:rsidR="004926BB" w:rsidRPr="00654F0A" w:rsidRDefault="000632EF" w:rsidP="00E645E8">
      <w:pPr>
        <w:ind w:left="-851"/>
        <w:rPr>
          <w:rFonts w:cs="Arial"/>
          <w:sz w:val="22"/>
          <w:szCs w:val="22"/>
        </w:rPr>
      </w:pPr>
      <w:r w:rsidRPr="00654F0A">
        <w:rPr>
          <w:rFonts w:cs="Arial"/>
          <w:sz w:val="22"/>
          <w:szCs w:val="22"/>
        </w:rPr>
        <w:t xml:space="preserve">In line with our Talent Enablement culture, </w:t>
      </w:r>
      <w:r w:rsidR="002C73ED" w:rsidRPr="00654F0A">
        <w:rPr>
          <w:rFonts w:cs="Arial"/>
          <w:sz w:val="22"/>
          <w:szCs w:val="22"/>
        </w:rPr>
        <w:t>we will</w:t>
      </w:r>
      <w:r w:rsidRPr="00654F0A">
        <w:rPr>
          <w:rFonts w:cs="Arial"/>
          <w:sz w:val="22"/>
          <w:szCs w:val="22"/>
        </w:rPr>
        <w:t xml:space="preserve"> give you ownership and encourage </w:t>
      </w:r>
      <w:r w:rsidR="002C73ED" w:rsidRPr="00654F0A">
        <w:rPr>
          <w:rFonts w:cs="Arial"/>
          <w:sz w:val="22"/>
          <w:szCs w:val="22"/>
        </w:rPr>
        <w:t>you to deliver outcomes that lie</w:t>
      </w:r>
      <w:r w:rsidRPr="00654F0A">
        <w:rPr>
          <w:rFonts w:cs="Arial"/>
          <w:sz w:val="22"/>
          <w:szCs w:val="22"/>
        </w:rPr>
        <w:t xml:space="preserve"> outside of the remit of this Job Profile. We do this to give you extra experience, to stretch and develop you within your role, enabling you to be the best you can be.</w:t>
      </w:r>
    </w:p>
    <w:sectPr w:rsidR="004926BB" w:rsidRPr="00654F0A" w:rsidSect="00BE4F96">
      <w:headerReference w:type="even" r:id="rId11"/>
      <w:headerReference w:type="default" r:id="rId12"/>
      <w:footerReference w:type="default" r:id="rId13"/>
      <w:headerReference w:type="first" r:id="rId14"/>
      <w:pgSz w:w="15840" w:h="12240" w:orient="landscape"/>
      <w:pgMar w:top="1021" w:right="531" w:bottom="1021"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5362" w14:textId="77777777" w:rsidR="00B00571" w:rsidRDefault="00B00571">
      <w:r>
        <w:separator/>
      </w:r>
    </w:p>
  </w:endnote>
  <w:endnote w:type="continuationSeparator" w:id="0">
    <w:p w14:paraId="76A2F1F5" w14:textId="77777777" w:rsidR="00B00571" w:rsidRDefault="00B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oyota Text">
    <w:altName w:val="Calibri"/>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4198" w14:textId="62E06E91" w:rsidR="00654F0A" w:rsidRPr="00EF61E7" w:rsidRDefault="00771305" w:rsidP="00771305">
    <w:pPr>
      <w:pStyle w:val="Footer"/>
      <w:tabs>
        <w:tab w:val="left" w:pos="8505"/>
        <w:tab w:val="right" w:pos="13891"/>
      </w:tabs>
      <w:rPr>
        <w:sz w:val="18"/>
      </w:rPr>
    </w:pPr>
    <w:r>
      <w:rPr>
        <w:sz w:val="18"/>
      </w:rPr>
      <w:tab/>
    </w:r>
    <w:r>
      <w:rPr>
        <w:sz w:val="18"/>
      </w:rPr>
      <w:tab/>
    </w:r>
    <w:r>
      <w:rPr>
        <w:sz w:val="18"/>
      </w:rPr>
      <w:tab/>
    </w:r>
    <w:r>
      <w:rPr>
        <w:sz w:val="18"/>
      </w:rPr>
      <w:tab/>
    </w:r>
    <w:r w:rsidR="00375D73" w:rsidRPr="00EF61E7">
      <w:rPr>
        <w:sz w:val="18"/>
      </w:rPr>
      <w:t xml:space="preserve">Reviewed </w:t>
    </w:r>
    <w:r w:rsidR="00A8656C">
      <w:rPr>
        <w:sz w:val="18"/>
      </w:rPr>
      <w:t>12</w:t>
    </w:r>
    <w:r w:rsidR="00CC1326" w:rsidRPr="00EF61E7">
      <w:rPr>
        <w:sz w:val="18"/>
      </w:rPr>
      <w:t>/0</w:t>
    </w:r>
    <w:r w:rsidR="00A8656C">
      <w:rPr>
        <w:sz w:val="18"/>
      </w:rPr>
      <w:t>8</w:t>
    </w:r>
    <w:r w:rsidR="00CC1326" w:rsidRPr="00EF61E7">
      <w:rPr>
        <w:sz w:val="18"/>
      </w:rPr>
      <w:t>/202</w:t>
    </w:r>
    <w:r w:rsidR="00A8656C">
      <w:rPr>
        <w:sz w:val="18"/>
      </w:rPr>
      <w:t>4</w:t>
    </w:r>
  </w:p>
  <w:p w14:paraId="6F623FEE" w14:textId="01D1F090" w:rsidR="00715E2A" w:rsidRPr="00771305" w:rsidRDefault="00771305" w:rsidP="00771305">
    <w:pPr>
      <w:pStyle w:val="Footer"/>
      <w:jc w:val="right"/>
      <w:rPr>
        <w:sz w:val="18"/>
        <w:highlight w:val="yellow"/>
      </w:rPr>
    </w:pPr>
    <w:r w:rsidRPr="00EF61E7">
      <w:rPr>
        <w:sz w:val="18"/>
      </w:rPr>
      <w:fldChar w:fldCharType="begin"/>
    </w:r>
    <w:r w:rsidRPr="00EF61E7">
      <w:rPr>
        <w:sz w:val="18"/>
      </w:rPr>
      <w:instrText xml:space="preserve"> FILENAME \p \* MERGEFORMAT </w:instrText>
    </w:r>
    <w:r w:rsidRPr="00EF61E7">
      <w:rPr>
        <w:sz w:val="18"/>
      </w:rPr>
      <w:fldChar w:fldCharType="separate"/>
    </w:r>
    <w:r w:rsidRPr="00EF61E7">
      <w:rPr>
        <w:noProof/>
        <w:sz w:val="18"/>
      </w:rPr>
      <w:t>https://toyotaeu.sharepoint.com/sites/TGBManagementAccounts/Shared Documents/Student Recruitment/JP Template Sep 202</w:t>
    </w:r>
    <w:r w:rsidR="00A8656C">
      <w:rPr>
        <w:noProof/>
        <w:sz w:val="18"/>
      </w:rPr>
      <w:t>5</w:t>
    </w:r>
    <w:r w:rsidRPr="00EF61E7">
      <w:rPr>
        <w:noProof/>
        <w:sz w:val="18"/>
      </w:rPr>
      <w:t xml:space="preserve"> - Finance Placement Student.docx</w:t>
    </w:r>
    <w:r w:rsidRPr="00EF61E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8B4F" w14:textId="77777777" w:rsidR="00B00571" w:rsidRDefault="00B00571">
      <w:r>
        <w:separator/>
      </w:r>
    </w:p>
  </w:footnote>
  <w:footnote w:type="continuationSeparator" w:id="0">
    <w:p w14:paraId="7A1F6C77" w14:textId="77777777" w:rsidR="00B00571" w:rsidRDefault="00B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1CBF" w14:textId="023E95A5" w:rsidR="00660373" w:rsidRDefault="00660373">
    <w:pPr>
      <w:pStyle w:val="Header"/>
    </w:pPr>
    <w:r>
      <w:rPr>
        <w:noProof/>
      </w:rPr>
      <mc:AlternateContent>
        <mc:Choice Requires="wps">
          <w:drawing>
            <wp:anchor distT="0" distB="0" distL="0" distR="0" simplePos="0" relativeHeight="251659264" behindDoc="0" locked="0" layoutInCell="1" allowOverlap="1" wp14:anchorId="35FF9F94" wp14:editId="6B8557EE">
              <wp:simplePos x="635" y="635"/>
              <wp:positionH relativeFrom="page">
                <wp:align>center</wp:align>
              </wp:positionH>
              <wp:positionV relativeFrom="page">
                <wp:align>top</wp:align>
              </wp:positionV>
              <wp:extent cx="1471930" cy="354965"/>
              <wp:effectExtent l="0" t="0" r="13970" b="6985"/>
              <wp:wrapNone/>
              <wp:docPr id="1574301221"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54965"/>
                      </a:xfrm>
                      <a:prstGeom prst="rect">
                        <a:avLst/>
                      </a:prstGeom>
                      <a:noFill/>
                      <a:ln>
                        <a:noFill/>
                      </a:ln>
                    </wps:spPr>
                    <wps:txbx>
                      <w:txbxContent>
                        <w:p w14:paraId="6855D26B" w14:textId="3F7644FD" w:rsidR="00660373" w:rsidRPr="00660373" w:rsidRDefault="00660373" w:rsidP="00660373">
                          <w:pPr>
                            <w:rPr>
                              <w:rFonts w:ascii="MS UI Gothic" w:eastAsia="MS UI Gothic" w:hAnsi="MS UI Gothic" w:cs="MS UI Gothic"/>
                              <w:noProof/>
                              <w:color w:val="000000"/>
                              <w:sz w:val="20"/>
                              <w:szCs w:val="20"/>
                            </w:rPr>
                          </w:pPr>
                          <w:r w:rsidRPr="00660373">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F9F94" id="_x0000_t202" coordsize="21600,21600" o:spt="202" path="m,l,21600r21600,l21600,xe">
              <v:stroke joinstyle="miter"/>
              <v:path gradientshapeok="t" o:connecttype="rect"/>
            </v:shapetype>
            <v:shape id="_x0000_s1027" type="#_x0000_t202" alt="•• PROTECTED 関係者外秘" style="position:absolute;margin-left:0;margin-top:0;width:115.9pt;height:27.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OgCgIAABY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" filled="f" stroked="f">
              <v:textbox style="mso-fit-shape-to-text:t" inset="0,15pt,0,0">
                <w:txbxContent>
                  <w:p w14:paraId="6855D26B" w14:textId="3F7644FD" w:rsidR="00660373" w:rsidRPr="00660373" w:rsidRDefault="00660373" w:rsidP="00660373">
                    <w:pPr>
                      <w:rPr>
                        <w:rFonts w:ascii="MS UI Gothic" w:eastAsia="MS UI Gothic" w:hAnsi="MS UI Gothic" w:cs="MS UI Gothic"/>
                        <w:noProof/>
                        <w:color w:val="000000"/>
                        <w:sz w:val="20"/>
                        <w:szCs w:val="20"/>
                      </w:rPr>
                    </w:pPr>
                    <w:r w:rsidRPr="00660373">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CAD1" w14:textId="7B3B99A8" w:rsidR="00660373" w:rsidRDefault="00660373">
    <w:pPr>
      <w:pStyle w:val="Header"/>
    </w:pPr>
    <w:r>
      <w:rPr>
        <w:noProof/>
      </w:rPr>
      <mc:AlternateContent>
        <mc:Choice Requires="wps">
          <w:drawing>
            <wp:anchor distT="0" distB="0" distL="0" distR="0" simplePos="0" relativeHeight="251660288" behindDoc="0" locked="0" layoutInCell="1" allowOverlap="1" wp14:anchorId="3882BAE4" wp14:editId="0277A353">
              <wp:simplePos x="635" y="635"/>
              <wp:positionH relativeFrom="page">
                <wp:align>center</wp:align>
              </wp:positionH>
              <wp:positionV relativeFrom="page">
                <wp:align>top</wp:align>
              </wp:positionV>
              <wp:extent cx="1471930" cy="354965"/>
              <wp:effectExtent l="0" t="0" r="13970" b="6985"/>
              <wp:wrapNone/>
              <wp:docPr id="1406859546" name="Text Box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54965"/>
                      </a:xfrm>
                      <a:prstGeom prst="rect">
                        <a:avLst/>
                      </a:prstGeom>
                      <a:noFill/>
                      <a:ln>
                        <a:noFill/>
                      </a:ln>
                    </wps:spPr>
                    <wps:txbx>
                      <w:txbxContent>
                        <w:p w14:paraId="2AFD9CCB" w14:textId="5E74E3B9" w:rsidR="00660373" w:rsidRPr="00660373" w:rsidRDefault="00660373" w:rsidP="00660373">
                          <w:pPr>
                            <w:rPr>
                              <w:rFonts w:ascii="MS UI Gothic" w:eastAsia="MS UI Gothic" w:hAnsi="MS UI Gothic" w:cs="MS UI Gothic"/>
                              <w:noProof/>
                              <w:color w:val="000000"/>
                              <w:sz w:val="20"/>
                              <w:szCs w:val="20"/>
                            </w:rPr>
                          </w:pPr>
                          <w:r w:rsidRPr="00660373">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2BAE4" id="_x0000_t202" coordsize="21600,21600" o:spt="202" path="m,l,21600r21600,l21600,xe">
              <v:stroke joinstyle="miter"/>
              <v:path gradientshapeok="t" o:connecttype="rect"/>
            </v:shapetype>
            <v:shape id="Text Box 3" o:spid="_x0000_s1028" type="#_x0000_t202" alt="•• PROTECTED 関係者外秘" style="position:absolute;margin-left:0;margin-top:0;width:115.9pt;height:27.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" filled="f" stroked="f">
              <v:textbox style="mso-fit-shape-to-text:t" inset="0,15pt,0,0">
                <w:txbxContent>
                  <w:p w14:paraId="2AFD9CCB" w14:textId="5E74E3B9" w:rsidR="00660373" w:rsidRPr="00660373" w:rsidRDefault="00660373" w:rsidP="00660373">
                    <w:pPr>
                      <w:rPr>
                        <w:rFonts w:ascii="MS UI Gothic" w:eastAsia="MS UI Gothic" w:hAnsi="MS UI Gothic" w:cs="MS UI Gothic"/>
                        <w:noProof/>
                        <w:color w:val="000000"/>
                        <w:sz w:val="20"/>
                        <w:szCs w:val="20"/>
                      </w:rPr>
                    </w:pPr>
                    <w:r w:rsidRPr="00660373">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5BDC" w14:textId="0DAAFF67" w:rsidR="00660373" w:rsidRDefault="00660373">
    <w:pPr>
      <w:pStyle w:val="Header"/>
    </w:pPr>
    <w:r>
      <w:rPr>
        <w:noProof/>
      </w:rPr>
      <mc:AlternateContent>
        <mc:Choice Requires="wps">
          <w:drawing>
            <wp:anchor distT="0" distB="0" distL="0" distR="0" simplePos="0" relativeHeight="251658240" behindDoc="0" locked="0" layoutInCell="1" allowOverlap="1" wp14:anchorId="7414DC72" wp14:editId="7045150F">
              <wp:simplePos x="635" y="635"/>
              <wp:positionH relativeFrom="page">
                <wp:align>center</wp:align>
              </wp:positionH>
              <wp:positionV relativeFrom="page">
                <wp:align>top</wp:align>
              </wp:positionV>
              <wp:extent cx="1471930" cy="354965"/>
              <wp:effectExtent l="0" t="0" r="13970" b="6985"/>
              <wp:wrapNone/>
              <wp:docPr id="360173030"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54965"/>
                      </a:xfrm>
                      <a:prstGeom prst="rect">
                        <a:avLst/>
                      </a:prstGeom>
                      <a:noFill/>
                      <a:ln>
                        <a:noFill/>
                      </a:ln>
                    </wps:spPr>
                    <wps:txbx>
                      <w:txbxContent>
                        <w:p w14:paraId="0DAC2DFB" w14:textId="216CA59E" w:rsidR="00660373" w:rsidRPr="00660373" w:rsidRDefault="00660373" w:rsidP="00660373">
                          <w:pPr>
                            <w:rPr>
                              <w:rFonts w:ascii="MS UI Gothic" w:eastAsia="MS UI Gothic" w:hAnsi="MS UI Gothic" w:cs="MS UI Gothic"/>
                              <w:noProof/>
                              <w:color w:val="000000"/>
                              <w:sz w:val="20"/>
                              <w:szCs w:val="20"/>
                            </w:rPr>
                          </w:pPr>
                          <w:r w:rsidRPr="00660373">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4DC72" id="_x0000_t202" coordsize="21600,21600" o:spt="202" path="m,l,21600r21600,l21600,xe">
              <v:stroke joinstyle="miter"/>
              <v:path gradientshapeok="t" o:connecttype="rect"/>
            </v:shapetype>
            <v:shape id="Text Box 1" o:spid="_x0000_s1029" type="#_x0000_t202" alt="•• PROTECTED 関係者外秘" style="position:absolute;margin-left:0;margin-top:0;width:115.9pt;height:27.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SaQDwIAAB0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" filled="f" stroked="f">
              <v:textbox style="mso-fit-shape-to-text:t" inset="0,15pt,0,0">
                <w:txbxContent>
                  <w:p w14:paraId="0DAC2DFB" w14:textId="216CA59E" w:rsidR="00660373" w:rsidRPr="00660373" w:rsidRDefault="00660373" w:rsidP="00660373">
                    <w:pPr>
                      <w:rPr>
                        <w:rFonts w:ascii="MS UI Gothic" w:eastAsia="MS UI Gothic" w:hAnsi="MS UI Gothic" w:cs="MS UI Gothic"/>
                        <w:noProof/>
                        <w:color w:val="000000"/>
                        <w:sz w:val="20"/>
                        <w:szCs w:val="20"/>
                      </w:rPr>
                    </w:pPr>
                    <w:r w:rsidRPr="00660373">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D14"/>
    <w:multiLevelType w:val="hybridMultilevel"/>
    <w:tmpl w:val="CB5C3182"/>
    <w:lvl w:ilvl="0" w:tplc="08090001">
      <w:start w:val="1"/>
      <w:numFmt w:val="bullet"/>
      <w:lvlText w:val=""/>
      <w:lvlJc w:val="left"/>
      <w:pPr>
        <w:ind w:left="-3250" w:hanging="360"/>
      </w:pPr>
      <w:rPr>
        <w:rFonts w:ascii="Symbol" w:hAnsi="Symbol" w:hint="default"/>
      </w:rPr>
    </w:lvl>
    <w:lvl w:ilvl="1" w:tplc="08090003" w:tentative="1">
      <w:start w:val="1"/>
      <w:numFmt w:val="bullet"/>
      <w:lvlText w:val="o"/>
      <w:lvlJc w:val="left"/>
      <w:pPr>
        <w:ind w:left="-253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1090" w:hanging="360"/>
      </w:pPr>
      <w:rPr>
        <w:rFonts w:ascii="Symbol" w:hAnsi="Symbol" w:hint="default"/>
      </w:rPr>
    </w:lvl>
    <w:lvl w:ilvl="4" w:tplc="08090003" w:tentative="1">
      <w:start w:val="1"/>
      <w:numFmt w:val="bullet"/>
      <w:lvlText w:val="o"/>
      <w:lvlJc w:val="left"/>
      <w:pPr>
        <w:ind w:left="-370" w:hanging="360"/>
      </w:pPr>
      <w:rPr>
        <w:rFonts w:ascii="Courier New" w:hAnsi="Courier New" w:cs="Courier New" w:hint="default"/>
      </w:rPr>
    </w:lvl>
    <w:lvl w:ilvl="5" w:tplc="08090005" w:tentative="1">
      <w:start w:val="1"/>
      <w:numFmt w:val="bullet"/>
      <w:lvlText w:val=""/>
      <w:lvlJc w:val="left"/>
      <w:pPr>
        <w:ind w:left="350" w:hanging="360"/>
      </w:pPr>
      <w:rPr>
        <w:rFonts w:ascii="Wingdings" w:hAnsi="Wingdings" w:hint="default"/>
      </w:rPr>
    </w:lvl>
    <w:lvl w:ilvl="6" w:tplc="08090001" w:tentative="1">
      <w:start w:val="1"/>
      <w:numFmt w:val="bullet"/>
      <w:lvlText w:val=""/>
      <w:lvlJc w:val="left"/>
      <w:pPr>
        <w:ind w:left="1070" w:hanging="360"/>
      </w:pPr>
      <w:rPr>
        <w:rFonts w:ascii="Symbol" w:hAnsi="Symbol" w:hint="default"/>
      </w:rPr>
    </w:lvl>
    <w:lvl w:ilvl="7" w:tplc="08090003" w:tentative="1">
      <w:start w:val="1"/>
      <w:numFmt w:val="bullet"/>
      <w:lvlText w:val="o"/>
      <w:lvlJc w:val="left"/>
      <w:pPr>
        <w:ind w:left="1790" w:hanging="360"/>
      </w:pPr>
      <w:rPr>
        <w:rFonts w:ascii="Courier New" w:hAnsi="Courier New" w:cs="Courier New" w:hint="default"/>
      </w:rPr>
    </w:lvl>
    <w:lvl w:ilvl="8" w:tplc="08090005" w:tentative="1">
      <w:start w:val="1"/>
      <w:numFmt w:val="bullet"/>
      <w:lvlText w:val=""/>
      <w:lvlJc w:val="left"/>
      <w:pPr>
        <w:ind w:left="2510" w:hanging="360"/>
      </w:pPr>
      <w:rPr>
        <w:rFonts w:ascii="Wingdings" w:hAnsi="Wingdings" w:hint="default"/>
      </w:rPr>
    </w:lvl>
  </w:abstractNum>
  <w:abstractNum w:abstractNumId="1" w15:restartNumberingAfterBreak="0">
    <w:nsid w:val="19340B08"/>
    <w:multiLevelType w:val="hybridMultilevel"/>
    <w:tmpl w:val="729C4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069F5"/>
    <w:multiLevelType w:val="hybridMultilevel"/>
    <w:tmpl w:val="78A4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17D01"/>
    <w:multiLevelType w:val="hybridMultilevel"/>
    <w:tmpl w:val="1672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D3F04"/>
    <w:multiLevelType w:val="hybridMultilevel"/>
    <w:tmpl w:val="7944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F66BF"/>
    <w:multiLevelType w:val="hybridMultilevel"/>
    <w:tmpl w:val="E67A5444"/>
    <w:lvl w:ilvl="0" w:tplc="CE922D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85BC2"/>
    <w:multiLevelType w:val="hybridMultilevel"/>
    <w:tmpl w:val="0DA0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52150"/>
    <w:multiLevelType w:val="hybridMultilevel"/>
    <w:tmpl w:val="62642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79164C"/>
    <w:multiLevelType w:val="hybridMultilevel"/>
    <w:tmpl w:val="47AE44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22B5319"/>
    <w:multiLevelType w:val="hybridMultilevel"/>
    <w:tmpl w:val="56CC2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3C2873"/>
    <w:multiLevelType w:val="hybridMultilevel"/>
    <w:tmpl w:val="7AD8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296363">
    <w:abstractNumId w:val="10"/>
  </w:num>
  <w:num w:numId="2" w16cid:durableId="1118255954">
    <w:abstractNumId w:val="6"/>
  </w:num>
  <w:num w:numId="3" w16cid:durableId="565191931">
    <w:abstractNumId w:val="4"/>
  </w:num>
  <w:num w:numId="4" w16cid:durableId="286669120">
    <w:abstractNumId w:val="3"/>
  </w:num>
  <w:num w:numId="5" w16cid:durableId="282544803">
    <w:abstractNumId w:val="0"/>
  </w:num>
  <w:num w:numId="6" w16cid:durableId="47263604">
    <w:abstractNumId w:val="1"/>
  </w:num>
  <w:num w:numId="7" w16cid:durableId="1537813126">
    <w:abstractNumId w:val="2"/>
  </w:num>
  <w:num w:numId="8" w16cid:durableId="902376377">
    <w:abstractNumId w:val="7"/>
  </w:num>
  <w:num w:numId="9" w16cid:durableId="1193692793">
    <w:abstractNumId w:val="8"/>
  </w:num>
  <w:num w:numId="10" w16cid:durableId="1906331661">
    <w:abstractNumId w:val="5"/>
  </w:num>
  <w:num w:numId="11" w16cid:durableId="201341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4E"/>
    <w:rsid w:val="00034B60"/>
    <w:rsid w:val="00051E18"/>
    <w:rsid w:val="000632EF"/>
    <w:rsid w:val="000D2B81"/>
    <w:rsid w:val="00157523"/>
    <w:rsid w:val="00160574"/>
    <w:rsid w:val="00161FA8"/>
    <w:rsid w:val="001803A3"/>
    <w:rsid w:val="00192975"/>
    <w:rsid w:val="001B6C1C"/>
    <w:rsid w:val="001D569D"/>
    <w:rsid w:val="001D7AA2"/>
    <w:rsid w:val="001F7CBA"/>
    <w:rsid w:val="00244C2E"/>
    <w:rsid w:val="002641F9"/>
    <w:rsid w:val="002C6879"/>
    <w:rsid w:val="002C73ED"/>
    <w:rsid w:val="002C7F14"/>
    <w:rsid w:val="00336D89"/>
    <w:rsid w:val="00375D73"/>
    <w:rsid w:val="00377471"/>
    <w:rsid w:val="0038268C"/>
    <w:rsid w:val="003A244E"/>
    <w:rsid w:val="0042749A"/>
    <w:rsid w:val="00460374"/>
    <w:rsid w:val="0046177A"/>
    <w:rsid w:val="004901B2"/>
    <w:rsid w:val="004926BB"/>
    <w:rsid w:val="004C1DDB"/>
    <w:rsid w:val="004D1670"/>
    <w:rsid w:val="004F48AB"/>
    <w:rsid w:val="00510CD8"/>
    <w:rsid w:val="00516829"/>
    <w:rsid w:val="0054782A"/>
    <w:rsid w:val="00560D23"/>
    <w:rsid w:val="00571D90"/>
    <w:rsid w:val="005E6B7D"/>
    <w:rsid w:val="005F4192"/>
    <w:rsid w:val="00604F73"/>
    <w:rsid w:val="006436E5"/>
    <w:rsid w:val="00651BDD"/>
    <w:rsid w:val="00654F0A"/>
    <w:rsid w:val="00660373"/>
    <w:rsid w:val="00697692"/>
    <w:rsid w:val="006A28B8"/>
    <w:rsid w:val="006F221F"/>
    <w:rsid w:val="00701C4E"/>
    <w:rsid w:val="00715E2A"/>
    <w:rsid w:val="007313A4"/>
    <w:rsid w:val="0073219A"/>
    <w:rsid w:val="00747B66"/>
    <w:rsid w:val="007561E0"/>
    <w:rsid w:val="007648F4"/>
    <w:rsid w:val="0077049E"/>
    <w:rsid w:val="00770A92"/>
    <w:rsid w:val="00771305"/>
    <w:rsid w:val="00812BBE"/>
    <w:rsid w:val="00817522"/>
    <w:rsid w:val="008A3774"/>
    <w:rsid w:val="008A5715"/>
    <w:rsid w:val="0094327D"/>
    <w:rsid w:val="00951454"/>
    <w:rsid w:val="00972DDB"/>
    <w:rsid w:val="009B2966"/>
    <w:rsid w:val="009D1459"/>
    <w:rsid w:val="009D71AE"/>
    <w:rsid w:val="00A304FB"/>
    <w:rsid w:val="00A311C8"/>
    <w:rsid w:val="00A33364"/>
    <w:rsid w:val="00A446AE"/>
    <w:rsid w:val="00A8656C"/>
    <w:rsid w:val="00AB1B5F"/>
    <w:rsid w:val="00B00571"/>
    <w:rsid w:val="00B10597"/>
    <w:rsid w:val="00B15997"/>
    <w:rsid w:val="00B55252"/>
    <w:rsid w:val="00B6282E"/>
    <w:rsid w:val="00B66CCA"/>
    <w:rsid w:val="00B92FE3"/>
    <w:rsid w:val="00BE4F96"/>
    <w:rsid w:val="00C35771"/>
    <w:rsid w:val="00C64D4A"/>
    <w:rsid w:val="00C71850"/>
    <w:rsid w:val="00C94089"/>
    <w:rsid w:val="00C95B69"/>
    <w:rsid w:val="00CC1326"/>
    <w:rsid w:val="00CC18C9"/>
    <w:rsid w:val="00CD007A"/>
    <w:rsid w:val="00D00904"/>
    <w:rsid w:val="00D433EC"/>
    <w:rsid w:val="00D96645"/>
    <w:rsid w:val="00DB760C"/>
    <w:rsid w:val="00DE245F"/>
    <w:rsid w:val="00DE3453"/>
    <w:rsid w:val="00DE412A"/>
    <w:rsid w:val="00E40D36"/>
    <w:rsid w:val="00E54BB4"/>
    <w:rsid w:val="00E645E8"/>
    <w:rsid w:val="00E857DF"/>
    <w:rsid w:val="00EF61E7"/>
    <w:rsid w:val="00EF647E"/>
    <w:rsid w:val="00F54C30"/>
    <w:rsid w:val="00F56E72"/>
    <w:rsid w:val="00F84D32"/>
    <w:rsid w:val="00FA33D8"/>
    <w:rsid w:val="00FB661A"/>
    <w:rsid w:val="00FF6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DA7583"/>
  <w15:chartTrackingRefBased/>
  <w15:docId w15:val="{4E42AE16-E85F-4F74-B9B1-4EBAE4C7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oyota Text" w:eastAsiaTheme="minorHAnsi" w:hAnsi="Toyota Text"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4E"/>
    <w:pPr>
      <w:autoSpaceDE w:val="0"/>
      <w:autoSpaceDN w:val="0"/>
      <w:adjustRightInd w:val="0"/>
      <w:spacing w:after="0" w:line="240" w:lineRule="auto"/>
    </w:pPr>
    <w:rPr>
      <w:rFonts w:ascii="Arial" w:eastAsia="Times New Roman" w:hAnsi="Arial" w:cs="Times New Roman"/>
      <w:sz w:val="24"/>
      <w:szCs w:val="24"/>
      <w:lang w:val="en-US" w:eastAsia="en-GB"/>
    </w:rPr>
  </w:style>
  <w:style w:type="paragraph" w:styleId="Heading1">
    <w:name w:val="heading 1"/>
    <w:basedOn w:val="Normal"/>
    <w:next w:val="Normal"/>
    <w:link w:val="Heading1Char"/>
    <w:uiPriority w:val="9"/>
    <w:qFormat/>
    <w:rsid w:val="007313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3A244E"/>
    <w:pPr>
      <w:outlineLvl w:val="5"/>
    </w:pPr>
  </w:style>
  <w:style w:type="paragraph" w:styleId="Heading8">
    <w:name w:val="heading 8"/>
    <w:basedOn w:val="Normal"/>
    <w:next w:val="Normal"/>
    <w:link w:val="Heading8Char"/>
    <w:qFormat/>
    <w:rsid w:val="003A244E"/>
    <w:pPr>
      <w:outlineLvl w:val="7"/>
    </w:pPr>
  </w:style>
  <w:style w:type="paragraph" w:styleId="Heading9">
    <w:name w:val="heading 9"/>
    <w:basedOn w:val="Normal"/>
    <w:next w:val="Normal"/>
    <w:link w:val="Heading9Char"/>
    <w:qFormat/>
    <w:rsid w:val="003A244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A244E"/>
    <w:rPr>
      <w:rFonts w:ascii="Arial" w:eastAsia="Times New Roman" w:hAnsi="Arial" w:cs="Times New Roman"/>
      <w:sz w:val="24"/>
      <w:szCs w:val="24"/>
      <w:lang w:val="en-US" w:eastAsia="en-GB"/>
    </w:rPr>
  </w:style>
  <w:style w:type="character" w:customStyle="1" w:styleId="Heading8Char">
    <w:name w:val="Heading 8 Char"/>
    <w:basedOn w:val="DefaultParagraphFont"/>
    <w:link w:val="Heading8"/>
    <w:rsid w:val="003A244E"/>
    <w:rPr>
      <w:rFonts w:ascii="Arial" w:eastAsia="Times New Roman" w:hAnsi="Arial" w:cs="Times New Roman"/>
      <w:sz w:val="24"/>
      <w:szCs w:val="24"/>
      <w:lang w:val="en-US" w:eastAsia="en-GB"/>
    </w:rPr>
  </w:style>
  <w:style w:type="character" w:customStyle="1" w:styleId="Heading9Char">
    <w:name w:val="Heading 9 Char"/>
    <w:basedOn w:val="DefaultParagraphFont"/>
    <w:link w:val="Heading9"/>
    <w:rsid w:val="003A244E"/>
    <w:rPr>
      <w:rFonts w:ascii="Arial" w:eastAsia="Times New Roman" w:hAnsi="Arial" w:cs="Times New Roman"/>
      <w:sz w:val="24"/>
      <w:szCs w:val="24"/>
      <w:lang w:val="en-US" w:eastAsia="en-GB"/>
    </w:rPr>
  </w:style>
  <w:style w:type="paragraph" w:styleId="Footer">
    <w:name w:val="footer"/>
    <w:basedOn w:val="Normal"/>
    <w:link w:val="FooterChar"/>
    <w:uiPriority w:val="99"/>
    <w:unhideWhenUsed/>
    <w:rsid w:val="003A244E"/>
    <w:pPr>
      <w:tabs>
        <w:tab w:val="center" w:pos="4513"/>
        <w:tab w:val="right" w:pos="9026"/>
      </w:tabs>
    </w:pPr>
  </w:style>
  <w:style w:type="character" w:customStyle="1" w:styleId="FooterChar">
    <w:name w:val="Footer Char"/>
    <w:basedOn w:val="DefaultParagraphFont"/>
    <w:link w:val="Footer"/>
    <w:uiPriority w:val="99"/>
    <w:rsid w:val="003A244E"/>
    <w:rPr>
      <w:rFonts w:ascii="Arial" w:eastAsia="Times New Roman" w:hAnsi="Arial" w:cs="Times New Roman"/>
      <w:sz w:val="24"/>
      <w:szCs w:val="24"/>
      <w:lang w:val="en-US" w:eastAsia="en-GB"/>
    </w:rPr>
  </w:style>
  <w:style w:type="character" w:customStyle="1" w:styleId="ms-rteforecolor-21">
    <w:name w:val="ms-rteforecolor-21"/>
    <w:basedOn w:val="DefaultParagraphFont"/>
    <w:rsid w:val="003A244E"/>
    <w:rPr>
      <w:color w:val="FF0000"/>
    </w:rPr>
  </w:style>
  <w:style w:type="paragraph" w:styleId="ListParagraph">
    <w:name w:val="List Paragraph"/>
    <w:basedOn w:val="Normal"/>
    <w:uiPriority w:val="34"/>
    <w:qFormat/>
    <w:rsid w:val="00034B60"/>
    <w:pPr>
      <w:ind w:left="720"/>
      <w:contextualSpacing/>
    </w:pPr>
  </w:style>
  <w:style w:type="paragraph" w:styleId="Header">
    <w:name w:val="header"/>
    <w:basedOn w:val="Normal"/>
    <w:link w:val="HeaderChar"/>
    <w:uiPriority w:val="99"/>
    <w:unhideWhenUsed/>
    <w:rsid w:val="007313A4"/>
    <w:pPr>
      <w:tabs>
        <w:tab w:val="center" w:pos="4513"/>
        <w:tab w:val="right" w:pos="9026"/>
      </w:tabs>
    </w:pPr>
  </w:style>
  <w:style w:type="character" w:customStyle="1" w:styleId="HeaderChar">
    <w:name w:val="Header Char"/>
    <w:basedOn w:val="DefaultParagraphFont"/>
    <w:link w:val="Header"/>
    <w:uiPriority w:val="99"/>
    <w:rsid w:val="007313A4"/>
    <w:rPr>
      <w:rFonts w:ascii="Arial" w:eastAsia="Times New Roman" w:hAnsi="Arial" w:cs="Times New Roman"/>
      <w:sz w:val="24"/>
      <w:szCs w:val="24"/>
      <w:lang w:val="en-US" w:eastAsia="en-GB"/>
    </w:rPr>
  </w:style>
  <w:style w:type="character" w:customStyle="1" w:styleId="Heading1Char">
    <w:name w:val="Heading 1 Char"/>
    <w:basedOn w:val="DefaultParagraphFont"/>
    <w:link w:val="Heading1"/>
    <w:uiPriority w:val="9"/>
    <w:rsid w:val="007313A4"/>
    <w:rPr>
      <w:rFonts w:asciiTheme="majorHAnsi" w:eastAsiaTheme="majorEastAsia" w:hAnsiTheme="majorHAnsi" w:cstheme="majorBidi"/>
      <w:color w:val="2E74B5" w:themeColor="accent1" w:themeShade="BF"/>
      <w:sz w:val="32"/>
      <w:szCs w:val="32"/>
      <w:lang w:val="en-US" w:eastAsia="en-GB"/>
    </w:rPr>
  </w:style>
  <w:style w:type="paragraph" w:styleId="Title">
    <w:name w:val="Title"/>
    <w:basedOn w:val="Normal"/>
    <w:next w:val="Normal"/>
    <w:link w:val="TitleChar"/>
    <w:uiPriority w:val="10"/>
    <w:qFormat/>
    <w:rsid w:val="007313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A4"/>
    <w:rPr>
      <w:rFonts w:asciiTheme="majorHAnsi" w:eastAsiaTheme="majorEastAsia" w:hAnsiTheme="majorHAnsi" w:cstheme="majorBidi"/>
      <w:spacing w:val="-10"/>
      <w:kern w:val="28"/>
      <w:sz w:val="56"/>
      <w:szCs w:val="56"/>
      <w:lang w:val="en-US" w:eastAsia="en-GB"/>
    </w:rPr>
  </w:style>
  <w:style w:type="paragraph" w:styleId="BalloonText">
    <w:name w:val="Balloon Text"/>
    <w:basedOn w:val="Normal"/>
    <w:link w:val="BalloonTextChar"/>
    <w:uiPriority w:val="99"/>
    <w:semiHidden/>
    <w:unhideWhenUsed/>
    <w:rsid w:val="00747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B66"/>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Toyota GB PLC</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Smith (TGB)</dc:creator>
  <cp:keywords/>
  <dc:description/>
  <cp:lastModifiedBy>Christopher Esch (TGB)</cp:lastModifiedBy>
  <cp:revision>2</cp:revision>
  <cp:lastPrinted>2018-06-14T10:26:00Z</cp:lastPrinted>
  <dcterms:created xsi:type="dcterms:W3CDTF">2025-08-13T12:30:00Z</dcterms:created>
  <dcterms:modified xsi:type="dcterms:W3CDTF">2025-08-13T12:30:00Z</dcterms:modified>
  <cp:category>Not 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0x0101005A134A5EC2B1CE4BA8A6FADAB4EBFA7A</vt:lpwstr>
  </property>
  <property fmtid="{D5CDD505-2E9C-101B-9397-08002B2CF9AE}" pid="3" name="MediaServiceImageTags">
    <vt:lpwstr/>
  </property>
  <property fmtid="{D5CDD505-2E9C-101B-9397-08002B2CF9AE}" pid="4" name="ClassificationContentMarkingHeaderShapeIds">
    <vt:lpwstr>1577cde6,5dd5ee25,53daf91a</vt:lpwstr>
  </property>
  <property fmtid="{D5CDD505-2E9C-101B-9397-08002B2CF9AE}" pid="5" name="ClassificationContentMarkingHeaderFontProps">
    <vt:lpwstr>#000000,10,MS UI Gothic</vt:lpwstr>
  </property>
  <property fmtid="{D5CDD505-2E9C-101B-9397-08002B2CF9AE}" pid="6" name="ClassificationContentMarkingHeaderText">
    <vt:lpwstr>•• PROTECTED 関係者外秘</vt:lpwstr>
  </property>
  <property fmtid="{D5CDD505-2E9C-101B-9397-08002B2CF9AE}" pid="7" name="MSIP_Label_d9544d3e-f761-46b2-881e-fd08f3b12f65_Enabled">
    <vt:lpwstr>true</vt:lpwstr>
  </property>
  <property fmtid="{D5CDD505-2E9C-101B-9397-08002B2CF9AE}" pid="8" name="MSIP_Label_d9544d3e-f761-46b2-881e-fd08f3b12f65_SetDate">
    <vt:lpwstr>2024-08-12T07:59:19Z</vt:lpwstr>
  </property>
  <property fmtid="{D5CDD505-2E9C-101B-9397-08002B2CF9AE}" pid="9" name="MSIP_Label_d9544d3e-f761-46b2-881e-fd08f3b12f65_Method">
    <vt:lpwstr>Standard</vt:lpwstr>
  </property>
  <property fmtid="{D5CDD505-2E9C-101B-9397-08002B2CF9AE}" pid="10" name="MSIP_Label_d9544d3e-f761-46b2-881e-fd08f3b12f65_Name">
    <vt:lpwstr>Protected</vt:lpwstr>
  </property>
  <property fmtid="{D5CDD505-2E9C-101B-9397-08002B2CF9AE}" pid="11" name="MSIP_Label_d9544d3e-f761-46b2-881e-fd08f3b12f65_SiteId">
    <vt:lpwstr>52b742d1-3dc2-47ac-bf03-609c83d9df9f</vt:lpwstr>
  </property>
  <property fmtid="{D5CDD505-2E9C-101B-9397-08002B2CF9AE}" pid="12" name="MSIP_Label_d9544d3e-f761-46b2-881e-fd08f3b12f65_ActionId">
    <vt:lpwstr>15d78360-d9c0-4368-8c7d-a13ee29ce9cf</vt:lpwstr>
  </property>
  <property fmtid="{D5CDD505-2E9C-101B-9397-08002B2CF9AE}" pid="13" name="MSIP_Label_d9544d3e-f761-46b2-881e-fd08f3b12f65_ContentBits">
    <vt:lpwstr>1</vt:lpwstr>
  </property>
</Properties>
</file>